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岗位六维能力评估系统使用手册</w:t>
      </w:r>
    </w:p>
    <w:p>
      <w:pPr>
        <w:pStyle w:val="Quote"/>
      </w:pPr>
      <w:r>
        <w:rPr>
          <w:rFonts w:ascii="Microsoft YaHei" w:hAnsi="Microsoft YaHei" w:eastAsia="微软雅黑"/>
          <w:b w:val="0"/>
          <w:color w:val="000000"/>
          <w:sz w:val="21"/>
        </w:rPr>
        <w:t>适用网址：`https://hfxwiu.top/`</w:t>
      </w:r>
    </w:p>
    <w:p>
      <w:pPr>
        <w:pStyle w:val="Quote"/>
      </w:pPr>
      <w:r>
        <w:rPr>
          <w:rFonts w:ascii="Microsoft YaHei" w:hAnsi="Microsoft YaHei" w:eastAsia="微软雅黑"/>
          <w:b w:val="0"/>
          <w:color w:val="000000"/>
          <w:sz w:val="21"/>
        </w:rPr>
        <w:t>管理员入口：`https://hfxwiu.top/#/admin`</w:t>
      </w:r>
    </w:p>
    <w:p>
      <w:pPr>
        <w:pStyle w:val="Quote"/>
      </w:pPr>
      <w:r>
        <w:rPr>
          <w:rFonts w:ascii="Microsoft YaHei" w:hAnsi="Microsoft YaHei" w:eastAsia="微软雅黑"/>
          <w:b w:val="0"/>
          <w:color w:val="000000"/>
          <w:sz w:val="21"/>
        </w:rPr>
        <w:t>管理员密码：`bluefocus2026`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一、系统简介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本系统用于岗位六维能力评估。管理员维护人员名单、创建评估批次、分配评分任务；评分人通过岗位链接填写匿名问卷；系统自动按评分层级汇总，生成六维能力图，并支持导出 PNG、PDF 和 Excel。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当前支持 7 个岗位：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职位ID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职位名称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sales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销售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business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商务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project-manager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项目经理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technical-delivery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技术交付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offline-operations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线下运营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ip-operations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IP运营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content-distribution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内容发行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二、管理员后台操作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1. 登录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打开 `https://hfxwiu.top/#/admin`。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输入管理员密码，点击“登录”。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登录后可进入工作台。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2. 人员管理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进入“人员”页面后，可以：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新增人员：填写姓名、部门、职位，勾选“可被评”“可评分”。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批量导入：点击“批量导入 Excel/CSV”，选择填写好的模板文件。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全选、批量停用、批量启用、批量删除。</w:t>
      </w:r>
    </w:p>
    <w:p>
      <w:pPr>
        <w:pStyle w:val="Heading4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人员导入模板字段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模板第一个工作表必须保持以下表头：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表头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必填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/>
                <w:color w:val="365F91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姓名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人员姓名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部门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所在部门，姓名相同时可用更细的部门区分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职位ID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从“职位对照表”中选择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D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可被评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填“是”或“否”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可评分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填“是”或“否”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说明：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`可被评 = 是`：该人员可以出现在“被评估人”名单中。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`可评分 = 是`：该人员可以作为评分人，被分配评价任务。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同一人姓名和部门相同时，请用更细的部门名称区分，避免任务匹配冲突。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系统支持 `.xlsx`、`.xls` 和 `.csv` 三种文件，推荐直接使用 `.xlsx` 模板。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3. 评估批次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进入“批次”页面：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点击“创建”区域，填写：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批次名称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职位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评估日期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开放时间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截止时间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创建后批次为“草稿”状态，暂时不会出现在问卷页。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点击批次进入详情页：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添加被评估人。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为每名被评估人添加评分任务，选择评分人及层级（上级/平级/下级）。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检查每名被评估人都至少有一条评分任务。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点击“开放批次”。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到达开放时间后，该岗位的问卷链接才会显示此批次。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常用操作：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延长截止：开放状态时可修改截止时间。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关闭批次：停止提交并冻结结果。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重新开放：关闭后可重新开放。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归档：关闭后可归档，仅保留查询。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复制批次：复制为新的草稿批次。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导出 Excel/CSV：导出批次明细。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4. 评分结果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进入批次详情，点击某名被评估人的“查看”，可查看六维能力结果：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六维完整时，显示六维能力图。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可导出匿名 PNG 或 PDF。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可按批次导出 Excel/CSV 明细。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5. 题库管理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进入“题库”页面，可切换 7 个岗位查看和修改：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职位名称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岗位定位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评估周期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各维度名称、说明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每道题的题干、焦点及 A–E 选项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修改后点击“保存题库”即可。第一版只支持修改现有文字，不支持新增或删除题目、维度。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6. 修改密码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进入“修改密码”，输入当前密码和新密码。新密码至少 12 位。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三、评分人操作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1. 进入问卷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打开对应岗位链接，例如销售岗位：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`https://hfxwiu.top/#/q/sales`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其他岗位将 `/q/sales` 中的职位ID替换为对应职位ID即可。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2. 查找评价任务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填写“姓名”和“所在部门”。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点击“查找我的评价任务”。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系统会列出预分配给该评分人的任务。</w:t>
      </w:r>
    </w:p>
    <w:p>
      <w:pPr>
        <w:pStyle w:val="ListNumber"/>
      </w:pPr>
      <w:r>
        <w:rPr>
          <w:rFonts w:ascii="Microsoft YaHei" w:hAnsi="Microsoft YaHei" w:eastAsia="微软雅黑"/>
          <w:b w:val="0"/>
          <w:color w:val="000000"/>
          <w:sz w:val="21"/>
        </w:rPr>
        <w:t>点击“开始评价”进入问卷。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3. 填写问卷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问卷按 6 个维度分页，每个维度 5 题，共 30 题。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每题可选择 A–E，或“无法判断”。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同一浏览器会自动保存草稿，关闭页面后可用同一设备继续填写。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提交后不能自行修改；如需重填，请联系管理员作废原提交。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4. 提交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至少有一个维度达到 3 道 A–E 有效题即可提交。提交成功后仅显示“提交成功”，不会显示分数或被评估人结果。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四、计分规则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A–E 对应 20、40、60、80、100 分。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“无法判断”不计分。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单个评分人的某一维度至少 3 道 A–E 有效题才计入该维度。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同一层级先求平均分，再按上级 50%、平级 30%、下级 20% 权重归一。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只有六个维度都有有效样本时，才生成完整六维能力图和综合分。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五、常见问题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1. 导入后出现乱码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请直接使用系统提供的 `.xlsx` 模板；如使用 CSV，请保存为 UTF-8 编码。系统已兼容 UTF-8 和 GBK 编码。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2. 问卷提示“该岗位当前没有开放的评估批次”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原因是批次还没有开放，或开放时间还没到，或已经过期。请到管理员后台检查批次状态和开放/截止时间。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3. 找不到我的评价任务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请确认姓名、部门与管理员预分配时填写的内容一致；如果重名，请使用更细的部门名称。</w:t>
      </w:r>
    </w:p>
    <w:p>
      <w:pPr>
        <w:pStyle w:val="Heading3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4. 退出管理员后登录按钮一直显示“登录中”</w:t>
      </w:r>
    </w:p>
    <w:p>
      <w:pPr>
        <w:spacing w:after="120" w:line="276" w:lineRule="auto"/>
      </w:pPr>
      <w:r>
        <w:rPr>
          <w:rFonts w:ascii="Microsoft YaHei" w:hAnsi="Microsoft YaHei" w:eastAsia="微软雅黑"/>
          <w:b w:val="0"/>
          <w:color w:val="000000"/>
          <w:sz w:val="21"/>
        </w:rPr>
        <w:t>请刷新页面。正常退出会返回首页。</w:t>
      </w:r>
    </w:p>
    <w:p>
      <w:pPr>
        <w:pStyle w:val="Heading2"/>
        <w:jc w:val="left"/>
      </w:pPr>
      <w:r>
        <w:rPr>
          <w:rFonts w:ascii="Microsoft YaHei" w:hAnsi="Microsoft YaHei" w:eastAsia="微软雅黑"/>
          <w:b/>
          <w:color w:val="365F91"/>
          <w:sz w:val="28"/>
        </w:rPr>
        <w:t>六、本地文件位置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人员导入 Excel 模板：[人员导入模板.xlsx](./人员导入模板.xlsx)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人员导入 CSV 模板：[人员导入模板.csv](./人员导入模板.csv)</w:t>
      </w:r>
    </w:p>
    <w:p>
      <w:pPr>
        <w:pStyle w:val="ListBullet"/>
      </w:pPr>
      <w:r>
        <w:rPr>
          <w:rFonts w:ascii="Microsoft YaHei" w:hAnsi="Microsoft YaHei" w:eastAsia="微软雅黑"/>
          <w:b w:val="0"/>
          <w:color w:val="000000"/>
          <w:sz w:val="21"/>
        </w:rPr>
        <w:t>本使用手册：[使用手册.md](./使用手册.md)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365F9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微软雅黑"/>
      <w:b w:val="0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