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DFD0" w14:textId="77777777" w:rsidR="00A12CB8" w:rsidRPr="00A12CB8" w:rsidRDefault="00A12CB8" w:rsidP="00A12CB8">
      <w:pPr>
        <w:rPr>
          <w:b/>
          <w:bCs/>
        </w:rPr>
      </w:pPr>
      <w:r w:rsidRPr="00A12CB8">
        <w:rPr>
          <w:b/>
          <w:bCs/>
        </w:rPr>
        <w:t>The Real Economy (Not Just Industrial Parks)</w:t>
      </w:r>
    </w:p>
    <w:p w14:paraId="2F950C26" w14:textId="77777777" w:rsidR="00A12CB8" w:rsidRPr="00A12CB8" w:rsidRDefault="00A12CB8" w:rsidP="00A12CB8">
      <w:r w:rsidRPr="00A12CB8">
        <w:t>The city itself says it plainly: over 250 wholesale and retail establishments employing approximately 2,700 people, alongside the ~100 manufacturing firms. And the largest economic sectors are retail and manufacturing, with jobs also available in accommodation/restaurant, healthcare, education, transportation and storage.</w:t>
      </w:r>
    </w:p>
    <w:p w14:paraId="03FFE2A1" w14:textId="77777777" w:rsidR="00A12CB8" w:rsidRPr="00A12CB8" w:rsidRDefault="00A12CB8" w:rsidP="00A12CB8">
      <w:proofErr w:type="gramStart"/>
      <w:r w:rsidRPr="00A12CB8">
        <w:t>So</w:t>
      </w:r>
      <w:proofErr w:type="gramEnd"/>
      <w:r w:rsidRPr="00A12CB8">
        <w:t xml:space="preserve"> the manufacturing companies represent roughly half the employment base. The other half is commercial, service, trades, and logistics. And the city is growing fast; a new hospital expected at the very end of 2026, plus the Boulevard de la Gare and Chemin </w:t>
      </w:r>
      <w:proofErr w:type="spellStart"/>
      <w:r w:rsidRPr="00A12CB8">
        <w:t>Dumberry</w:t>
      </w:r>
      <w:proofErr w:type="spellEnd"/>
      <w:r w:rsidRPr="00A12CB8">
        <w:t xml:space="preserve"> sectors have been growing strongly. A 43,000 population that grew 13.5% between 2016 and 2021.</w:t>
      </w:r>
    </w:p>
    <w:p w14:paraId="0AA5DF48" w14:textId="77777777" w:rsidR="00A12CB8" w:rsidRPr="00A12CB8" w:rsidRDefault="00A12CB8" w:rsidP="00A12CB8">
      <w:r w:rsidRPr="00A12CB8">
        <w:t>That growth pattern tells you something critical about acquisition targets. A fast-growing Montreal suburb with a new hospital coming needs service businesses to support that population boom, not just factories.</w:t>
      </w:r>
    </w:p>
    <w:p w14:paraId="187387C1" w14:textId="77777777" w:rsidR="00A12CB8" w:rsidRPr="00A12CB8" w:rsidRDefault="00A12CB8" w:rsidP="00A12CB8">
      <w:pPr>
        <w:rPr>
          <w:b/>
          <w:bCs/>
        </w:rPr>
      </w:pPr>
      <w:r w:rsidRPr="00A12CB8">
        <w:rPr>
          <w:b/>
          <w:bCs/>
        </w:rPr>
        <w:t>What's Actually Acquirable Beyond Manufacturing</w:t>
      </w:r>
    </w:p>
    <w:p w14:paraId="232BAC3D" w14:textId="77777777" w:rsidR="00A12CB8" w:rsidRPr="00A12CB8" w:rsidRDefault="00A12CB8" w:rsidP="00A12CB8">
      <w:r w:rsidRPr="00A12CB8">
        <w:t xml:space="preserve">Before I frame this, one question I need to ask you directly: </w:t>
      </w:r>
      <w:r w:rsidRPr="00A12CB8">
        <w:rPr>
          <w:b/>
          <w:bCs/>
        </w:rPr>
        <w:t>what are the acquisition criteria from your broker?</w:t>
      </w:r>
      <w:r w:rsidRPr="00A12CB8">
        <w:t xml:space="preserve"> I'm inferring from the Hamilton context that the focus was small manufacturers, but I don't know whether you have the same mandate for Vaudreuil or if you're casting a wider net. Let me lay out what's there, and you tell me which sectors matter.</w:t>
      </w:r>
    </w:p>
    <w:p w14:paraId="5D7B71AE" w14:textId="77777777" w:rsidR="00A12CB8" w:rsidRPr="00A12CB8" w:rsidRDefault="00A12CB8" w:rsidP="00A12CB8">
      <w:r w:rsidRPr="00A12CB8">
        <w:rPr>
          <w:b/>
          <w:bCs/>
        </w:rPr>
        <w:t>Sector categories that exist in Vaudreuil-Dorion with acquirable businesses:</w:t>
      </w:r>
    </w:p>
    <w:p w14:paraId="63C51206" w14:textId="77777777" w:rsidR="00A12CB8" w:rsidRPr="00A12CB8" w:rsidRDefault="00A12CB8" w:rsidP="00A12CB8">
      <w:r w:rsidRPr="00A12CB8">
        <w:rPr>
          <w:b/>
          <w:bCs/>
        </w:rPr>
        <w:t>1. Construction and Trades</w:t>
      </w:r>
      <w:r w:rsidRPr="00A12CB8">
        <w:t xml:space="preserve"> (likely the deepest pool after manufacturing) Established companies like </w:t>
      </w:r>
      <w:proofErr w:type="spellStart"/>
      <w:r w:rsidRPr="00A12CB8">
        <w:t>Rénovations</w:t>
      </w:r>
      <w:proofErr w:type="spellEnd"/>
      <w:r w:rsidRPr="00A12CB8">
        <w:t xml:space="preserve"> RB Morneau (founded 1999, 20+ years, general contractor), electrical contractors, HVAC specialists, plumbing companies. These are classic "boring but profitable" acquisition targets. Owner-operators in their 50s and 60s, recurring revenue from maintenance contracts, licensed workforce. The new hospital and housing boom means demand is only increasing. The pipeline currently excludes ALL of these because SIC 2000-3999 is manufacturing only.</w:t>
      </w:r>
    </w:p>
    <w:p w14:paraId="1A516D03" w14:textId="77777777" w:rsidR="00A12CB8" w:rsidRPr="00A12CB8" w:rsidRDefault="00A12CB8" w:rsidP="00A12CB8">
      <w:r w:rsidRPr="00A12CB8">
        <w:rPr>
          <w:b/>
          <w:bCs/>
        </w:rPr>
        <w:t>2. Transportation, Warehousing, and Logistics</w:t>
      </w:r>
      <w:r w:rsidRPr="00A12CB8">
        <w:t xml:space="preserve"> Vaudreuil-Dorion sits at the junction of three major autoroutes (20, 30, 40) with both CN and CP rail lines running through it. The Henry-Ford Industrial Park is specifically designated for distribution centers. FedEx Supply Chain already has a facility at Coteau-du-Lac. There are local trucking, courier, and warehousing companies serving the Montreal corridor. Loves Transport Co. showed up in the D&amp;B data.</w:t>
      </w:r>
    </w:p>
    <w:p w14:paraId="40CFD718" w14:textId="77777777" w:rsidR="00A12CB8" w:rsidRPr="00A12CB8" w:rsidRDefault="00A12CB8" w:rsidP="00A12CB8">
      <w:r w:rsidRPr="00A12CB8">
        <w:rPr>
          <w:b/>
          <w:bCs/>
        </w:rPr>
        <w:t>3. Food and Beverage / Hospitality</w:t>
      </w:r>
      <w:r w:rsidRPr="00A12CB8">
        <w:t xml:space="preserve"> Première Moisson was literally founded in Dorion. </w:t>
      </w:r>
      <w:proofErr w:type="spellStart"/>
      <w:r w:rsidRPr="00A12CB8">
        <w:t>Microbrasserie</w:t>
      </w:r>
      <w:proofErr w:type="spellEnd"/>
      <w:r w:rsidRPr="00A12CB8">
        <w:t xml:space="preserve"> Trois Lacs is a CCIVS member operating from Vaudreuil. There are catering companies, bakeries, and restaurants that have been operating for decades. With 43K residents and growing, established food businesses with loyal customer bases are acquisition targets, especially those with both production and retail components.</w:t>
      </w:r>
    </w:p>
    <w:p w14:paraId="007B86BE" w14:textId="77777777" w:rsidR="00A12CB8" w:rsidRPr="00A12CB8" w:rsidRDefault="00A12CB8" w:rsidP="00A12CB8">
      <w:r w:rsidRPr="00A12CB8">
        <w:rPr>
          <w:b/>
          <w:bCs/>
        </w:rPr>
        <w:t>4. Professional and Technical Services</w:t>
      </w:r>
      <w:r w:rsidRPr="00A12CB8">
        <w:t xml:space="preserve"> Accounting firms like Goudreau Poirier (mentioned in reviews, serving the area for years), engineering consultancies, IT service providers. Companies like IPSO Technologies (ERP solutions, 25+ years). These tend to have recurring revenue from client relationships and subscription models. Higher margins than manufacturing, lower capital expenditure.</w:t>
      </w:r>
    </w:p>
    <w:p w14:paraId="1DECE464" w14:textId="77777777" w:rsidR="00A12CB8" w:rsidRPr="00A12CB8" w:rsidRDefault="00A12CB8" w:rsidP="00A12CB8">
      <w:r w:rsidRPr="00A12CB8">
        <w:rPr>
          <w:b/>
          <w:bCs/>
        </w:rPr>
        <w:lastRenderedPageBreak/>
        <w:t>5. Wholesale/Distribution</w:t>
      </w:r>
      <w:r w:rsidRPr="00A12CB8">
        <w:t xml:space="preserve"> Quadra (chemical distribution), Mondial 2000 (hardware distribution). Companies positioned as regional distributors serving the MRC and the Montreal west corridor.</w:t>
      </w:r>
    </w:p>
    <w:p w14:paraId="2402A11B" w14:textId="77777777" w:rsidR="00A12CB8" w:rsidRPr="00A12CB8" w:rsidRDefault="00A12CB8" w:rsidP="00A12CB8">
      <w:r w:rsidRPr="00A12CB8">
        <w:rPr>
          <w:b/>
          <w:bCs/>
        </w:rPr>
        <w:t>6. Specialized Services</w:t>
      </w:r>
      <w:r w:rsidRPr="00A12CB8">
        <w:t xml:space="preserve"> Landscaping companies, cleaning services, equipment rental, auto services. Zanotti Canada (refrigeration installation/repair) is a perfect example of a niche service company that probably does $2M to $5M and is </w:t>
      </w:r>
      <w:proofErr w:type="gramStart"/>
      <w:r w:rsidRPr="00A12CB8">
        <w:t>owner-operated</w:t>
      </w:r>
      <w:proofErr w:type="gramEnd"/>
      <w:r w:rsidRPr="00A12CB8">
        <w:t>.</w:t>
      </w:r>
    </w:p>
    <w:p w14:paraId="13EB4072" w14:textId="77777777" w:rsidR="00A12CB8" w:rsidRPr="00A12CB8" w:rsidRDefault="00A12CB8" w:rsidP="00A12CB8">
      <w:pPr>
        <w:rPr>
          <w:b/>
          <w:bCs/>
        </w:rPr>
      </w:pPr>
      <w:r w:rsidRPr="00A12CB8">
        <w:rPr>
          <w:b/>
          <w:bCs/>
        </w:rPr>
        <w:t>Why This Matters for the Pipeline</w:t>
      </w:r>
    </w:p>
    <w:p w14:paraId="43141704" w14:textId="77777777" w:rsidR="00A12CB8" w:rsidRPr="00A12CB8" w:rsidRDefault="00A12CB8" w:rsidP="00A12CB8">
      <w:r w:rsidRPr="00A12CB8">
        <w:t>Your current pipeline architecture has a manufacturing filter baked into every stage. The SIC range, the keyword list, even the chain filter's logic assumes industrial companies. If you want to capture the full acquirable universe, the pipeline needs a fundamentally different sector configuration, not a tweak.</w:t>
      </w:r>
    </w:p>
    <w:p w14:paraId="74C3BC1F" w14:textId="77777777" w:rsidR="00A12CB8" w:rsidRPr="00A12CB8" w:rsidRDefault="00A12CB8" w:rsidP="00A12CB8">
      <w:r w:rsidRPr="00A12CB8">
        <w:t>But here's the real question behind your question. I think you're sensing that the manufacturing-only focus artificially constrains the output to a small pool (maybe 30 to 50 after filtering), while the actual opportunity in a growing suburban market like Vaudreuil-Dorion might be in service businesses and trades that are much more numerous, often more profitable per owner dollar, and more likely to have retiring owners.</w:t>
      </w:r>
    </w:p>
    <w:p w14:paraId="1414D452" w14:textId="77777777" w:rsidR="00A12CB8" w:rsidRPr="00A12CB8" w:rsidRDefault="00A12CB8" w:rsidP="00A12CB8">
      <w:r w:rsidRPr="00A12CB8">
        <w:rPr>
          <w:b/>
          <w:bCs/>
        </w:rPr>
        <w:t>Before I rebuild anything, I need you to answer two things:</w:t>
      </w:r>
    </w:p>
    <w:p w14:paraId="7E22065B" w14:textId="77777777" w:rsidR="00A12CB8" w:rsidRDefault="00A12CB8" w:rsidP="00A12CB8">
      <w:pPr>
        <w:numPr>
          <w:ilvl w:val="0"/>
          <w:numId w:val="1"/>
        </w:numPr>
      </w:pPr>
      <w:r w:rsidRPr="00A12CB8">
        <w:rPr>
          <w:b/>
          <w:bCs/>
        </w:rPr>
        <w:t>Is the broker exclusively focused on manufacturing, or is that just where Hamilton started?</w:t>
      </w:r>
      <w:r w:rsidRPr="00A12CB8">
        <w:t xml:space="preserve"> If the broker works across sectors, the Vaudreuil list should reflect all acquirable sectors.</w:t>
      </w:r>
    </w:p>
    <w:p w14:paraId="22F2C819" w14:textId="6ACD6591" w:rsidR="00064CB7" w:rsidRPr="00A12CB8" w:rsidRDefault="00064CB7" w:rsidP="00064CB7">
      <w:pPr>
        <w:ind w:left="720"/>
      </w:pPr>
      <w:r>
        <w:rPr>
          <w:b/>
          <w:bCs/>
        </w:rPr>
        <w:t>Not only manufacturing.</w:t>
      </w:r>
      <w:r>
        <w:t xml:space="preserve"> We should focus on all sectors and making sure you are checking the exclusions </w:t>
      </w:r>
      <w:proofErr w:type="gramStart"/>
      <w:r>
        <w:t>like:</w:t>
      </w:r>
      <w:proofErr w:type="gramEnd"/>
      <w:r>
        <w:t xml:space="preserve"> trades, big chains, government related, </w:t>
      </w:r>
      <w:proofErr w:type="spellStart"/>
      <w:r>
        <w:t>etc</w:t>
      </w:r>
      <w:proofErr w:type="spellEnd"/>
    </w:p>
    <w:p w14:paraId="7A5AD694" w14:textId="77777777" w:rsidR="00A12CB8" w:rsidRDefault="00A12CB8" w:rsidP="00A12CB8">
      <w:pPr>
        <w:numPr>
          <w:ilvl w:val="0"/>
          <w:numId w:val="1"/>
        </w:numPr>
      </w:pPr>
      <w:r w:rsidRPr="00A12CB8">
        <w:rPr>
          <w:b/>
          <w:bCs/>
        </w:rPr>
        <w:t>What's the actual size and revenue band you're targeting?</w:t>
      </w:r>
      <w:r w:rsidRPr="00A12CB8">
        <w:t xml:space="preserve"> The $2M cap makes no sense for manufacturers (as I mentioned earlier), but it might make sense for some service businesses. Or it might be that you're looking at $1M to $10M across the board. The criteria should match the deal structure you'd </w:t>
      </w:r>
      <w:proofErr w:type="gramStart"/>
      <w:r w:rsidRPr="00A12CB8">
        <w:t>actually pursue</w:t>
      </w:r>
      <w:proofErr w:type="gramEnd"/>
      <w:r w:rsidRPr="00A12CB8">
        <w:t>.</w:t>
      </w:r>
    </w:p>
    <w:p w14:paraId="731323F9" w14:textId="0B3068C4" w:rsidR="00064CB7" w:rsidRPr="00A12CB8" w:rsidRDefault="00064CB7" w:rsidP="00064CB7">
      <w:pPr>
        <w:ind w:left="720"/>
      </w:pPr>
      <w:r>
        <w:rPr>
          <w:b/>
          <w:bCs/>
        </w:rPr>
        <w:t xml:space="preserve">What makes sense to </w:t>
      </w:r>
      <w:proofErr w:type="spellStart"/>
      <w:r>
        <w:rPr>
          <w:b/>
          <w:bCs/>
        </w:rPr>
        <w:t>VAuldreiul</w:t>
      </w:r>
      <w:proofErr w:type="spellEnd"/>
      <w:r>
        <w:rPr>
          <w:b/>
          <w:bCs/>
        </w:rPr>
        <w:t xml:space="preserve"> and region</w:t>
      </w:r>
    </w:p>
    <w:p w14:paraId="09E6DFFC" w14:textId="77777777" w:rsidR="00A12CB8" w:rsidRPr="00A12CB8" w:rsidRDefault="00A12CB8" w:rsidP="00A12CB8">
      <w:r w:rsidRPr="00A12CB8">
        <w:t>Once you clarify those two constraints, I can reconfigure the pipeline to sweep every acquirable sector in Vaudreuil-Dorion instead of just the factory floor.</w:t>
      </w:r>
    </w:p>
    <w:p w14:paraId="29157981" w14:textId="77777777" w:rsidR="004C63CE" w:rsidRDefault="004C63CE"/>
    <w:sectPr w:rsidR="004C63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E1239"/>
    <w:multiLevelType w:val="multilevel"/>
    <w:tmpl w:val="B6A428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23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CB8"/>
    <w:rsid w:val="00064CB7"/>
    <w:rsid w:val="004C63CE"/>
    <w:rsid w:val="00644589"/>
    <w:rsid w:val="008635D4"/>
    <w:rsid w:val="00A12CB8"/>
    <w:rsid w:val="00B83114"/>
    <w:rsid w:val="00C54795"/>
    <w:rsid w:val="00E55663"/>
    <w:rsid w:val="00F324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3D16"/>
  <w15:chartTrackingRefBased/>
  <w15:docId w15:val="{035ADEBF-E516-466D-AB88-1895EF8E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12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12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12C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12C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12C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12C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12C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12C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12C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12C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2C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2C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2C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2C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2C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2C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2C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2CB8"/>
    <w:rPr>
      <w:rFonts w:eastAsiaTheme="majorEastAsia" w:cstheme="majorBidi"/>
      <w:color w:val="272727" w:themeColor="text1" w:themeTint="D8"/>
    </w:rPr>
  </w:style>
  <w:style w:type="paragraph" w:styleId="Ttulo">
    <w:name w:val="Title"/>
    <w:basedOn w:val="Normal"/>
    <w:next w:val="Normal"/>
    <w:link w:val="TtuloChar"/>
    <w:uiPriority w:val="10"/>
    <w:qFormat/>
    <w:rsid w:val="00A1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2C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12C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12C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12CB8"/>
    <w:pPr>
      <w:spacing w:before="160"/>
      <w:jc w:val="center"/>
    </w:pPr>
    <w:rPr>
      <w:i/>
      <w:iCs/>
      <w:color w:val="404040" w:themeColor="text1" w:themeTint="BF"/>
    </w:rPr>
  </w:style>
  <w:style w:type="character" w:customStyle="1" w:styleId="CitaoChar">
    <w:name w:val="Citação Char"/>
    <w:basedOn w:val="Fontepargpadro"/>
    <w:link w:val="Citao"/>
    <w:uiPriority w:val="29"/>
    <w:rsid w:val="00A12CB8"/>
    <w:rPr>
      <w:i/>
      <w:iCs/>
      <w:color w:val="404040" w:themeColor="text1" w:themeTint="BF"/>
    </w:rPr>
  </w:style>
  <w:style w:type="paragraph" w:styleId="PargrafodaLista">
    <w:name w:val="List Paragraph"/>
    <w:basedOn w:val="Normal"/>
    <w:uiPriority w:val="34"/>
    <w:qFormat/>
    <w:rsid w:val="00A12CB8"/>
    <w:pPr>
      <w:ind w:left="720"/>
      <w:contextualSpacing/>
    </w:pPr>
  </w:style>
  <w:style w:type="character" w:styleId="nfaseIntensa">
    <w:name w:val="Intense Emphasis"/>
    <w:basedOn w:val="Fontepargpadro"/>
    <w:uiPriority w:val="21"/>
    <w:qFormat/>
    <w:rsid w:val="00A12CB8"/>
    <w:rPr>
      <w:i/>
      <w:iCs/>
      <w:color w:val="0F4761" w:themeColor="accent1" w:themeShade="BF"/>
    </w:rPr>
  </w:style>
  <w:style w:type="paragraph" w:styleId="CitaoIntensa">
    <w:name w:val="Intense Quote"/>
    <w:basedOn w:val="Normal"/>
    <w:next w:val="Normal"/>
    <w:link w:val="CitaoIntensaChar"/>
    <w:uiPriority w:val="30"/>
    <w:qFormat/>
    <w:rsid w:val="00A1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12CB8"/>
    <w:rPr>
      <w:i/>
      <w:iCs/>
      <w:color w:val="0F4761" w:themeColor="accent1" w:themeShade="BF"/>
    </w:rPr>
  </w:style>
  <w:style w:type="character" w:styleId="RefernciaIntensa">
    <w:name w:val="Intense Reference"/>
    <w:basedOn w:val="Fontepargpadro"/>
    <w:uiPriority w:val="32"/>
    <w:qFormat/>
    <w:rsid w:val="00A12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783</Words>
  <Characters>4599</Characters>
  <Application>Microsoft Office Word</Application>
  <DocSecurity>0</DocSecurity>
  <Lines>67</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Silva [Student]</dc:creator>
  <cp:keywords/>
  <dc:description/>
  <cp:lastModifiedBy>Mark Silva [Student]</cp:lastModifiedBy>
  <cp:revision>5</cp:revision>
  <dcterms:created xsi:type="dcterms:W3CDTF">2026-02-07T19:23:00Z</dcterms:created>
  <dcterms:modified xsi:type="dcterms:W3CDTF">2026-02-07T22:25:00Z</dcterms:modified>
</cp:coreProperties>
</file>