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2C1A0"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乙</w:t>
      </w:r>
      <w:r>
        <w:rPr>
          <w:rFonts w:ascii="黑体" w:hAnsi="黑体" w:eastAsia="黑体"/>
          <w:sz w:val="32"/>
          <w:szCs w:val="32"/>
        </w:rPr>
        <w:t>1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2345</w:t>
      </w:r>
      <w:r>
        <w:rPr>
          <w:rFonts w:ascii="黑体" w:hAnsi="黑体" w:eastAsia="黑体"/>
          <w:sz w:val="32"/>
          <w:szCs w:val="32"/>
        </w:rPr>
        <w:t>仓库扩容改造</w:t>
      </w:r>
      <w:r>
        <w:rPr>
          <w:rFonts w:hint="eastAsia" w:ascii="黑体" w:hAnsi="黑体" w:eastAsia="黑体"/>
          <w:sz w:val="32"/>
          <w:szCs w:val="32"/>
        </w:rPr>
        <w:t>项目变更实施方案</w:t>
      </w:r>
    </w:p>
    <w:p w14:paraId="5B3A5CEB">
      <w:pPr>
        <w:spacing w:line="360" w:lineRule="auto"/>
        <w:jc w:val="left"/>
        <w:rPr>
          <w:rFonts w:hint="eastAsia" w:ascii="Cambria Math" w:hAnsi="Cambria Math" w:cs="Cambria Math"/>
        </w:rPr>
      </w:pPr>
      <w:r>
        <w:rPr>
          <w:rFonts w:hint="eastAsia"/>
          <w:b/>
          <w:bCs/>
        </w:rPr>
        <w:t>项</w:t>
      </w:r>
      <w:r>
        <w:rPr>
          <w:rFonts w:hint="eastAsia" w:ascii="Cambria Math" w:hAnsi="Cambria Math" w:cs="Cambria Math"/>
          <w:b/>
          <w:bCs/>
        </w:rPr>
        <w:t>目名称：</w:t>
      </w:r>
      <w:r>
        <w:rPr>
          <w:rFonts w:hint="eastAsia" w:ascii="Cambria Math" w:hAnsi="Cambria Math" w:cs="Cambria Math"/>
        </w:rPr>
        <w:t>乙</w:t>
      </w:r>
      <w:r>
        <w:rPr>
          <w:rFonts w:ascii="Cambria Math" w:hAnsi="Cambria Math" w:cs="Cambria Math"/>
        </w:rPr>
        <w:t>1</w:t>
      </w:r>
      <w:r>
        <w:rPr>
          <w:rFonts w:hint="eastAsia" w:ascii="Cambria Math" w:hAnsi="Cambria Math" w:cs="Cambria Math"/>
          <w:lang w:val="en-US" w:eastAsia="zh-CN"/>
        </w:rPr>
        <w:t>2345</w:t>
      </w:r>
      <w:r>
        <w:rPr>
          <w:rFonts w:ascii="Cambria Math" w:hAnsi="Cambria Math" w:cs="Cambria Math"/>
        </w:rPr>
        <w:t>仓库扩容改造项目</w:t>
      </w:r>
    </w:p>
    <w:p w14:paraId="5FDA7C48">
      <w:pPr>
        <w:spacing w:line="360" w:lineRule="auto"/>
        <w:jc w:val="left"/>
        <w:rPr>
          <w:rFonts w:hint="eastAsia" w:ascii="Cambria Math" w:hAnsi="Cambria Math" w:cs="Cambria Math"/>
        </w:rPr>
      </w:pPr>
      <w:r>
        <w:rPr>
          <w:rFonts w:hint="eastAsia" w:ascii="Cambria Math" w:hAnsi="Cambria Math" w:cs="Cambria Math"/>
          <w:b/>
          <w:bCs/>
        </w:rPr>
        <w:t>项目对接人：</w:t>
      </w:r>
    </w:p>
    <w:p w14:paraId="4EC1B86A">
      <w:pPr>
        <w:spacing w:line="360" w:lineRule="auto"/>
        <w:jc w:val="left"/>
        <w:rPr>
          <w:rFonts w:hint="eastAsia" w:ascii="Cambria Math" w:hAnsi="Cambria Math" w:cs="Cambria Math"/>
          <w:b/>
          <w:bCs/>
        </w:rPr>
      </w:pPr>
      <w:r>
        <w:rPr>
          <w:rFonts w:hint="eastAsia" w:ascii="Cambria Math" w:hAnsi="Cambria Math" w:cs="Cambria Math"/>
          <w:b/>
          <w:bCs/>
        </w:rPr>
        <w:t>项目简介：</w:t>
      </w:r>
    </w:p>
    <w:p w14:paraId="104F13B7">
      <w:pPr>
        <w:spacing w:line="360" w:lineRule="auto"/>
        <w:ind w:firstLine="420" w:firstLineChars="200"/>
        <w:jc w:val="left"/>
        <w:rPr>
          <w:rFonts w:hint="eastAsia" w:ascii="Cambria Math" w:hAnsi="Cambria Math" w:cs="Cambria Math"/>
        </w:rPr>
      </w:pPr>
      <w:r>
        <w:rPr>
          <w:rFonts w:ascii="Cambria Math" w:hAnsi="Cambria Math" w:cs="Cambria Math"/>
        </w:rPr>
        <w:t>未来随着环保类产品进一步增量，势必要腾挪、新建或外租仓库来解决。现1间乙类成品仓（100</w:t>
      </w:r>
      <w:r>
        <w:rPr>
          <w:rFonts w:hint="eastAsia" w:ascii="Cambria Math" w:hAnsi="Cambria Math" w:cs="Cambria Math"/>
          <w:lang w:val="en-US" w:eastAsia="zh-CN"/>
        </w:rPr>
        <w:t>000</w:t>
      </w:r>
      <w:r>
        <w:rPr>
          <w:rFonts w:ascii="Cambria Math" w:hAnsi="Cambria Math" w:cs="Cambria Math"/>
        </w:rPr>
        <w:t>0㎡）地堆库容约4吨，共占用35</w:t>
      </w:r>
      <w:r>
        <w:rPr>
          <w:rFonts w:hint="eastAsia" w:ascii="Cambria Math" w:hAnsi="Cambria Math" w:cs="Cambria Math"/>
          <w:lang w:val="en-US" w:eastAsia="zh-CN"/>
        </w:rPr>
        <w:t>03.</w:t>
      </w:r>
      <w:r>
        <w:rPr>
          <w:rFonts w:ascii="Cambria Math" w:hAnsi="Cambria Math" w:cs="Cambria Math"/>
        </w:rPr>
        <w:t>个类成品仓。从长远来看，库容不足矛盾逐渐突出，经公司决定拟对乙1仓库按密集库方案实施扩容改造。设计5</w:t>
      </w:r>
      <w:r>
        <w:rPr>
          <w:rFonts w:hint="eastAsia" w:ascii="Cambria Math" w:hAnsi="Cambria Math" w:cs="Cambria Math"/>
          <w:lang w:val="en-US" w:eastAsia="zh-CN"/>
        </w:rPr>
        <w:t>000</w:t>
      </w:r>
      <w:r>
        <w:rPr>
          <w:rFonts w:ascii="Cambria Math" w:hAnsi="Cambria Math" w:cs="Cambria Math"/>
        </w:rPr>
        <w:t>层货架，预计库容由</w:t>
      </w:r>
      <w:r>
        <w:rPr>
          <w:rFonts w:hint="eastAsia" w:ascii="Cambria Math" w:hAnsi="Cambria Math" w:cs="Cambria Math"/>
          <w:lang w:val="en-US" w:eastAsia="zh-CN"/>
        </w:rPr>
        <w:t>3</w:t>
      </w:r>
      <w:r>
        <w:rPr>
          <w:rFonts w:ascii="Cambria Math" w:hAnsi="Cambria Math" w:cs="Cambria Math"/>
        </w:rPr>
        <w:t>400吨可提升至2吨（合计20个</w:t>
      </w:r>
      <w:r>
        <w:rPr>
          <w:rFonts w:hint="eastAsia" w:ascii="Cambria Math" w:hAnsi="Cambria Math" w:cs="Cambria Math"/>
        </w:rPr>
        <w:t>仓位，</w:t>
      </w:r>
      <w:r>
        <w:rPr>
          <w:rFonts w:ascii="Cambria Math" w:hAnsi="Cambria Math" w:cs="Cambria Math"/>
        </w:rPr>
        <w:t>0%有效率，每个仓位</w:t>
      </w:r>
      <w:r>
        <w:rPr>
          <w:rFonts w:hint="eastAsia" w:ascii="Cambria Math" w:hAnsi="Cambria Math" w:cs="Cambria Math"/>
          <w:lang w:val="en-US" w:eastAsia="zh-CN"/>
        </w:rPr>
        <w:t>100000</w:t>
      </w:r>
      <w:r>
        <w:rPr>
          <w:rFonts w:ascii="Cambria Math" w:hAnsi="Cambria Math" w:cs="Cambria Math"/>
        </w:rPr>
        <w:t>吨，）库容增至2.9倍。项目即可缓解当前库容不足难题，还为今后推进从车间到仓库入库的自动化奠定了基础。</w:t>
      </w:r>
    </w:p>
    <w:p w14:paraId="4EEDCD95">
      <w:pPr>
        <w:spacing w:line="360" w:lineRule="auto"/>
        <w:jc w:val="left"/>
        <w:rPr>
          <w:rFonts w:hint="eastAsia" w:ascii="Cambria Math" w:hAnsi="Cambria Math" w:cs="Cambria Math"/>
        </w:rPr>
      </w:pPr>
      <w:r>
        <w:rPr>
          <w:rFonts w:hint="eastAsia" w:ascii="Cambria Math" w:hAnsi="Cambria Math" w:cs="Cambria Math"/>
          <w:b/>
          <w:bCs/>
        </w:rPr>
        <w:t>项目预计时间：</w:t>
      </w:r>
      <w:r>
        <w:rPr>
          <w:rFonts w:ascii="Cambria Math" w:hAnsi="Cambria Math" w:cs="Cambria Math"/>
        </w:rPr>
        <w:t>202</w:t>
      </w:r>
      <w:r>
        <w:rPr>
          <w:rFonts w:hint="eastAsia" w:ascii="Cambria Math" w:hAnsi="Cambria Math" w:cs="Cambria Math"/>
          <w:lang w:val="en-US" w:eastAsia="zh-CN"/>
        </w:rPr>
        <w:t>3</w:t>
      </w:r>
      <w:r>
        <w:rPr>
          <w:rFonts w:hint="eastAsia" w:ascii="Cambria Math" w:hAnsi="Cambria Math" w:cs="Cambria Math"/>
        </w:rPr>
        <w:t>年</w:t>
      </w:r>
      <w:r>
        <w:rPr>
          <w:rFonts w:ascii="Cambria Math" w:hAnsi="Cambria Math" w:cs="Cambria Math"/>
        </w:rPr>
        <w:t>7</w:t>
      </w:r>
      <w:r>
        <w:rPr>
          <w:rFonts w:hint="eastAsia" w:ascii="Segoe UI Emoji" w:hAnsi="Segoe UI Emoji" w:cs="Segoe UI Emoji"/>
        </w:rPr>
        <w:t>月</w:t>
      </w:r>
      <w:r>
        <w:rPr>
          <w:rFonts w:ascii="Cambria Math" w:hAnsi="Cambria Math" w:cs="Cambria Math"/>
        </w:rPr>
        <w:t>1</w:t>
      </w:r>
      <w:r>
        <w:rPr>
          <w:rFonts w:hint="eastAsia" w:ascii="Segoe UI Emoji" w:hAnsi="Segoe UI Emoji" w:cs="Segoe UI Emoji"/>
        </w:rPr>
        <w:t xml:space="preserve">日   至    </w:t>
      </w:r>
      <w:r>
        <w:rPr>
          <w:rFonts w:ascii="Cambria Math" w:hAnsi="Cambria Math" w:cs="Cambria Math"/>
        </w:rPr>
        <w:t>202</w:t>
      </w:r>
      <w:r>
        <w:rPr>
          <w:rFonts w:hint="eastAsia" w:ascii="Cambria Math" w:hAnsi="Cambria Math" w:cs="Cambria Math"/>
          <w:lang w:val="en-US" w:eastAsia="zh-CN"/>
        </w:rPr>
        <w:t>4</w:t>
      </w:r>
      <w:r>
        <w:rPr>
          <w:rFonts w:hint="eastAsia" w:ascii="Segoe UI Emoji" w:hAnsi="Segoe UI Emoji" w:cs="Segoe UI Emoji"/>
        </w:rPr>
        <w:t>年</w:t>
      </w:r>
      <w:r>
        <w:rPr>
          <w:rFonts w:ascii="Cambria Math" w:hAnsi="Cambria Math" w:cs="Cambria Math"/>
        </w:rPr>
        <w:t>5</w:t>
      </w:r>
      <w:r>
        <w:rPr>
          <w:rFonts w:hint="eastAsia" w:ascii="Segoe UI Emoji" w:hAnsi="Segoe UI Emoji" w:cs="Segoe UI Emoji"/>
        </w:rPr>
        <w:t>月</w:t>
      </w:r>
      <w:r>
        <w:rPr>
          <w:rFonts w:ascii="Cambria Math" w:hAnsi="Cambria Math" w:cs="Cambria Math"/>
        </w:rPr>
        <w:t>31</w:t>
      </w:r>
      <w:r>
        <w:rPr>
          <w:rFonts w:hint="eastAsia" w:ascii="Segoe UI Emoji" w:hAnsi="Segoe UI Emoji" w:cs="Segoe UI Emoji"/>
        </w:rPr>
        <w:t>日</w:t>
      </w:r>
    </w:p>
    <w:p w14:paraId="327D14D6">
      <w:pPr>
        <w:spacing w:line="360" w:lineRule="auto"/>
        <w:jc w:val="left"/>
        <w:rPr>
          <w:rFonts w:hint="eastAsia" w:ascii="Cambria Math" w:hAnsi="Cambria Math" w:cs="Cambria Math"/>
          <w:b/>
          <w:bCs/>
        </w:rPr>
      </w:pPr>
      <w:r>
        <w:rPr>
          <w:rFonts w:hint="eastAsia" w:ascii="Cambria Math" w:hAnsi="Cambria Math" w:cs="Cambria Math"/>
          <w:b/>
          <w:bCs/>
        </w:rPr>
        <w:t>项目实施步骤：</w:t>
      </w:r>
    </w:p>
    <w:p w14:paraId="4D4DE1AF">
      <w:pPr>
        <w:spacing w:line="360" w:lineRule="auto"/>
        <w:jc w:val="center"/>
        <w:rPr>
          <w:rFonts w:hint="eastAsia" w:ascii="Cambria Math" w:hAnsi="Cambria Math" w:cs="Cambria Math"/>
          <w:b/>
          <w:bCs/>
        </w:rPr>
      </w:pPr>
      <w:r>
        <w:rPr>
          <w:rFonts w:ascii="微软雅黑" w:hAnsi="微软雅黑" w:eastAsia="微软雅黑" w:cs="Cambria Math"/>
          <w:sz w:val="20"/>
        </w:rPr>
        <w:t>项目计划时间表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2306"/>
        <w:gridCol w:w="1238"/>
        <w:gridCol w:w="1720"/>
        <w:gridCol w:w="1826"/>
      </w:tblGrid>
      <w:tr w14:paraId="39333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D7D848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序号</w:t>
            </w:r>
          </w:p>
        </w:tc>
        <w:tc>
          <w:tcPr>
            <w:tcW w:w="0" w:type="auto"/>
            <w:vAlign w:val="center"/>
          </w:tcPr>
          <w:p w14:paraId="56911699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任务</w:t>
            </w:r>
          </w:p>
        </w:tc>
        <w:tc>
          <w:tcPr>
            <w:tcW w:w="0" w:type="auto"/>
            <w:vAlign w:val="center"/>
          </w:tcPr>
          <w:p w14:paraId="171CE09F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持续时间</w:t>
            </w:r>
          </w:p>
        </w:tc>
        <w:tc>
          <w:tcPr>
            <w:tcW w:w="0" w:type="auto"/>
            <w:vAlign w:val="center"/>
          </w:tcPr>
          <w:p w14:paraId="49E202F6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开始日期</w:t>
            </w:r>
          </w:p>
        </w:tc>
        <w:tc>
          <w:tcPr>
            <w:tcW w:w="0" w:type="auto"/>
            <w:vAlign w:val="center"/>
          </w:tcPr>
          <w:p w14:paraId="7E9870FA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结束日期</w:t>
            </w:r>
          </w:p>
        </w:tc>
      </w:tr>
      <w:tr w14:paraId="4CB0A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BD152E3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2865C8E6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1.4 生产制造&amp;发运</w:t>
            </w:r>
          </w:p>
        </w:tc>
        <w:tc>
          <w:tcPr>
            <w:tcW w:w="0" w:type="auto"/>
            <w:vAlign w:val="center"/>
          </w:tcPr>
          <w:p w14:paraId="63D8F1E6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64 个工作日</w:t>
            </w:r>
          </w:p>
        </w:tc>
        <w:tc>
          <w:tcPr>
            <w:tcW w:w="0" w:type="auto"/>
            <w:vAlign w:val="center"/>
          </w:tcPr>
          <w:p w14:paraId="14C4F64C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2025年5月24日</w:t>
            </w:r>
          </w:p>
        </w:tc>
        <w:tc>
          <w:tcPr>
            <w:tcW w:w="0" w:type="auto"/>
            <w:vAlign w:val="center"/>
          </w:tcPr>
          <w:p w14:paraId="6329911B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2025年7月26日</w:t>
            </w:r>
          </w:p>
        </w:tc>
      </w:tr>
      <w:tr w14:paraId="015F3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11B6C42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14:paraId="0414E0DE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1.4.1 货架生产</w:t>
            </w:r>
          </w:p>
        </w:tc>
        <w:tc>
          <w:tcPr>
            <w:tcW w:w="0" w:type="auto"/>
            <w:vAlign w:val="center"/>
          </w:tcPr>
          <w:p w14:paraId="300363AA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43 个工作日</w:t>
            </w:r>
          </w:p>
        </w:tc>
        <w:tc>
          <w:tcPr>
            <w:tcW w:w="0" w:type="auto"/>
            <w:vAlign w:val="center"/>
          </w:tcPr>
          <w:p w14:paraId="0D134162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2025年5月24日</w:t>
            </w:r>
          </w:p>
        </w:tc>
        <w:tc>
          <w:tcPr>
            <w:tcW w:w="0" w:type="auto"/>
            <w:vAlign w:val="center"/>
          </w:tcPr>
          <w:p w14:paraId="36C01129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2025年7月5日</w:t>
            </w:r>
          </w:p>
        </w:tc>
      </w:tr>
      <w:tr w14:paraId="28484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C45AFA6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58704A39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1.4.2 四向车生产</w:t>
            </w:r>
          </w:p>
        </w:tc>
        <w:tc>
          <w:tcPr>
            <w:tcW w:w="0" w:type="auto"/>
            <w:vAlign w:val="center"/>
          </w:tcPr>
          <w:p w14:paraId="66DC469E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61 个工作日</w:t>
            </w:r>
          </w:p>
        </w:tc>
        <w:tc>
          <w:tcPr>
            <w:tcW w:w="0" w:type="auto"/>
            <w:vAlign w:val="center"/>
          </w:tcPr>
          <w:p w14:paraId="2B8E1A67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2025年5月25日</w:t>
            </w:r>
          </w:p>
        </w:tc>
        <w:tc>
          <w:tcPr>
            <w:tcW w:w="0" w:type="auto"/>
            <w:vAlign w:val="center"/>
          </w:tcPr>
          <w:p w14:paraId="0597B6B1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2025年7月24日</w:t>
            </w:r>
          </w:p>
        </w:tc>
      </w:tr>
      <w:tr w14:paraId="75BC0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8AD125C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22A65786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1.4.3 输送线&amp;提升机生产</w:t>
            </w:r>
          </w:p>
        </w:tc>
        <w:tc>
          <w:tcPr>
            <w:tcW w:w="0" w:type="auto"/>
            <w:vAlign w:val="center"/>
          </w:tcPr>
          <w:p w14:paraId="62786C25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45 个工作日</w:t>
            </w:r>
          </w:p>
        </w:tc>
        <w:tc>
          <w:tcPr>
            <w:tcW w:w="0" w:type="auto"/>
            <w:vAlign w:val="center"/>
          </w:tcPr>
          <w:p w14:paraId="40D9B7AF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2025年6月10日</w:t>
            </w:r>
          </w:p>
        </w:tc>
        <w:tc>
          <w:tcPr>
            <w:tcW w:w="0" w:type="auto"/>
            <w:vAlign w:val="center"/>
          </w:tcPr>
          <w:p w14:paraId="7B689228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2025年7月24日</w:t>
            </w:r>
          </w:p>
        </w:tc>
      </w:tr>
      <w:tr w14:paraId="78B40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8E74EA2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14:paraId="6CC07DE2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 xml:space="preserve">1.4.4 </w:t>
            </w: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货架发运</w:t>
            </w:r>
          </w:p>
        </w:tc>
        <w:tc>
          <w:tcPr>
            <w:tcW w:w="0" w:type="auto"/>
            <w:vAlign w:val="center"/>
          </w:tcPr>
          <w:p w14:paraId="2FAA298F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9 个工作日</w:t>
            </w:r>
          </w:p>
        </w:tc>
        <w:tc>
          <w:tcPr>
            <w:tcW w:w="0" w:type="auto"/>
            <w:vAlign w:val="center"/>
          </w:tcPr>
          <w:p w14:paraId="2E092080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2025年7月28日</w:t>
            </w:r>
          </w:p>
        </w:tc>
        <w:tc>
          <w:tcPr>
            <w:tcW w:w="0" w:type="auto"/>
            <w:vAlign w:val="center"/>
          </w:tcPr>
          <w:p w14:paraId="2F30A844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2025年8月5日</w:t>
            </w:r>
          </w:p>
        </w:tc>
      </w:tr>
      <w:tr w14:paraId="0C512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CF38A4B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14:paraId="160D2D19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 xml:space="preserve">1.4.5 </w:t>
            </w: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四向车发运</w:t>
            </w:r>
          </w:p>
        </w:tc>
        <w:tc>
          <w:tcPr>
            <w:tcW w:w="0" w:type="auto"/>
            <w:vAlign w:val="center"/>
          </w:tcPr>
          <w:p w14:paraId="1287E75C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3个工作日</w:t>
            </w:r>
          </w:p>
        </w:tc>
        <w:tc>
          <w:tcPr>
            <w:tcW w:w="0" w:type="auto"/>
            <w:vAlign w:val="center"/>
          </w:tcPr>
          <w:p w14:paraId="02C36EA5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2025年8月7日</w:t>
            </w:r>
          </w:p>
        </w:tc>
        <w:tc>
          <w:tcPr>
            <w:tcW w:w="0" w:type="auto"/>
            <w:vAlign w:val="center"/>
          </w:tcPr>
          <w:p w14:paraId="1E786897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2025年8月9日</w:t>
            </w:r>
          </w:p>
        </w:tc>
      </w:tr>
      <w:tr w14:paraId="66DA3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0903C59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14:paraId="5867DAFA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 xml:space="preserve">1.4.6 </w:t>
            </w: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输送线&amp;提升机发运</w:t>
            </w:r>
          </w:p>
        </w:tc>
        <w:tc>
          <w:tcPr>
            <w:tcW w:w="0" w:type="auto"/>
            <w:vAlign w:val="center"/>
          </w:tcPr>
          <w:p w14:paraId="23488EF3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5个工作日</w:t>
            </w:r>
          </w:p>
        </w:tc>
        <w:tc>
          <w:tcPr>
            <w:tcW w:w="0" w:type="auto"/>
            <w:vAlign w:val="center"/>
          </w:tcPr>
          <w:p w14:paraId="31A0C9DC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2025年8月9日</w:t>
            </w:r>
          </w:p>
        </w:tc>
        <w:tc>
          <w:tcPr>
            <w:tcW w:w="0" w:type="auto"/>
            <w:vAlign w:val="center"/>
          </w:tcPr>
          <w:p w14:paraId="006CBEA3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2025年8月13日</w:t>
            </w:r>
          </w:p>
        </w:tc>
      </w:tr>
      <w:tr w14:paraId="22100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BC2F230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60D1EF95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1.5 安装</w:t>
            </w:r>
          </w:p>
        </w:tc>
        <w:tc>
          <w:tcPr>
            <w:tcW w:w="0" w:type="auto"/>
            <w:vAlign w:val="center"/>
          </w:tcPr>
          <w:p w14:paraId="70E1004A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36 个工作日</w:t>
            </w:r>
          </w:p>
        </w:tc>
        <w:tc>
          <w:tcPr>
            <w:tcW w:w="0" w:type="auto"/>
            <w:vAlign w:val="center"/>
          </w:tcPr>
          <w:p w14:paraId="02D51CEF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2025年7月26日</w:t>
            </w:r>
          </w:p>
        </w:tc>
        <w:tc>
          <w:tcPr>
            <w:tcW w:w="0" w:type="auto"/>
            <w:vAlign w:val="center"/>
          </w:tcPr>
          <w:p w14:paraId="44C3AEA7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2025年8月31日</w:t>
            </w:r>
          </w:p>
        </w:tc>
      </w:tr>
      <w:tr w14:paraId="3C2EC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D08CFBD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9</w:t>
            </w:r>
          </w:p>
        </w:tc>
        <w:tc>
          <w:tcPr>
            <w:tcW w:w="0" w:type="auto"/>
            <w:vAlign w:val="center"/>
          </w:tcPr>
          <w:p w14:paraId="361668F1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 xml:space="preserve">1.5.1 </w:t>
            </w: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货架安装</w:t>
            </w:r>
          </w:p>
        </w:tc>
        <w:tc>
          <w:tcPr>
            <w:tcW w:w="0" w:type="auto"/>
            <w:vAlign w:val="center"/>
          </w:tcPr>
          <w:p w14:paraId="14C4B2E1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30 个工作日</w:t>
            </w:r>
          </w:p>
        </w:tc>
        <w:tc>
          <w:tcPr>
            <w:tcW w:w="0" w:type="auto"/>
            <w:vAlign w:val="center"/>
          </w:tcPr>
          <w:p w14:paraId="590F2699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2025年7月26日</w:t>
            </w:r>
          </w:p>
        </w:tc>
        <w:tc>
          <w:tcPr>
            <w:tcW w:w="0" w:type="auto"/>
            <w:vAlign w:val="center"/>
          </w:tcPr>
          <w:p w14:paraId="354892A6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2025年8月24日</w:t>
            </w:r>
          </w:p>
        </w:tc>
      </w:tr>
      <w:tr w14:paraId="47BCC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9894CB7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5350EF35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 xml:space="preserve">1.5.2 </w:t>
            </w: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提升机安装</w:t>
            </w:r>
          </w:p>
        </w:tc>
        <w:tc>
          <w:tcPr>
            <w:tcW w:w="0" w:type="auto"/>
            <w:vAlign w:val="center"/>
          </w:tcPr>
          <w:p w14:paraId="62F59F37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10个工作日</w:t>
            </w:r>
          </w:p>
        </w:tc>
        <w:tc>
          <w:tcPr>
            <w:tcW w:w="0" w:type="auto"/>
            <w:vAlign w:val="center"/>
          </w:tcPr>
          <w:p w14:paraId="03E9EE74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2025年8月15日</w:t>
            </w:r>
          </w:p>
        </w:tc>
        <w:tc>
          <w:tcPr>
            <w:tcW w:w="0" w:type="auto"/>
            <w:vAlign w:val="center"/>
          </w:tcPr>
          <w:p w14:paraId="406D9A14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2025年8月24日</w:t>
            </w:r>
          </w:p>
        </w:tc>
      </w:tr>
      <w:tr w14:paraId="24D3C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FE2A6D4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2526DCD2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 xml:space="preserve">1.5.3 </w:t>
            </w: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输送线安装</w:t>
            </w:r>
          </w:p>
        </w:tc>
        <w:tc>
          <w:tcPr>
            <w:tcW w:w="0" w:type="auto"/>
            <w:vAlign w:val="center"/>
          </w:tcPr>
          <w:p w14:paraId="5EF23AE8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8个工作日</w:t>
            </w:r>
          </w:p>
        </w:tc>
        <w:tc>
          <w:tcPr>
            <w:tcW w:w="0" w:type="auto"/>
            <w:vAlign w:val="center"/>
          </w:tcPr>
          <w:p w14:paraId="0DCAAF39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2025年8月24日</w:t>
            </w:r>
          </w:p>
        </w:tc>
        <w:tc>
          <w:tcPr>
            <w:tcW w:w="0" w:type="auto"/>
            <w:vAlign w:val="center"/>
          </w:tcPr>
          <w:p w14:paraId="33B0E87D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2025年8月31日</w:t>
            </w:r>
          </w:p>
        </w:tc>
      </w:tr>
      <w:tr w14:paraId="7689E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AB421C5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12</w:t>
            </w:r>
          </w:p>
        </w:tc>
        <w:tc>
          <w:tcPr>
            <w:tcW w:w="0" w:type="auto"/>
            <w:vAlign w:val="center"/>
          </w:tcPr>
          <w:p w14:paraId="1B807895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货架安装</w:t>
            </w:r>
          </w:p>
        </w:tc>
        <w:tc>
          <w:tcPr>
            <w:tcW w:w="0" w:type="auto"/>
            <w:vAlign w:val="center"/>
          </w:tcPr>
          <w:p w14:paraId="2A9EA2D4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30 个工作日</w:t>
            </w:r>
          </w:p>
        </w:tc>
        <w:tc>
          <w:tcPr>
            <w:tcW w:w="0" w:type="auto"/>
            <w:vAlign w:val="center"/>
          </w:tcPr>
          <w:p w14:paraId="22D9696C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2025年7月26日</w:t>
            </w:r>
          </w:p>
        </w:tc>
        <w:tc>
          <w:tcPr>
            <w:tcW w:w="0" w:type="auto"/>
            <w:vAlign w:val="center"/>
          </w:tcPr>
          <w:p w14:paraId="09AE15E0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kern w:val="2"/>
                <w:sz w:val="18"/>
                <w:szCs w:val="22"/>
              </w:rPr>
              <w:t>2025年8月24日</w:t>
            </w:r>
          </w:p>
        </w:tc>
      </w:tr>
      <w:tr w14:paraId="526C5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3F0261C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13</w:t>
            </w:r>
          </w:p>
        </w:tc>
        <w:tc>
          <w:tcPr>
            <w:tcW w:w="0" w:type="auto"/>
            <w:vAlign w:val="center"/>
          </w:tcPr>
          <w:p w14:paraId="4EF2C8A0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1.6 调试</w:t>
            </w:r>
          </w:p>
        </w:tc>
        <w:tc>
          <w:tcPr>
            <w:tcW w:w="0" w:type="auto"/>
            <w:vAlign w:val="center"/>
          </w:tcPr>
          <w:p w14:paraId="530794C4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15 个工作日</w:t>
            </w:r>
          </w:p>
        </w:tc>
        <w:tc>
          <w:tcPr>
            <w:tcW w:w="0" w:type="auto"/>
            <w:vAlign w:val="center"/>
          </w:tcPr>
          <w:p w14:paraId="64E2F998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2025年9月1日</w:t>
            </w:r>
          </w:p>
        </w:tc>
        <w:tc>
          <w:tcPr>
            <w:tcW w:w="0" w:type="auto"/>
            <w:vAlign w:val="center"/>
          </w:tcPr>
          <w:p w14:paraId="728E269D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2025年9月15日</w:t>
            </w:r>
          </w:p>
        </w:tc>
      </w:tr>
      <w:tr w14:paraId="1BD52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0A75B91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14:paraId="4F707E93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1.6.1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四象车调试</w:t>
            </w:r>
          </w:p>
        </w:tc>
        <w:tc>
          <w:tcPr>
            <w:tcW w:w="0" w:type="auto"/>
            <w:vAlign w:val="center"/>
          </w:tcPr>
          <w:p w14:paraId="29B4B062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10个工作日</w:t>
            </w:r>
          </w:p>
        </w:tc>
        <w:tc>
          <w:tcPr>
            <w:tcW w:w="0" w:type="auto"/>
            <w:vAlign w:val="center"/>
          </w:tcPr>
          <w:p w14:paraId="13DF776C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2025年9月1日</w:t>
            </w:r>
          </w:p>
        </w:tc>
        <w:tc>
          <w:tcPr>
            <w:tcW w:w="0" w:type="auto"/>
            <w:vAlign w:val="center"/>
          </w:tcPr>
          <w:p w14:paraId="7EF51936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2025年9月10日</w:t>
            </w:r>
          </w:p>
        </w:tc>
      </w:tr>
      <w:tr w14:paraId="6256C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B816D7B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14:paraId="0F51F3BC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1.6.2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提升机&amp;输送线调试</w:t>
            </w:r>
          </w:p>
        </w:tc>
        <w:tc>
          <w:tcPr>
            <w:tcW w:w="0" w:type="auto"/>
            <w:vAlign w:val="center"/>
          </w:tcPr>
          <w:p w14:paraId="560023ED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10 个工作日</w:t>
            </w:r>
          </w:p>
        </w:tc>
        <w:tc>
          <w:tcPr>
            <w:tcW w:w="0" w:type="auto"/>
            <w:vAlign w:val="center"/>
          </w:tcPr>
          <w:p w14:paraId="5E6F1084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2025年9月1日</w:t>
            </w:r>
          </w:p>
        </w:tc>
        <w:tc>
          <w:tcPr>
            <w:tcW w:w="0" w:type="auto"/>
            <w:vAlign w:val="center"/>
          </w:tcPr>
          <w:p w14:paraId="65D9747D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2025年9月10日</w:t>
            </w:r>
          </w:p>
        </w:tc>
      </w:tr>
      <w:tr w14:paraId="33DEE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5EDA853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14:paraId="795F53DD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1.6.3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联调联动</w:t>
            </w:r>
          </w:p>
        </w:tc>
        <w:tc>
          <w:tcPr>
            <w:tcW w:w="0" w:type="auto"/>
            <w:vAlign w:val="center"/>
          </w:tcPr>
          <w:p w14:paraId="59212BB6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5个工作日</w:t>
            </w:r>
          </w:p>
        </w:tc>
        <w:tc>
          <w:tcPr>
            <w:tcW w:w="0" w:type="auto"/>
            <w:vAlign w:val="center"/>
          </w:tcPr>
          <w:p w14:paraId="6896CAA5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2025年9月11日</w:t>
            </w:r>
          </w:p>
        </w:tc>
        <w:tc>
          <w:tcPr>
            <w:tcW w:w="0" w:type="auto"/>
            <w:vAlign w:val="center"/>
          </w:tcPr>
          <w:p w14:paraId="7BE8FA7F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2025年9月15日</w:t>
            </w:r>
          </w:p>
        </w:tc>
      </w:tr>
      <w:tr w14:paraId="152C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8BE3E18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14:paraId="0560E528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1.7 WCSAWMS调试</w:t>
            </w:r>
          </w:p>
        </w:tc>
        <w:tc>
          <w:tcPr>
            <w:tcW w:w="0" w:type="auto"/>
            <w:vAlign w:val="center"/>
          </w:tcPr>
          <w:p w14:paraId="7143D91D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5 个工作日</w:t>
            </w:r>
          </w:p>
        </w:tc>
        <w:tc>
          <w:tcPr>
            <w:tcW w:w="0" w:type="auto"/>
            <w:vAlign w:val="center"/>
          </w:tcPr>
          <w:p w14:paraId="52ED2678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2025年9月16日</w:t>
            </w:r>
          </w:p>
        </w:tc>
        <w:tc>
          <w:tcPr>
            <w:tcW w:w="0" w:type="auto"/>
            <w:vAlign w:val="center"/>
          </w:tcPr>
          <w:p w14:paraId="6EE9AA06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2025年9月20日</w:t>
            </w:r>
          </w:p>
        </w:tc>
      </w:tr>
      <w:tr w14:paraId="6FD26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BF4388D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14:paraId="132A765B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1.7.1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 xml:space="preserve"> WCS&amp;WMS调试</w:t>
            </w:r>
          </w:p>
        </w:tc>
        <w:tc>
          <w:tcPr>
            <w:tcW w:w="0" w:type="auto"/>
            <w:vAlign w:val="center"/>
          </w:tcPr>
          <w:p w14:paraId="5F0B41B8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3个工作日</w:t>
            </w:r>
          </w:p>
        </w:tc>
        <w:tc>
          <w:tcPr>
            <w:tcW w:w="0" w:type="auto"/>
            <w:vAlign w:val="center"/>
          </w:tcPr>
          <w:p w14:paraId="4DE526AE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2025年9月16日</w:t>
            </w:r>
          </w:p>
        </w:tc>
        <w:tc>
          <w:tcPr>
            <w:tcW w:w="0" w:type="auto"/>
            <w:vAlign w:val="center"/>
          </w:tcPr>
          <w:p w14:paraId="6B09BE32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2025年9月18日</w:t>
            </w:r>
          </w:p>
        </w:tc>
      </w:tr>
      <w:tr w14:paraId="2C5C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F95DB5E">
            <w:pPr>
              <w:jc w:val="center"/>
              <w:rPr>
                <w:rFonts w:ascii="微软雅黑" w:hAnsi="微软雅黑" w:eastAsia="微软雅黑" w:cs="Cambria Math"/>
                <w:kern w:val="0"/>
                <w:sz w:val="18"/>
                <w:szCs w:val="20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19</w:t>
            </w:r>
          </w:p>
        </w:tc>
        <w:tc>
          <w:tcPr>
            <w:tcW w:w="0" w:type="auto"/>
            <w:vAlign w:val="center"/>
          </w:tcPr>
          <w:p w14:paraId="030D50C3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1.7.2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业务流程测试</w:t>
            </w:r>
          </w:p>
        </w:tc>
        <w:tc>
          <w:tcPr>
            <w:tcW w:w="0" w:type="auto"/>
            <w:vAlign w:val="center"/>
          </w:tcPr>
          <w:p w14:paraId="30DFF161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1 个工作日</w:t>
            </w:r>
          </w:p>
        </w:tc>
        <w:tc>
          <w:tcPr>
            <w:tcW w:w="0" w:type="auto"/>
            <w:vAlign w:val="center"/>
          </w:tcPr>
          <w:p w14:paraId="1A3BD3FC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2025年9月19日</w:t>
            </w:r>
          </w:p>
        </w:tc>
        <w:tc>
          <w:tcPr>
            <w:tcW w:w="0" w:type="auto"/>
            <w:vAlign w:val="center"/>
          </w:tcPr>
          <w:p w14:paraId="04402871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2025年9月19日</w:t>
            </w:r>
          </w:p>
        </w:tc>
      </w:tr>
      <w:tr w14:paraId="18750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6D1627C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14:paraId="59BC3372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1.7.3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系统联调测试</w:t>
            </w:r>
          </w:p>
        </w:tc>
        <w:tc>
          <w:tcPr>
            <w:tcW w:w="0" w:type="auto"/>
            <w:vAlign w:val="center"/>
          </w:tcPr>
          <w:p w14:paraId="240E74C2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1个工作日</w:t>
            </w:r>
          </w:p>
        </w:tc>
        <w:tc>
          <w:tcPr>
            <w:tcW w:w="0" w:type="auto"/>
            <w:vAlign w:val="center"/>
          </w:tcPr>
          <w:p w14:paraId="59A1EFDF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2025年9月20日</w:t>
            </w:r>
          </w:p>
        </w:tc>
        <w:tc>
          <w:tcPr>
            <w:tcW w:w="0" w:type="auto"/>
            <w:vAlign w:val="center"/>
          </w:tcPr>
          <w:p w14:paraId="347C1D19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2025年9月20日</w:t>
            </w:r>
          </w:p>
        </w:tc>
      </w:tr>
      <w:tr w14:paraId="50C3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DC62D62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21</w:t>
            </w:r>
          </w:p>
        </w:tc>
        <w:tc>
          <w:tcPr>
            <w:tcW w:w="0" w:type="auto"/>
            <w:vAlign w:val="center"/>
          </w:tcPr>
          <w:p w14:paraId="16C7F10E">
            <w:pP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1.8 验收</w:t>
            </w:r>
          </w:p>
        </w:tc>
        <w:tc>
          <w:tcPr>
            <w:tcW w:w="0" w:type="auto"/>
            <w:vAlign w:val="center"/>
          </w:tcPr>
          <w:p w14:paraId="0F776182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30 个工作日</w:t>
            </w:r>
          </w:p>
        </w:tc>
        <w:tc>
          <w:tcPr>
            <w:tcW w:w="0" w:type="auto"/>
            <w:vAlign w:val="center"/>
          </w:tcPr>
          <w:p w14:paraId="71E46D46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</w:t>
            </w: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1日</w:t>
            </w:r>
          </w:p>
        </w:tc>
        <w:tc>
          <w:tcPr>
            <w:tcW w:w="0" w:type="auto"/>
            <w:vAlign w:val="center"/>
          </w:tcPr>
          <w:p w14:paraId="63410758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2025年10月20日</w:t>
            </w:r>
          </w:p>
        </w:tc>
      </w:tr>
      <w:tr w14:paraId="05264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E696A3E">
            <w:pPr>
              <w:jc w:val="center"/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</w:pPr>
            <w:r>
              <w:rPr>
                <w:rFonts w:ascii="微软雅黑" w:hAnsi="微软雅黑" w:eastAsia="微软雅黑" w:cs="Cambria Math"/>
                <w:kern w:val="2"/>
                <w:sz w:val="18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14:paraId="2D1DBD4B">
            <w:pP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1</w:t>
            </w:r>
            <w:r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  <w:t>.8.1</w:t>
            </w: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上线试运行</w:t>
            </w:r>
          </w:p>
        </w:tc>
        <w:tc>
          <w:tcPr>
            <w:tcW w:w="0" w:type="auto"/>
            <w:vAlign w:val="center"/>
          </w:tcPr>
          <w:p w14:paraId="68F3A7F5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30 个工作日</w:t>
            </w:r>
          </w:p>
        </w:tc>
        <w:tc>
          <w:tcPr>
            <w:tcW w:w="0" w:type="auto"/>
            <w:vAlign w:val="center"/>
          </w:tcPr>
          <w:p w14:paraId="667F474E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2025年9月21日</w:t>
            </w:r>
          </w:p>
        </w:tc>
        <w:tc>
          <w:tcPr>
            <w:tcW w:w="0" w:type="auto"/>
            <w:vAlign w:val="center"/>
          </w:tcPr>
          <w:p w14:paraId="3BDF6B5B">
            <w:pPr>
              <w:jc w:val="center"/>
              <w:rPr>
                <w:rFonts w:ascii="微软雅黑" w:hAnsi="微软雅黑" w:eastAsia="微软雅黑" w:cs="Cambria Math"/>
                <w:bCs/>
                <w:kern w:val="2"/>
                <w:sz w:val="18"/>
                <w:szCs w:val="22"/>
              </w:rPr>
            </w:pPr>
            <w:r>
              <w:rPr>
                <w:rFonts w:hint="eastAsia" w:ascii="微软雅黑" w:hAnsi="微软雅黑" w:eastAsia="微软雅黑" w:cs="Cambria Math"/>
                <w:bCs/>
                <w:kern w:val="2"/>
                <w:sz w:val="18"/>
                <w:szCs w:val="22"/>
              </w:rPr>
              <w:t>2025年10月20日</w:t>
            </w:r>
          </w:p>
        </w:tc>
      </w:tr>
    </w:tbl>
    <w:p w14:paraId="6E5FA422">
      <w:pPr>
        <w:spacing w:line="360" w:lineRule="auto"/>
        <w:jc w:val="left"/>
        <w:rPr>
          <w:bCs/>
        </w:rPr>
      </w:pPr>
      <w:r>
        <w:rPr>
          <w:bCs/>
        </w:rPr>
        <w:t>其他措施：作业期间乙</w:t>
      </w:r>
      <w:r>
        <w:rPr>
          <w:rFonts w:hint="eastAsia"/>
          <w:bCs/>
        </w:rPr>
        <w:t>1</w:t>
      </w:r>
      <w:r>
        <w:rPr>
          <w:rFonts w:hint="eastAsia"/>
          <w:bCs/>
          <w:lang w:val="en-US" w:eastAsia="zh-CN"/>
        </w:rPr>
        <w:t>2345</w:t>
      </w:r>
      <w:r>
        <w:rPr>
          <w:rFonts w:hint="eastAsia"/>
          <w:bCs/>
        </w:rPr>
        <w:t>仓库腾空并按要求办理相应特殊作业证。</w:t>
      </w:r>
    </w:p>
    <w:p w14:paraId="1E78A1B1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项目资料：</w:t>
      </w:r>
    </w:p>
    <w:p w14:paraId="26E4E239">
      <w:pPr>
        <w:spacing w:line="360" w:lineRule="auto"/>
        <w:jc w:val="left"/>
      </w:pPr>
      <w:r>
        <w:rPr>
          <w:rFonts w:hint="eastAsia"/>
        </w:rPr>
        <w:t>一、设计图纸</w:t>
      </w:r>
    </w:p>
    <w:p w14:paraId="7781F5A0">
      <w:pPr>
        <w:spacing w:line="360" w:lineRule="auto"/>
        <w:jc w:val="left"/>
      </w:pPr>
      <w:r>
        <w:drawing>
          <wp:inline distT="0" distB="0" distL="0" distR="0">
            <wp:extent cx="5939790" cy="27711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6AA">
      <w:pPr>
        <w:spacing w:line="360" w:lineRule="auto"/>
        <w:jc w:val="left"/>
      </w:pPr>
      <w:r>
        <w:drawing>
          <wp:inline distT="0" distB="0" distL="0" distR="0">
            <wp:extent cx="5939790" cy="32232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9F08">
      <w:pPr>
        <w:spacing w:line="360" w:lineRule="auto"/>
        <w:jc w:val="center"/>
      </w:pPr>
      <w:r>
        <w:drawing>
          <wp:inline distT="0" distB="0" distL="0" distR="0">
            <wp:extent cx="2946400" cy="260985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164" cy="26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1A0E">
      <w:pPr>
        <w:spacing w:line="360" w:lineRule="auto"/>
        <w:jc w:val="center"/>
      </w:pPr>
      <w:r>
        <w:drawing>
          <wp:inline distT="0" distB="0" distL="0" distR="0">
            <wp:extent cx="3878580" cy="2338070"/>
            <wp:effectExtent l="0" t="0" r="7620" b="5080"/>
            <wp:docPr id="399322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225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896" cy="23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774E">
      <w:pPr>
        <w:spacing w:line="360" w:lineRule="auto"/>
        <w:jc w:val="left"/>
      </w:pPr>
      <w:r>
        <w:t>项目系统组成</w:t>
      </w:r>
    </w:p>
    <w:tbl>
      <w:tblPr>
        <w:tblStyle w:val="16"/>
        <w:tblW w:w="5088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806"/>
        <w:gridCol w:w="6246"/>
      </w:tblGrid>
      <w:tr w14:paraId="631EB2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000" w:type="pct"/>
            <w:gridSpan w:val="3"/>
            <w:shd w:val="clear" w:color="auto" w:fill="BEBEBE" w:themeFill="background1" w:themeFillShade="BF"/>
            <w:vAlign w:val="center"/>
          </w:tcPr>
          <w:p w14:paraId="7C805A8C">
            <w:pPr>
              <w:pStyle w:val="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系统组成</w:t>
            </w:r>
          </w:p>
        </w:tc>
      </w:tr>
      <w:tr w14:paraId="6B35645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pct"/>
            <w:vAlign w:val="center"/>
          </w:tcPr>
          <w:p w14:paraId="2BAE2774">
            <w:pPr>
              <w:pStyle w:val="40"/>
            </w:pPr>
            <w:r>
              <w:rPr>
                <w:rFonts w:hint="eastAsia"/>
              </w:rPr>
              <w:t>货架系统</w:t>
            </w:r>
          </w:p>
        </w:tc>
        <w:tc>
          <w:tcPr>
            <w:tcW w:w="414" w:type="pct"/>
            <w:vAlign w:val="center"/>
          </w:tcPr>
          <w:p w14:paraId="532C5C6A">
            <w:pPr>
              <w:pStyle w:val="40"/>
            </w:pPr>
            <w:r>
              <w:rPr>
                <w:rFonts w:hint="eastAsia"/>
              </w:rPr>
              <w:t>1套</w:t>
            </w:r>
          </w:p>
        </w:tc>
        <w:tc>
          <w:tcPr>
            <w:tcW w:w="3207" w:type="pct"/>
            <w:vAlign w:val="center"/>
          </w:tcPr>
          <w:p w14:paraId="67E22F17">
            <w:pPr>
              <w:pStyle w:val="40"/>
            </w:pPr>
            <w:r>
              <w:rPr>
                <w:rFonts w:hint="eastAsia"/>
              </w:rPr>
              <w:t>货物单元尺寸：</w:t>
            </w:r>
            <w:r>
              <w:br w:type="textWrapping"/>
            </w:r>
            <w:r>
              <w:rPr>
                <w:rFonts w:hint="eastAsia"/>
              </w:rPr>
              <w:t>1</w:t>
            </w:r>
            <w:r>
              <w:t>25</w:t>
            </w:r>
            <w:r>
              <w:rPr>
                <w:rFonts w:hint="eastAsia"/>
              </w:rPr>
              <w:t>0mmx1</w:t>
            </w:r>
            <w:r>
              <w:t>25</w:t>
            </w:r>
            <w:r>
              <w:rPr>
                <w:rFonts w:hint="eastAsia"/>
              </w:rPr>
              <w:t>0mmx1</w:t>
            </w:r>
            <w:r>
              <w:t>050/1200</w:t>
            </w:r>
            <w:r>
              <w:rPr>
                <w:rFonts w:hint="eastAsia"/>
              </w:rPr>
              <w:t>mm（含母托盘）,重量：≤</w:t>
            </w:r>
            <w:r>
              <w:t>1350</w:t>
            </w:r>
            <w:r>
              <w:rPr>
                <w:rFonts w:hint="eastAsia"/>
              </w:rPr>
              <w:t>kg；</w:t>
            </w:r>
          </w:p>
        </w:tc>
      </w:tr>
      <w:tr w14:paraId="07177A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pct"/>
            <w:vAlign w:val="center"/>
          </w:tcPr>
          <w:p w14:paraId="7A5829E9">
            <w:pPr>
              <w:pStyle w:val="40"/>
            </w:pPr>
            <w:r>
              <w:rPr>
                <w:rFonts w:hint="eastAsia"/>
              </w:rPr>
              <w:t>四向穿梭车</w:t>
            </w:r>
          </w:p>
        </w:tc>
        <w:tc>
          <w:tcPr>
            <w:tcW w:w="414" w:type="pct"/>
            <w:vAlign w:val="center"/>
          </w:tcPr>
          <w:p w14:paraId="234CBFAA">
            <w:pPr>
              <w:pStyle w:val="40"/>
            </w:pPr>
            <w:r>
              <w:t>5</w:t>
            </w:r>
            <w:r>
              <w:rPr>
                <w:rFonts w:hint="eastAsia"/>
              </w:rPr>
              <w:t>台</w:t>
            </w:r>
          </w:p>
        </w:tc>
        <w:tc>
          <w:tcPr>
            <w:tcW w:w="3207" w:type="pct"/>
            <w:vAlign w:val="center"/>
          </w:tcPr>
          <w:p w14:paraId="5261A583">
            <w:pPr>
              <w:pStyle w:val="40"/>
            </w:pPr>
            <w:r>
              <w:rPr>
                <w:rFonts w:hint="eastAsia"/>
              </w:rPr>
              <w:t>负责完成托盘的入出库搬运。</w:t>
            </w:r>
          </w:p>
        </w:tc>
      </w:tr>
      <w:tr w14:paraId="5DD4C5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pct"/>
            <w:vAlign w:val="center"/>
          </w:tcPr>
          <w:p w14:paraId="2ACC90EF">
            <w:pPr>
              <w:pStyle w:val="40"/>
            </w:pPr>
            <w:r>
              <w:rPr>
                <w:rFonts w:hint="eastAsia"/>
              </w:rPr>
              <w:t>提升机</w:t>
            </w:r>
          </w:p>
        </w:tc>
        <w:tc>
          <w:tcPr>
            <w:tcW w:w="414" w:type="pct"/>
            <w:vAlign w:val="center"/>
          </w:tcPr>
          <w:p w14:paraId="04E0E65D">
            <w:pPr>
              <w:pStyle w:val="40"/>
            </w:pPr>
            <w:r>
              <w:t>2</w:t>
            </w:r>
            <w:r>
              <w:rPr>
                <w:rFonts w:hint="eastAsia"/>
              </w:rPr>
              <w:t>台</w:t>
            </w:r>
          </w:p>
        </w:tc>
        <w:tc>
          <w:tcPr>
            <w:tcW w:w="3207" w:type="pct"/>
            <w:vAlign w:val="center"/>
          </w:tcPr>
          <w:p w14:paraId="42F2207A">
            <w:pPr>
              <w:pStyle w:val="40"/>
            </w:pPr>
            <w:r>
              <w:rPr>
                <w:rFonts w:hint="eastAsia"/>
              </w:rPr>
              <w:t>负责完成托盘在货架之间的垂直搬运。</w:t>
            </w:r>
          </w:p>
        </w:tc>
      </w:tr>
      <w:tr w14:paraId="58D038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pct"/>
            <w:vAlign w:val="center"/>
          </w:tcPr>
          <w:p w14:paraId="46BC09F8">
            <w:pPr>
              <w:pStyle w:val="40"/>
            </w:pPr>
            <w:r>
              <w:rPr>
                <w:rFonts w:hint="eastAsia"/>
              </w:rPr>
              <w:t>输送系统</w:t>
            </w:r>
          </w:p>
        </w:tc>
        <w:tc>
          <w:tcPr>
            <w:tcW w:w="414" w:type="pct"/>
            <w:vAlign w:val="center"/>
          </w:tcPr>
          <w:p w14:paraId="36D75C7D">
            <w:pPr>
              <w:pStyle w:val="40"/>
            </w:pPr>
            <w:r>
              <w:rPr>
                <w:rFonts w:hint="eastAsia"/>
              </w:rPr>
              <w:t>1套</w:t>
            </w:r>
          </w:p>
        </w:tc>
        <w:tc>
          <w:tcPr>
            <w:tcW w:w="3207" w:type="pct"/>
            <w:vAlign w:val="center"/>
          </w:tcPr>
          <w:p w14:paraId="7F0408BD">
            <w:pPr>
              <w:pStyle w:val="40"/>
            </w:pPr>
            <w:r>
              <w:rPr>
                <w:rFonts w:hint="eastAsia"/>
              </w:rPr>
              <w:t>负责完成托盘的出入库搬运。</w:t>
            </w:r>
          </w:p>
        </w:tc>
      </w:tr>
      <w:tr w14:paraId="4D06E0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pct"/>
            <w:vAlign w:val="center"/>
          </w:tcPr>
          <w:p w14:paraId="47272557">
            <w:pPr>
              <w:pStyle w:val="40"/>
            </w:pPr>
            <w:r>
              <w:rPr>
                <w:rFonts w:hint="eastAsia"/>
              </w:rPr>
              <w:t>系统WMS/WCS</w:t>
            </w:r>
          </w:p>
        </w:tc>
        <w:tc>
          <w:tcPr>
            <w:tcW w:w="414" w:type="pct"/>
            <w:vAlign w:val="center"/>
          </w:tcPr>
          <w:p w14:paraId="43D055DE">
            <w:pPr>
              <w:pStyle w:val="40"/>
            </w:pPr>
            <w:r>
              <w:rPr>
                <w:rFonts w:hint="eastAsia"/>
              </w:rPr>
              <w:t>1套</w:t>
            </w:r>
          </w:p>
        </w:tc>
        <w:tc>
          <w:tcPr>
            <w:tcW w:w="3207" w:type="pct"/>
            <w:vAlign w:val="center"/>
          </w:tcPr>
          <w:p w14:paraId="2A7B08A1">
            <w:pPr>
              <w:pStyle w:val="40"/>
            </w:pPr>
            <w:r>
              <w:rPr>
                <w:rFonts w:hint="eastAsia"/>
              </w:rPr>
              <w:t>支持与上位系统进行无缝连接</w:t>
            </w:r>
            <w:r>
              <w:rPr>
                <w:rFonts w:hint="eastAsia" w:ascii="宋体" w:hAnsi="宋体"/>
              </w:rPr>
              <w:t>。</w:t>
            </w:r>
          </w:p>
        </w:tc>
      </w:tr>
      <w:tr w14:paraId="698C2A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pct"/>
            <w:vAlign w:val="center"/>
          </w:tcPr>
          <w:p w14:paraId="1BD7E5AF">
            <w:pPr>
              <w:pStyle w:val="40"/>
            </w:pPr>
            <w:r>
              <w:rPr>
                <w:rFonts w:hint="eastAsia"/>
              </w:rPr>
              <w:t>计算机硬件系统</w:t>
            </w:r>
          </w:p>
        </w:tc>
        <w:tc>
          <w:tcPr>
            <w:tcW w:w="414" w:type="pct"/>
            <w:vAlign w:val="center"/>
          </w:tcPr>
          <w:p w14:paraId="449319C7">
            <w:pPr>
              <w:pStyle w:val="40"/>
            </w:pPr>
            <w:r>
              <w:rPr>
                <w:rFonts w:hint="eastAsia"/>
              </w:rPr>
              <w:t>1套</w:t>
            </w:r>
          </w:p>
        </w:tc>
        <w:tc>
          <w:tcPr>
            <w:tcW w:w="3207" w:type="pct"/>
            <w:vAlign w:val="center"/>
          </w:tcPr>
          <w:p w14:paraId="5A50D1C4">
            <w:pPr>
              <w:pStyle w:val="40"/>
            </w:pPr>
            <w:r>
              <w:rPr>
                <w:rFonts w:hint="eastAsia"/>
              </w:rPr>
              <w:t>负责信息和数据的存储及传递，包括服务器及系统、数据库等。</w:t>
            </w:r>
          </w:p>
        </w:tc>
      </w:tr>
      <w:tr w14:paraId="53D71E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vAlign w:val="center"/>
          </w:tcPr>
          <w:p w14:paraId="41401E4C">
            <w:pPr>
              <w:rPr>
                <w:rFonts w:ascii="Times New Roman" w:hAnsi="Times New Roman" w:eastAsia="宋体" w:cs="Times New Roman"/>
                <w:b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详细的设备配置详见设备清单，供货范围以合同设备清单为准。</w:t>
            </w:r>
          </w:p>
        </w:tc>
      </w:tr>
    </w:tbl>
    <w:p w14:paraId="6D86489A">
      <w:pPr>
        <w:spacing w:line="360" w:lineRule="auto"/>
        <w:jc w:val="left"/>
      </w:pPr>
    </w:p>
    <w:p w14:paraId="539C1F86">
      <w:pPr>
        <w:spacing w:line="360" w:lineRule="auto"/>
        <w:jc w:val="left"/>
      </w:pPr>
    </w:p>
    <w:p w14:paraId="277240F5">
      <w:pPr>
        <w:spacing w:line="360" w:lineRule="auto"/>
        <w:jc w:val="left"/>
      </w:pPr>
    </w:p>
    <w:p w14:paraId="6532B258">
      <w:pPr>
        <w:spacing w:line="360" w:lineRule="auto"/>
        <w:jc w:val="left"/>
      </w:pPr>
    </w:p>
    <w:p w14:paraId="7FC05F8E">
      <w:pPr>
        <w:spacing w:line="360" w:lineRule="auto"/>
        <w:jc w:val="left"/>
      </w:pPr>
      <w:r>
        <w:t>配套施工责任划分矩阵</w:t>
      </w:r>
    </w:p>
    <w:tbl>
      <w:tblPr>
        <w:tblStyle w:val="15"/>
        <w:tblW w:w="774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3410"/>
        <w:gridCol w:w="1302"/>
        <w:gridCol w:w="1302"/>
      </w:tblGrid>
      <w:tr w14:paraId="16B349A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tblHeader/>
          <w:jc w:val="center"/>
        </w:trPr>
        <w:tc>
          <w:tcPr>
            <w:tcW w:w="1726" w:type="dxa"/>
            <w:shd w:val="clear" w:color="auto" w:fill="D8D8D8" w:themeFill="background1" w:themeFillShade="D9"/>
            <w:noWrap/>
            <w:vAlign w:val="center"/>
          </w:tcPr>
          <w:p w14:paraId="4FC7EF1E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3410" w:type="dxa"/>
            <w:shd w:val="clear" w:color="auto" w:fill="D8D8D8" w:themeFill="background1" w:themeFillShade="D9"/>
            <w:vAlign w:val="center"/>
          </w:tcPr>
          <w:p w14:paraId="442D2FEF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工作明细</w:t>
            </w:r>
          </w:p>
        </w:tc>
        <w:tc>
          <w:tcPr>
            <w:tcW w:w="1302" w:type="dxa"/>
            <w:shd w:val="clear" w:color="auto" w:fill="D8D8D8" w:themeFill="background1" w:themeFillShade="D9"/>
            <w:noWrap/>
            <w:vAlign w:val="center"/>
          </w:tcPr>
          <w:p w14:paraId="1494BC18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乙方</w:t>
            </w:r>
          </w:p>
        </w:tc>
        <w:tc>
          <w:tcPr>
            <w:tcW w:w="1302" w:type="dxa"/>
            <w:shd w:val="clear" w:color="auto" w:fill="D8D8D8" w:themeFill="background1" w:themeFillShade="D9"/>
            <w:noWrap/>
            <w:vAlign w:val="center"/>
          </w:tcPr>
          <w:p w14:paraId="29009726"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甲方</w:t>
            </w:r>
          </w:p>
        </w:tc>
      </w:tr>
      <w:tr w14:paraId="33EED6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vAlign w:val="center"/>
          </w:tcPr>
          <w:p w14:paraId="771D2BA9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建筑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3520E1BD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建筑基础建设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980E680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117AA58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35BFA75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6CB14310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6766A94E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建筑建设流程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87A1623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EB01FC5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5016EF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1483F8EC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25F12551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建筑配套施工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F315504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29743F6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306291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1ADFEE99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1BD12CDD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建筑安保防护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2B2E67D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44118D5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5ECF24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5083FB52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基础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724D5FAA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物流设备相关地面/楼面基础需求提资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D5BE5A9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9864342">
            <w:pPr>
              <w:pStyle w:val="40"/>
              <w:jc w:val="center"/>
              <w:rPr>
                <w:color w:val="000000"/>
              </w:rPr>
            </w:pPr>
          </w:p>
        </w:tc>
      </w:tr>
      <w:tr w14:paraId="5680C48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4BA5ED58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378F29C7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地面/楼面基础设计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A4284D9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4EF2C3C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292A8B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24FF4003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6F4780F0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地面/楼面基础施工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52A6CD4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79DBB62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55CDF6A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603857BE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6C8B04B7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地面/楼面基础检测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C40C184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B4CA11F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60B73C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597B6C8F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隐蔽工程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6F007D44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物流设备相关隐蔽工程需求提资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0D2994F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A502C10">
            <w:pPr>
              <w:pStyle w:val="40"/>
              <w:jc w:val="center"/>
              <w:rPr>
                <w:color w:val="000000"/>
              </w:rPr>
            </w:pPr>
          </w:p>
        </w:tc>
      </w:tr>
      <w:tr w14:paraId="626409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70A370E6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492F1E8A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隐蔽工程设计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FB37F0F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41E1DA5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5A0E0C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32CB57B2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3DF0161D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隐蔽工程供货及施工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E8D3731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A8B38C7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4C053D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67FAAFED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供电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173BFBA7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物流设备供电需求提资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332065D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12B0FAD">
            <w:pPr>
              <w:pStyle w:val="40"/>
              <w:jc w:val="center"/>
              <w:rPr>
                <w:color w:val="000000"/>
              </w:rPr>
            </w:pPr>
          </w:p>
        </w:tc>
      </w:tr>
      <w:tr w14:paraId="0F6808D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000CE068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0909A2D1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物流设备配电柜提供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1B7E5C5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6F6A6C1">
            <w:pPr>
              <w:pStyle w:val="40"/>
              <w:jc w:val="center"/>
              <w:rPr>
                <w:color w:val="000000"/>
              </w:rPr>
            </w:pPr>
          </w:p>
        </w:tc>
      </w:tr>
      <w:tr w14:paraId="3816EF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2528DC74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2B9E23A3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配电柜进线设计、供货及施工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CC9E15B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7D7424B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5CDAE3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62FB0415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52D88DB1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配电柜出线设计及施工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8C0A700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1D393D2">
            <w:pPr>
              <w:pStyle w:val="40"/>
              <w:jc w:val="center"/>
              <w:rPr>
                <w:color w:val="000000"/>
              </w:rPr>
            </w:pPr>
          </w:p>
        </w:tc>
      </w:tr>
      <w:tr w14:paraId="32975E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54664EF7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73F03417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调试测试用电电费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10B58CE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B5AB9D2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218C3F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741A745D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35EF0FB8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物流设备相关弱电部署需求提资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F3ACA1B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D68337D">
            <w:pPr>
              <w:pStyle w:val="40"/>
              <w:jc w:val="center"/>
              <w:rPr>
                <w:color w:val="000000"/>
              </w:rPr>
            </w:pPr>
          </w:p>
        </w:tc>
      </w:tr>
      <w:tr w14:paraId="5849D5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1C7717B3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1FD4EB2C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物流设备所需弱电部署</w:t>
            </w:r>
          </w:p>
        </w:tc>
        <w:tc>
          <w:tcPr>
            <w:tcW w:w="1302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464EB2DA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5430340E">
            <w:pPr>
              <w:pStyle w:val="40"/>
              <w:jc w:val="center"/>
              <w:rPr>
                <w:color w:val="000000"/>
              </w:rPr>
            </w:pPr>
          </w:p>
        </w:tc>
      </w:tr>
      <w:tr w14:paraId="64639F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2387D69E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2D412C5D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IT设备提供及部署</w:t>
            </w:r>
          </w:p>
        </w:tc>
        <w:tc>
          <w:tcPr>
            <w:tcW w:w="2604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000000" w:fill="auto"/>
            <w:noWrap/>
            <w:vAlign w:val="center"/>
          </w:tcPr>
          <w:p w14:paraId="384FB1C5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见供货范围</w:t>
            </w:r>
          </w:p>
        </w:tc>
      </w:tr>
      <w:tr w14:paraId="3FD46B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5CDA3A79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控制室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3B0211FE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装修设计</w:t>
            </w:r>
          </w:p>
        </w:tc>
        <w:tc>
          <w:tcPr>
            <w:tcW w:w="1302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 w14:paraId="5979158A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 w14:paraId="153C27ED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1A37D6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533DC2E8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036B2DA1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物流设备相关强弱电及环境需求提资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1C229D1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0CB16D5">
            <w:pPr>
              <w:pStyle w:val="40"/>
              <w:jc w:val="center"/>
              <w:rPr>
                <w:color w:val="000000"/>
              </w:rPr>
            </w:pPr>
          </w:p>
        </w:tc>
      </w:tr>
      <w:tr w14:paraId="52F221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6B28EBE8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1BEF0FDB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装修材料提供及施工</w:t>
            </w:r>
          </w:p>
        </w:tc>
        <w:tc>
          <w:tcPr>
            <w:tcW w:w="1302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3D3FFFAD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5B4075C0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338B20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2E071076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600F3CAE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IT硬件供货及安装</w:t>
            </w:r>
          </w:p>
        </w:tc>
        <w:tc>
          <w:tcPr>
            <w:tcW w:w="2604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4397D9CB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见供货范围</w:t>
            </w:r>
          </w:p>
        </w:tc>
      </w:tr>
      <w:tr w14:paraId="1474F7C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7B79334C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73B1E976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非IT硬件（桌椅、空调等）供货及安装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0B5641A4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0720E81B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30FE15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665247F6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消防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7D9F8AD2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消防设计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6C9D8E0D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735F7AFC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707C74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1E9AF83E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3A321447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消防材料供货及施工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2E40B2A6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03124F65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25DBBD5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719EEB36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78B2673B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设备内喷淋空间预留设计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6F2F42EF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0327B873">
            <w:pPr>
              <w:pStyle w:val="40"/>
              <w:jc w:val="center"/>
              <w:rPr>
                <w:color w:val="000000"/>
              </w:rPr>
            </w:pPr>
          </w:p>
        </w:tc>
      </w:tr>
      <w:tr w14:paraId="5F1ED6C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79FC6B5B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用气</w:t>
            </w:r>
            <w:r>
              <w:rPr>
                <w:rStyle w:val="19"/>
                <w:rFonts w:hint="eastAsia"/>
              </w:rPr>
              <w:t>（如有）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63AF7958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物流设备相关用气需求提资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5DCF0566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6A0F117D">
            <w:pPr>
              <w:pStyle w:val="40"/>
              <w:jc w:val="center"/>
              <w:rPr>
                <w:color w:val="000000"/>
              </w:rPr>
            </w:pPr>
          </w:p>
        </w:tc>
      </w:tr>
      <w:tr w14:paraId="487626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3D227F7D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6F81A72A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空压机房</w:t>
            </w: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5BF6DE68">
            <w:pPr>
              <w:pStyle w:val="4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30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8BF2834">
            <w:pPr>
              <w:pStyle w:val="40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13C27B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77AA7E98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照明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62C791FD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照明设计</w:t>
            </w:r>
          </w:p>
        </w:tc>
        <w:tc>
          <w:tcPr>
            <w:tcW w:w="1302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 w14:paraId="1D389205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 w14:paraId="1E468E01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798C97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26F88961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27BB2349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照明供货及施工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1456137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DAF4F92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1B96B6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218A3B6A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4F160595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照明用电电费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AE10830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603D1DC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1E2889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7FD67F61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洞口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62E1B98D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洞口需求提资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898463F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4CB8134">
            <w:pPr>
              <w:pStyle w:val="40"/>
              <w:jc w:val="center"/>
              <w:rPr>
                <w:color w:val="000000"/>
              </w:rPr>
            </w:pPr>
          </w:p>
        </w:tc>
      </w:tr>
      <w:tr w14:paraId="6760FF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141F67EF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13E300FC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洞口设计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6A99021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20AE787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641514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0F4832A6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5FCBB935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洞口施工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258D1B38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159FB93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79B31D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restart"/>
            <w:shd w:val="clear" w:color="auto" w:fill="auto"/>
            <w:noWrap/>
            <w:vAlign w:val="center"/>
          </w:tcPr>
          <w:p w14:paraId="17B26579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临时施工配合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31EB95DF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临时用电需求提资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5E1475B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E7B4281">
            <w:pPr>
              <w:pStyle w:val="40"/>
              <w:jc w:val="center"/>
              <w:rPr>
                <w:color w:val="000000"/>
              </w:rPr>
            </w:pPr>
          </w:p>
        </w:tc>
      </w:tr>
      <w:tr w14:paraId="583C32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67810654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5BDCC491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临时用电库内一级箱供货及安装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F6DD8C6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422058F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025D9F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18754255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657E6D46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临时道路、洞口需求提资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E3311B0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83A5F0F">
            <w:pPr>
              <w:pStyle w:val="40"/>
              <w:jc w:val="center"/>
              <w:rPr>
                <w:color w:val="000000"/>
              </w:rPr>
            </w:pPr>
          </w:p>
        </w:tc>
      </w:tr>
      <w:tr w14:paraId="5F836E3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5CB48F61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15ED709B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临时道路、洞口施工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105B829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376CC2B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0624EA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50279FE6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1B2E20AF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临时道路、洞口恢复施工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3A8A327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787F73F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54DB06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515190AB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4127DF2A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临时照明需求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1A92F71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28DCC15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57F6CAC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71A03FF5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2BC28C45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施工期间至项目验收的水电费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18C0D0E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4DDB1B2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44882E4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31CF5C8A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7B1DDED7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施工期间的垃圾处理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3FACD99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7AE4B37">
            <w:pPr>
              <w:pStyle w:val="40"/>
              <w:jc w:val="center"/>
              <w:rPr>
                <w:color w:val="000000"/>
              </w:rPr>
            </w:pPr>
          </w:p>
        </w:tc>
      </w:tr>
      <w:tr w14:paraId="43F729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37646DED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22D9FAE9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施工至验收期间货物存放场地提供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F7B8002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5FEA8B84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  <w:tr w14:paraId="246E6E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26" w:type="dxa"/>
            <w:vMerge w:val="continue"/>
            <w:vAlign w:val="center"/>
          </w:tcPr>
          <w:p w14:paraId="7BEE0F30">
            <w:pPr>
              <w:pStyle w:val="40"/>
              <w:jc w:val="center"/>
              <w:rPr>
                <w:color w:val="000000"/>
              </w:rPr>
            </w:pPr>
          </w:p>
        </w:tc>
        <w:tc>
          <w:tcPr>
            <w:tcW w:w="3410" w:type="dxa"/>
            <w:shd w:val="clear" w:color="auto" w:fill="auto"/>
            <w:vAlign w:val="center"/>
          </w:tcPr>
          <w:p w14:paraId="76C9AB3B">
            <w:pPr>
              <w:pStyle w:val="4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施工期间设备安全保管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1BAEDF2">
            <w:pPr>
              <w:pStyle w:val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B472BF6">
            <w:pPr>
              <w:pStyle w:val="40"/>
              <w:jc w:val="center"/>
              <w:rPr>
                <w:color w:val="000000"/>
              </w:rPr>
            </w:pPr>
          </w:p>
        </w:tc>
      </w:tr>
    </w:tbl>
    <w:p w14:paraId="5AD8F1FA">
      <w:pPr>
        <w:spacing w:line="360" w:lineRule="auto"/>
        <w:jc w:val="left"/>
      </w:pPr>
    </w:p>
    <w:p w14:paraId="4F971194">
      <w:pPr>
        <w:spacing w:line="360" w:lineRule="auto"/>
        <w:jc w:val="left"/>
      </w:pPr>
      <w:r>
        <w:rPr>
          <w:rFonts w:hint="eastAsia"/>
        </w:rPr>
        <w:t>二、项目小组成员名单</w:t>
      </w:r>
    </w:p>
    <w:p w14:paraId="7B26961D">
      <w:pPr>
        <w:spacing w:line="360" w:lineRule="auto"/>
        <w:jc w:val="left"/>
        <w:rPr>
          <w:rFonts w:hint="default" w:eastAsiaTheme="minorEastAsia"/>
          <w:lang w:val="en-US" w:eastAsia="zh-CN"/>
        </w:rPr>
      </w:pPr>
      <w:r>
        <w:t>童</w:t>
      </w:r>
      <w:r>
        <w:rPr>
          <w:rFonts w:hint="eastAsia"/>
          <w:lang w:val="en-US" w:eastAsia="zh-CN"/>
        </w:rPr>
        <w:t>XX</w:t>
      </w:r>
      <w:r>
        <w:t>、王</w:t>
      </w:r>
      <w:r>
        <w:rPr>
          <w:rFonts w:hint="eastAsia"/>
          <w:lang w:val="en-US" w:eastAsia="zh-CN"/>
        </w:rPr>
        <w:t>XX</w:t>
      </w:r>
      <w:r>
        <w:t>、孙</w:t>
      </w:r>
      <w:r>
        <w:rPr>
          <w:rFonts w:hint="eastAsia"/>
          <w:lang w:val="en-US" w:eastAsia="zh-CN"/>
        </w:rPr>
        <w:t>XXX</w:t>
      </w:r>
      <w:r>
        <w:t>、陈</w:t>
      </w:r>
      <w:r>
        <w:rPr>
          <w:rFonts w:hint="eastAsia"/>
          <w:lang w:val="en-US" w:eastAsia="zh-CN"/>
        </w:rPr>
        <w:t>XXX</w:t>
      </w:r>
      <w:r>
        <w:t>、</w:t>
      </w:r>
      <w:r>
        <w:rPr>
          <w:rFonts w:hint="eastAsia"/>
          <w:lang w:val="en-US" w:eastAsia="zh-CN"/>
        </w:rPr>
        <w:t>XXX</w:t>
      </w:r>
      <w:r>
        <w:t>、</w:t>
      </w:r>
      <w:r>
        <w:rPr>
          <w:rFonts w:hint="eastAsia"/>
          <w:lang w:val="en-US" w:eastAsia="zh-CN"/>
        </w:rPr>
        <w:t>XXX</w:t>
      </w:r>
      <w:bookmarkStart w:id="0" w:name="_GoBack"/>
      <w:bookmarkEnd w:id="0"/>
    </w:p>
    <w:p w14:paraId="188C45C5">
      <w:pPr>
        <w:spacing w:line="360" w:lineRule="auto"/>
        <w:jc w:val="left"/>
      </w:pPr>
      <w:r>
        <w:rPr>
          <w:rFonts w:hint="eastAsia"/>
        </w:rPr>
        <w:t>三、变更现场图片</w:t>
      </w:r>
    </w:p>
    <w:p w14:paraId="07E09089">
      <w:pPr>
        <w:spacing w:line="360" w:lineRule="auto"/>
        <w:jc w:val="left"/>
      </w:pPr>
      <w:r>
        <w:drawing>
          <wp:inline distT="0" distB="0" distL="0" distR="0">
            <wp:extent cx="5821045" cy="4364990"/>
            <wp:effectExtent l="0" t="0" r="8255" b="0"/>
            <wp:docPr id="3" name="图片 3" descr="C:\Users\20200370\AppData\Roaming\LarkShell\sdk_storage\d8c80b40a564d3ae7df4e254a0c99897\resources\images\img_v3_02nk_611c5b3d-9612-4a84-99ac-03fee6765f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20200370\AppData\Roaming\LarkShell\sdk_storage\d8c80b40a564d3ae7df4e254a0c99897\resources\images\img_v3_02nk_611c5b3d-9612-4a84-99ac-03fee6765f7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435" cy="43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2F"/>
    <w:rsid w:val="00003347"/>
    <w:rsid w:val="000149B2"/>
    <w:rsid w:val="00017D23"/>
    <w:rsid w:val="00085BCC"/>
    <w:rsid w:val="000978A8"/>
    <w:rsid w:val="000E06D7"/>
    <w:rsid w:val="0010408F"/>
    <w:rsid w:val="00117FD9"/>
    <w:rsid w:val="00130554"/>
    <w:rsid w:val="00162919"/>
    <w:rsid w:val="001967AD"/>
    <w:rsid w:val="00252A4E"/>
    <w:rsid w:val="00256B61"/>
    <w:rsid w:val="002A71BD"/>
    <w:rsid w:val="00323AFA"/>
    <w:rsid w:val="0034723B"/>
    <w:rsid w:val="003725B4"/>
    <w:rsid w:val="00397328"/>
    <w:rsid w:val="00410844"/>
    <w:rsid w:val="0043738F"/>
    <w:rsid w:val="004610C8"/>
    <w:rsid w:val="004B02B9"/>
    <w:rsid w:val="004C333B"/>
    <w:rsid w:val="004D6D85"/>
    <w:rsid w:val="0056543A"/>
    <w:rsid w:val="00582814"/>
    <w:rsid w:val="005E5F75"/>
    <w:rsid w:val="0067479B"/>
    <w:rsid w:val="006D1ED2"/>
    <w:rsid w:val="007479E5"/>
    <w:rsid w:val="007F2B9E"/>
    <w:rsid w:val="00883ACE"/>
    <w:rsid w:val="008D3E8B"/>
    <w:rsid w:val="00902755"/>
    <w:rsid w:val="00917003"/>
    <w:rsid w:val="00A640AF"/>
    <w:rsid w:val="00AA402F"/>
    <w:rsid w:val="00B63D8A"/>
    <w:rsid w:val="00BB40D8"/>
    <w:rsid w:val="00BD4A2A"/>
    <w:rsid w:val="00C17FA5"/>
    <w:rsid w:val="00C5238C"/>
    <w:rsid w:val="00C81F7B"/>
    <w:rsid w:val="00C8295F"/>
    <w:rsid w:val="00C91C90"/>
    <w:rsid w:val="00D22CC8"/>
    <w:rsid w:val="00E57D6E"/>
    <w:rsid w:val="00EF38BE"/>
    <w:rsid w:val="00F1154A"/>
    <w:rsid w:val="00F8370A"/>
    <w:rsid w:val="00FD53FA"/>
    <w:rsid w:val="00FE0E7A"/>
    <w:rsid w:val="6EE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E75B6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E75B6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E75B6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0"/>
    <w:pPr>
      <w:jc w:val="both"/>
    </w:pPr>
    <w:rPr>
      <w:rFonts w:ascii="Times New Roman" w:hAnsi="Times New Roman" w:eastAsia="宋体" w:cs="Times New Roman"/>
      <w:kern w:val="0"/>
      <w:sz w:val="22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annotation reference"/>
    <w:basedOn w:val="17"/>
    <w:semiHidden/>
    <w:qFormat/>
    <w:uiPriority w:val="99"/>
    <w:rPr>
      <w:sz w:val="21"/>
      <w:szCs w:val="21"/>
    </w:rPr>
  </w:style>
  <w:style w:type="character" w:customStyle="1" w:styleId="20">
    <w:name w:val="标题 1 Char"/>
    <w:basedOn w:val="1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character" w:customStyle="1" w:styleId="21">
    <w:name w:val="标题 2 Char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22">
    <w:name w:val="标题 3 Char"/>
    <w:basedOn w:val="17"/>
    <w:link w:val="4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3">
    <w:name w:val="标题 4 Char"/>
    <w:basedOn w:val="17"/>
    <w:link w:val="5"/>
    <w:semiHidden/>
    <w:qFormat/>
    <w:uiPriority w:val="9"/>
    <w:rPr>
      <w:rFonts w:cstheme="majorBidi"/>
      <w:color w:val="2E75B6" w:themeColor="accent1" w:themeShade="BF"/>
      <w:sz w:val="28"/>
      <w:szCs w:val="28"/>
    </w:rPr>
  </w:style>
  <w:style w:type="character" w:customStyle="1" w:styleId="24">
    <w:name w:val="标题 5 Char"/>
    <w:basedOn w:val="17"/>
    <w:link w:val="6"/>
    <w:semiHidden/>
    <w:uiPriority w:val="9"/>
    <w:rPr>
      <w:rFonts w:cstheme="majorBidi"/>
      <w:color w:val="2E75B6" w:themeColor="accent1" w:themeShade="BF"/>
      <w:sz w:val="24"/>
      <w:szCs w:val="24"/>
    </w:rPr>
  </w:style>
  <w:style w:type="character" w:customStyle="1" w:styleId="25">
    <w:name w:val="标题 6 Char"/>
    <w:basedOn w:val="17"/>
    <w:link w:val="7"/>
    <w:semiHidden/>
    <w:qFormat/>
    <w:uiPriority w:val="9"/>
    <w:rPr>
      <w:rFonts w:cstheme="majorBidi"/>
      <w:b/>
      <w:bCs/>
      <w:color w:val="2E75B6" w:themeColor="accent1" w:themeShade="BF"/>
    </w:rPr>
  </w:style>
  <w:style w:type="character" w:customStyle="1" w:styleId="26">
    <w:name w:val="标题 7 Char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Char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Char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Char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Char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Char"/>
    <w:basedOn w:val="17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2E75B6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6">
    <w:name w:val="明显引用 Char"/>
    <w:basedOn w:val="17"/>
    <w:link w:val="35"/>
    <w:qFormat/>
    <w:uiPriority w:val="30"/>
    <w:rPr>
      <w:i/>
      <w:iCs/>
      <w:color w:val="2E75B6" w:themeColor="accent1" w:themeShade="BF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38">
    <w:name w:val="页眉 Char"/>
    <w:basedOn w:val="17"/>
    <w:link w:val="12"/>
    <w:qFormat/>
    <w:uiPriority w:val="99"/>
    <w:rPr>
      <w:sz w:val="18"/>
      <w:szCs w:val="18"/>
    </w:rPr>
  </w:style>
  <w:style w:type="character" w:customStyle="1" w:styleId="39">
    <w:name w:val="页脚 Char"/>
    <w:basedOn w:val="17"/>
    <w:link w:val="11"/>
    <w:qFormat/>
    <w:uiPriority w:val="99"/>
    <w:rPr>
      <w:sz w:val="18"/>
      <w:szCs w:val="18"/>
    </w:rPr>
  </w:style>
  <w:style w:type="paragraph" w:customStyle="1" w:styleId="40">
    <w:name w:val="MTable"/>
    <w:basedOn w:val="1"/>
    <w:next w:val="1"/>
    <w:qFormat/>
    <w:uiPriority w:val="0"/>
    <w:pPr>
      <w:widowControl/>
      <w:jc w:val="left"/>
    </w:pPr>
    <w:rPr>
      <w:rFonts w:ascii="Arial" w:hAnsi="Arial" w:eastAsia="宋体" w:cs="宋体"/>
      <w:kern w:val="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887</Words>
  <Characters>1226</Characters>
  <Lines>17</Lines>
  <Paragraphs>4</Paragraphs>
  <TotalTime>120</TotalTime>
  <ScaleCrop>false</ScaleCrop>
  <LinksUpToDate>false</LinksUpToDate>
  <CharactersWithSpaces>1262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2024-08-25T09:20:00Z</dcterms:created>
  <dc:creator>杨卓强</dc:creator>
  <cp:lastModifiedBy>姜斌</cp:lastModifiedBy>
  <dcterms:modified xsi:type="dcterms:W3CDTF">2025-07-23T10:35:31Z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eyJoZGlkIjoiMDljYzUzMWQ4OWI0YzBkYjYzMDRhZTY5ZjZkYmFmYTgiLCJ1c2VySWQiOiI0NTU0MTI1OTAifQ==</vt:lpwstr>
  </property>
  <property fmtid="{D5CDD505-2E9C-101B-9397-08002B2CF9AE}" pid="3" name="KSOProductBuildVer">
    <vt:lpwstr>2052-12.1.0.21541</vt:lpwstr>
  </property>
  <property fmtid="{D5CDD505-2E9C-101B-9397-08002B2CF9AE}" pid="4" name="ICV">
    <vt:lpwstr>296461BE364241019E49A83B5F7E52CF_12</vt:lpwstr>
  </property>
</Properties>
</file>