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sSup>
          <m:e>
            <m:d>
              <m:dPr>
                <m:sepChr m:val=","/>
              </m:dPr>
              <m:e>
                <m:r>
                  <m:t>x+y</m:t>
                </m:r>
              </m:e>
            </m:d>
          </m:e>
          <m:sup>
            <m:r>
              <m:t>2</m:t>
            </m:r>
          </m:sup>
        </m:sSup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