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2304A"/>
          <w:spacing w:val="40"/>
          <w:sz w:val="15"/>
          <w:szCs w:val="15"/>
        </w:rPr>
        <w:t xml:space="preserve">CSPC · ICTU</w:t>
      </w:r>
    </w:p>
    <w:p>
      <w:pPr>
        <w:pBdr>
          <w:bottom w:val="single" w:color="111111" w:sz="14" w:space="3"/>
        </w:pBdr>
        <w:spacing w:after="7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SERVER ROOM SENSOR</w:t>
      </w:r>
    </w:p>
    <w:p>
      <w:pPr>
        <w:pBdr>
          <w:bottom w:val="single" w:color="22304A" w:sz="6" w:space="2"/>
        </w:pBdr>
        <w:spacing w:after="44" w:before="90"/>
      </w:pPr>
      <w:r>
        <w:rPr>
          <w:rFonts w:ascii="Calibri" w:cs="Calibri" w:eastAsia="Calibri" w:hAnsi="Calibri"/>
          <w:b/>
          <w:bCs/>
          <w:caps/>
          <w:color w:val="22304A"/>
          <w:sz w:val="22"/>
          <w:szCs w:val="22"/>
        </w:rPr>
        <w:t xml:space="preserve">What the light means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When you switch it on</w:t>
      </w:r>
    </w:p>
    <w:tbl>
      <w:tblPr>
        <w:tblW w:type="dxa" w:w="7711"/>
        <w:tblBorders>
          <w:top w:val="none"/>
          <w:left w:val="none"/>
          <w:bottom w:val="none"/>
          <w:right w:val="none"/>
          <w:insideH w:val="single" w:color="BFC3C9" w:sz="2"/>
          <w:insideV w:val="none"/>
        </w:tblBorders>
      </w:tblPr>
      <w:tblGrid>
        <w:gridCol w:w="340"/>
        <w:gridCol w:w="7371"/>
      </w:tblGrid>
      <w:tr>
        <w:tc>
          <w:tcPr>
            <w:tcW w:type="dxa" w:w="340"/>
            <w:shd w:fill="1B3A8C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7371"/>
            <w:tcMar>
              <w:top w:type="dxa" w:w="26"/>
              <w:left w:type="dxa" w:w="11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Blue —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Starting up. Wait about 20 seconds.</w:t>
            </w:r>
          </w:p>
        </w:tc>
      </w:tr>
      <w:tr>
        <w:tc>
          <w:tcPr>
            <w:tcW w:type="dxa" w:w="340"/>
            <w:shd w:fill="8E2A8E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7371"/>
            <w:tcMar>
              <w:top w:type="dxa" w:w="26"/>
              <w:left w:type="dxa" w:w="11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Purple —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Press BOOT now to change the WiFi. 4 seconds only.</w:t>
            </w:r>
          </w:p>
        </w:tc>
      </w:tr>
      <w:tr>
        <w:tc>
          <w:tcPr>
            <w:tcW w:type="dxa" w:w="340"/>
            <w:shd w:fill="D81B0B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7371"/>
            <w:tcMar>
              <w:top w:type="dxa" w:w="26"/>
              <w:left w:type="dxa" w:w="11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Red —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Wrong WiFi password, or no network found.</w:t>
            </w:r>
          </w:p>
        </w:tc>
      </w:tr>
      <w:tr>
        <w:tc>
          <w:tcPr>
            <w:tcW w:type="dxa" w:w="340"/>
            <w:shd w:fill="F25C00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7371"/>
            <w:tcMar>
              <w:top w:type="dxa" w:w="26"/>
              <w:left w:type="dxa" w:w="11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Orange —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WiFi, but it cannot reach the server.</w:t>
            </w:r>
          </w:p>
        </w:tc>
      </w:tr>
      <w:tr>
        <w:tc>
          <w:tcPr>
            <w:tcW w:type="dxa" w:w="340"/>
            <w:shd w:fill="12A312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7371"/>
            <w:tcMar>
              <w:top w:type="dxa" w:w="26"/>
              <w:left w:type="dxa" w:w="11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Green —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Ready. Nothing to do.</w:t>
            </w:r>
          </w:p>
        </w:tc>
      </w:tr>
    </w:tbl>
    <w:p>
      <w:pPr>
        <w:spacing w:after="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While it is working</w:t>
      </w:r>
    </w:p>
    <w:tbl>
      <w:tblPr>
        <w:tblW w:type="dxa" w:w="7711"/>
        <w:tblBorders>
          <w:top w:val="none"/>
          <w:left w:val="none"/>
          <w:bottom w:val="none"/>
          <w:right w:val="none"/>
          <w:insideH w:val="single" w:color="BFC3C9" w:sz="2"/>
          <w:insideV w:val="none"/>
        </w:tblBorders>
      </w:tblPr>
      <w:tblGrid>
        <w:gridCol w:w="340"/>
        <w:gridCol w:w="7371"/>
      </w:tblGrid>
      <w:tr>
        <w:tc>
          <w:tcPr>
            <w:tcW w:type="dxa" w:w="340"/>
            <w:shd w:fill="12A312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7371"/>
            <w:tcMar>
              <w:top w:type="dxa" w:w="26"/>
              <w:left w:type="dxa" w:w="11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Green —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Everything is normal.</w:t>
            </w:r>
          </w:p>
        </w:tc>
      </w:tr>
      <w:tr>
        <w:tc>
          <w:tcPr>
            <w:tcW w:type="dxa" w:w="340"/>
            <w:shd w:fill="12A312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7371"/>
            <w:tcMar>
              <w:top w:type="dxa" w:w="26"/>
              <w:left w:type="dxa" w:w="11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Green with a blue blink —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reaching the dashboard. Nothing is lost.</w:t>
            </w:r>
          </w:p>
        </w:tc>
      </w:tr>
      <w:tr>
        <w:tc>
          <w:tcPr>
            <w:tcW w:type="dxa" w:w="340"/>
            <w:shd w:fill="1338E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7371"/>
            <w:tcMar>
              <w:top w:type="dxa" w:w="26"/>
              <w:left w:type="dxa" w:w="11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Bright blue —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room is too cold.</w:t>
            </w:r>
          </w:p>
        </w:tc>
      </w:tr>
      <w:tr>
        <w:tc>
          <w:tcPr>
            <w:tcW w:type="dxa" w:w="340"/>
            <w:shd w:fill="E8A400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7371"/>
            <w:tcMar>
              <w:top w:type="dxa" w:w="26"/>
              <w:left w:type="dxa" w:w="11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Yellow —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Getting hot, humid or smoky.</w:t>
            </w:r>
          </w:p>
        </w:tc>
      </w:tr>
      <w:tr>
        <w:tc>
          <w:tcPr>
            <w:tcW w:type="dxa" w:w="340"/>
            <w:shd w:fill="F25C00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7371"/>
            <w:tcMar>
              <w:top w:type="dxa" w:w="26"/>
              <w:left w:type="dxa" w:w="11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Orange —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Humidity is too high.</w:t>
            </w:r>
          </w:p>
        </w:tc>
      </w:tr>
      <w:tr>
        <w:tc>
          <w:tcPr>
            <w:tcW w:type="dxa" w:w="340"/>
            <w:shd w:fill="D81B0B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7371"/>
            <w:tcMar>
              <w:top w:type="dxa" w:w="26"/>
              <w:left w:type="dxa" w:w="11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Red —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DANGER — heat or smoke. Check the room.</w:t>
            </w:r>
          </w:p>
        </w:tc>
      </w:tr>
    </w:tbl>
    <w:p>
      <w:pPr>
        <w:pBdr>
          <w:bottom w:val="single" w:color="22304A" w:sz="6" w:space="2"/>
        </w:pBdr>
        <w:spacing w:after="44" w:before="90"/>
      </w:pPr>
      <w:r>
        <w:rPr>
          <w:rFonts w:ascii="Calibri" w:cs="Calibri" w:eastAsia="Calibri" w:hAnsi="Calibri"/>
          <w:b/>
          <w:bCs/>
          <w:caps/>
          <w:color w:val="22304A"/>
          <w:sz w:val="22"/>
          <w:szCs w:val="22"/>
        </w:rPr>
        <w:t xml:space="preserve">What the sound means</w:t>
      </w:r>
    </w:p>
    <w:p>
      <w:pPr>
        <w:pStyle w:val="ListParagraph"/>
        <w:keepLines/>
        <w:numPr>
          <w:ilvl w:val="0"/>
          <w:numId w:val="2"/>
        </w:numPr>
        <w:spacing w:after="14" w:before="14" w:line="215"/>
      </w:pPr>
      <w:r>
        <w:rPr>
          <w:rFonts w:ascii="Calibri" w:cs="Calibri" w:eastAsia="Calibri" w:hAnsi="Calibri"/>
          <w:sz w:val="17"/>
          <w:szCs w:val="17"/>
        </w:rPr>
        <w:t xml:space="preserve">One long continuous tone — SMOKE. Act now.</w:t>
      </w:r>
    </w:p>
    <w:p>
      <w:pPr>
        <w:pStyle w:val="ListParagraph"/>
        <w:keepLines/>
        <w:numPr>
          <w:ilvl w:val="0"/>
          <w:numId w:val="2"/>
        </w:numPr>
        <w:spacing w:after="14" w:before="14" w:line="215"/>
      </w:pPr>
      <w:r>
        <w:rPr>
          <w:rFonts w:ascii="Calibri" w:cs="Calibri" w:eastAsia="Calibri" w:hAnsi="Calibri"/>
          <w:sz w:val="17"/>
          <w:szCs w:val="17"/>
        </w:rPr>
        <w:t xml:space="preserve">Fast beeping — too hot, or too humid.</w:t>
      </w:r>
    </w:p>
    <w:p>
      <w:pPr>
        <w:pStyle w:val="ListParagraph"/>
        <w:keepLines/>
        <w:numPr>
          <w:ilvl w:val="0"/>
          <w:numId w:val="2"/>
        </w:numPr>
        <w:spacing w:after="14" w:before="14" w:line="215"/>
      </w:pPr>
      <w:r>
        <w:rPr>
          <w:rFonts w:ascii="Calibri" w:cs="Calibri" w:eastAsia="Calibri" w:hAnsi="Calibri"/>
          <w:sz w:val="17"/>
          <w:szCs w:val="17"/>
        </w:rPr>
        <w:t xml:space="preserve">Slow beeping — warning.</w:t>
      </w:r>
    </w:p>
    <w:p>
      <w:pPr>
        <w:pBdr>
          <w:bottom w:val="single" w:color="22304A" w:sz="6" w:space="2"/>
        </w:pBdr>
        <w:spacing w:after="44" w:before="90"/>
      </w:pPr>
      <w:r>
        <w:rPr>
          <w:rFonts w:ascii="Calibri" w:cs="Calibri" w:eastAsia="Calibri" w:hAnsi="Calibri"/>
          <w:b/>
          <w:bCs/>
          <w:caps/>
          <w:color w:val="22304A"/>
          <w:sz w:val="22"/>
          <w:szCs w:val="22"/>
        </w:rPr>
        <w:t xml:space="preserve">What is plugged in</w:t>
      </w:r>
    </w:p>
    <w:tbl>
      <w:tblPr>
        <w:tblW w:type="dxa" w:w="7711"/>
        <w:tblBorders>
          <w:top w:val="none"/>
          <w:left w:val="none"/>
          <w:bottom w:val="none"/>
          <w:right w:val="none"/>
          <w:insideH w:val="single" w:color="BFC3C9" w:sz="2"/>
          <w:insideV w:val="none"/>
        </w:tblBorders>
      </w:tblPr>
      <w:tblGrid>
        <w:gridCol w:w="1234"/>
        <w:gridCol w:w="3239"/>
        <w:gridCol w:w="3239"/>
      </w:tblGrid>
      <w:tr>
        <w:tc>
          <w:tcPr>
            <w:tcW w:type="dxa" w:w="1234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color w:val="555B63"/>
                <w:sz w:val="17"/>
                <w:szCs w:val="17"/>
              </w:rPr>
              <w:t xml:space="preserve">CH</w:t>
            </w:r>
          </w:p>
        </w:tc>
        <w:tc>
          <w:tcPr>
            <w:tcW w:type="dxa" w:w="3239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color w:val="555B63"/>
                <w:sz w:val="17"/>
                <w:szCs w:val="17"/>
              </w:rPr>
              <w:t xml:space="preserve">Smoke sensor</w:t>
            </w:r>
          </w:p>
        </w:tc>
        <w:tc>
          <w:tcPr>
            <w:tcW w:type="dxa" w:w="3239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color w:val="555B63"/>
                <w:sz w:val="17"/>
                <w:szCs w:val="17"/>
              </w:rPr>
              <w:t xml:space="preserve">Aircon remote</w:t>
            </w:r>
          </w:p>
        </w:tc>
      </w:tr>
      <w:tr>
        <w:tc>
          <w:tcPr>
            <w:tcW w:type="dxa" w:w="1234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3239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Fitted</w:t>
            </w:r>
          </w:p>
        </w:tc>
        <w:tc>
          <w:tcPr>
            <w:tcW w:type="dxa" w:w="3239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Fitted</w:t>
            </w:r>
          </w:p>
        </w:tc>
      </w:tr>
      <w:tr>
        <w:tc>
          <w:tcPr>
            <w:tcW w:type="dxa" w:w="1234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3239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Fitted</w:t>
            </w:r>
          </w:p>
        </w:tc>
        <w:tc>
          <w:tcPr>
            <w:tcW w:type="dxa" w:w="3239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Fitted</w:t>
            </w:r>
          </w:p>
        </w:tc>
      </w:tr>
      <w:tr>
        <w:tc>
          <w:tcPr>
            <w:tcW w:type="dxa" w:w="1234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3239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</w:t>
            </w:r>
          </w:p>
        </w:tc>
        <w:tc>
          <w:tcPr>
            <w:tcW w:type="dxa" w:w="3239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</w:t>
            </w:r>
          </w:p>
        </w:tc>
      </w:tr>
      <w:tr>
        <w:tc>
          <w:tcPr>
            <w:tcW w:type="dxa" w:w="1234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3239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</w:t>
            </w:r>
          </w:p>
        </w:tc>
        <w:tc>
          <w:tcPr>
            <w:tcW w:type="dxa" w:w="3239"/>
            <w:tcMar>
              <w:top w:type="dxa" w:w="26"/>
              <w:left w:type="dxa" w:w="60"/>
              <w:bottom w:type="dxa" w:w="26"/>
              <w:right w:type="dxa" w:w="40"/>
            </w:tcMar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</w:t>
            </w:r>
          </w:p>
        </w:tc>
      </w:tr>
    </w:tbl>
    <w:p>
      <w:pPr>
        <w:spacing w:after="40" w:before="70"/>
      </w:pPr>
      <w:r>
        <w:rPr>
          <w:rFonts w:ascii="Calibri" w:cs="Calibri" w:eastAsia="Calibri" w:hAnsi="Calibri"/>
          <w:sz w:val="17"/>
          <w:szCs w:val="17"/>
        </w:rPr>
        <w:t xml:space="preserve">CH3 and CH4 are spare. A technician can fit them — ask ICTU. </w:t>
      </w:r>
      <w:r>
        <w:rPr>
          <w:rFonts w:ascii="Calibri" w:cs="Calibri" w:eastAsia="Calibri" w:hAnsi="Calibri"/>
          <w:color w:val="555B63"/>
          <w:sz w:val="17"/>
          <w:szCs w:val="17"/>
        </w:rPr>
        <w:t xml:space="preserve">The dashboard uses these same CH numbers.</w:t>
      </w:r>
    </w:p>
    <w:p>
      <w:pPr>
        <w:pBdr>
          <w:bottom w:val="single" w:color="22304A" w:sz="6" w:space="2"/>
        </w:pBdr>
        <w:spacing w:after="44" w:before="90"/>
      </w:pPr>
      <w:r>
        <w:rPr>
          <w:rFonts w:ascii="Calibri" w:cs="Calibri" w:eastAsia="Calibri" w:hAnsi="Calibri"/>
          <w:b/>
          <w:bCs/>
          <w:caps/>
          <w:color w:val="22304A"/>
          <w:sz w:val="22"/>
          <w:szCs w:val="22"/>
        </w:rPr>
        <w:t xml:space="preserve">To change the WiFi</w:t>
      </w:r>
    </w:p>
    <w:p>
      <w:pPr>
        <w:pStyle w:val="ListParagraph"/>
        <w:keepLines/>
        <w:numPr>
          <w:ilvl w:val="0"/>
          <w:numId w:val="3"/>
        </w:numPr>
        <w:spacing w:after="14" w:before="14" w:line="215"/>
      </w:pPr>
      <w:r>
        <w:rPr>
          <w:rFonts w:ascii="Calibri" w:cs="Calibri" w:eastAsia="Calibri" w:hAnsi="Calibri"/>
          <w:sz w:val="17"/>
          <w:szCs w:val="17"/>
        </w:rPr>
        <w:t xml:space="preserve">Plug it in. Do not press anything yet.</w:t>
      </w:r>
    </w:p>
    <w:p>
      <w:pPr>
        <w:pStyle w:val="ListParagraph"/>
        <w:keepLines/>
        <w:numPr>
          <w:ilvl w:val="0"/>
          <w:numId w:val="3"/>
        </w:numPr>
        <w:spacing w:after="14" w:before="14" w:line="215"/>
      </w:pPr>
      <w:r>
        <w:rPr>
          <w:rFonts w:ascii="Calibri" w:cs="Calibri" w:eastAsia="Calibri" w:hAnsi="Calibri"/>
          <w:sz w:val="17"/>
          <w:szCs w:val="17"/>
        </w:rPr>
        <w:t xml:space="preserve">Wait about 4 seconds, until the light turns purple.</w:t>
      </w:r>
    </w:p>
    <w:p>
      <w:pPr>
        <w:pStyle w:val="ListParagraph"/>
        <w:keepLines/>
        <w:numPr>
          <w:ilvl w:val="0"/>
          <w:numId w:val="3"/>
        </w:numPr>
        <w:spacing w:after="14" w:before="14" w:line="215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While it is purple</w:t>
      </w:r>
      <w:r>
        <w:rPr>
          <w:rFonts w:ascii="Calibri" w:cs="Calibri" w:eastAsia="Calibri" w:hAnsi="Calibri"/>
          <w:sz w:val="17"/>
          <w:szCs w:val="17"/>
        </w:rPr>
        <w:t xml:space="preserve">, press the small BOOT button once.</w:t>
      </w:r>
    </w:p>
    <w:p>
      <w:pPr>
        <w:pStyle w:val="ListParagraph"/>
        <w:keepLines/>
        <w:numPr>
          <w:ilvl w:val="0"/>
          <w:numId w:val="3"/>
        </w:numPr>
        <w:spacing w:after="14" w:before="14" w:line="215"/>
      </w:pPr>
      <w:r>
        <w:rPr>
          <w:rFonts w:ascii="Calibri" w:cs="Calibri" w:eastAsia="Calibri" w:hAnsi="Calibri"/>
          <w:sz w:val="17"/>
          <w:szCs w:val="17"/>
        </w:rPr>
        <w:t xml:space="preserve">On your phone, join the WiFi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CSPC-ICTU-Sensor</w:t>
      </w:r>
      <w:r>
        <w:rPr>
          <w:rFonts w:ascii="Calibri" w:cs="Calibri" w:eastAsia="Calibri" w:hAnsi="Calibri"/>
          <w:sz w:val="17"/>
          <w:szCs w:val="17"/>
        </w:rPr>
        <w:t xml:space="preserve"> (no password). A setup page opens by itself — pick a 2.4 GHz network.</w:t>
      </w:r>
    </w:p>
    <w:p>
      <w:pPr>
        <w:pBdr>
          <w:left w:val="single" w:color="D81B0B" w:sz="14" w:space="6"/>
        </w:pBdr>
        <w:shd w:fill="FBEDEA" w:color="auto" w:val="clear"/>
        <w:spacing w:after="60" w:before="60" w:line="220"/>
        <w:ind w:left="120" w:right="1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Never hold the BOOT button while plugging it in.</w:t>
      </w:r>
      <w:r>
        <w:rPr>
          <w:rFonts w:ascii="Calibri" w:cs="Calibri" w:eastAsia="Calibri" w:hAnsi="Calibri"/>
          <w:sz w:val="17"/>
          <w:szCs w:val="17"/>
        </w:rPr>
        <w:t xml:space="preserve"> It will stop working. Unplug and start again.</w:t>
      </w:r>
    </w:p>
    <w:p>
      <w:pPr>
        <w:pBdr>
          <w:bottom w:val="single" w:color="22304A" w:sz="6" w:space="2"/>
        </w:pBdr>
        <w:spacing w:after="44" w:before="90"/>
      </w:pPr>
      <w:r>
        <w:rPr>
          <w:rFonts w:ascii="Calibri" w:cs="Calibri" w:eastAsia="Calibri" w:hAnsi="Calibri"/>
          <w:b/>
          <w:bCs/>
          <w:caps/>
          <w:color w:val="22304A"/>
          <w:sz w:val="22"/>
          <w:szCs w:val="22"/>
        </w:rPr>
        <w:t xml:space="preserve">Never</w:t>
      </w:r>
    </w:p>
    <w:p>
      <w:pPr>
        <w:pStyle w:val="ListParagraph"/>
        <w:keepLines/>
        <w:numPr>
          <w:ilvl w:val="0"/>
          <w:numId w:val="2"/>
        </w:numPr>
        <w:spacing w:after="14" w:before="14" w:line="215"/>
      </w:pPr>
      <w:r>
        <w:rPr>
          <w:rFonts w:ascii="Calibri" w:cs="Calibri" w:eastAsia="Calibri" w:hAnsi="Calibri"/>
          <w:sz w:val="17"/>
          <w:szCs w:val="17"/>
        </w:rPr>
        <w:t xml:space="preserve">Open it or touch the wiring while it is plugged in.</w:t>
      </w:r>
    </w:p>
    <w:p>
      <w:pPr>
        <w:pStyle w:val="ListParagraph"/>
        <w:keepLines/>
        <w:numPr>
          <w:ilvl w:val="0"/>
          <w:numId w:val="2"/>
        </w:numPr>
        <w:spacing w:after="14" w:before="14" w:line="215"/>
      </w:pPr>
      <w:r>
        <w:rPr>
          <w:rFonts w:ascii="Calibri" w:cs="Calibri" w:eastAsia="Calibri" w:hAnsi="Calibri"/>
          <w:sz w:val="17"/>
          <w:szCs w:val="17"/>
        </w:rPr>
        <w:t xml:space="preserve">Take out the small round battery inside.</w:t>
      </w:r>
    </w:p>
    <w:p>
      <w:pPr>
        <w:pStyle w:val="ListParagraph"/>
        <w:keepLines/>
        <w:numPr>
          <w:ilvl w:val="0"/>
          <w:numId w:val="2"/>
        </w:numPr>
        <w:spacing w:after="14" w:before="14" w:line="215"/>
      </w:pPr>
      <w:r>
        <w:rPr>
          <w:rFonts w:ascii="Calibri" w:cs="Calibri" w:eastAsia="Calibri" w:hAnsi="Calibri"/>
          <w:sz w:val="17"/>
          <w:szCs w:val="17"/>
        </w:rPr>
        <w:t xml:space="preserve">Connect it to a 5 GHz WiFi network.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Do not open the box.</w:t>
      </w:r>
      <w:r>
        <w:rPr>
          <w:rFonts w:ascii="Calibri" w:cs="Calibri" w:eastAsia="Calibri" w:hAnsi="Calibri"/>
          <w:sz w:val="17"/>
          <w:szCs w:val="17"/>
        </w:rPr>
        <w:t xml:space="preserve"> Anything not on this sticker — contact ICTU or the development team.</w:t>
      </w:r>
    </w:p>
    <w:sectPr>
      <w:pgSz w:w="8391" w:h="11906" w:orient="portrait"/>
      <w:pgMar w:top="340" w:right="340" w:bottom="340" w:left="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 Room Sensor — sticker</dc:title>
  <dc:creator>CSPC-ICTU Server Room Monitoring</dc:creator>
  <cp:lastModifiedBy>Un-named</cp:lastModifiedBy>
  <cp:revision>1</cp:revision>
  <dcterms:created xsi:type="dcterms:W3CDTF">2026-09-18T06:29:33.659Z</dcterms:created>
  <dcterms:modified xsi:type="dcterms:W3CDTF">2026-09-18T06:29:33.660Z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