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Request for HTTPS Hostname and Reverse Proxy</w:t>
      </w:r>
    </w:p>
    <w:p>
      <w:pPr>
        <w:spacing w:after="320"/>
        <w:jc w:val="center"/>
      </w:pPr>
      <w:r>
        <w:rPr>
          <w:color w:val="444444"/>
          <w:sz w:val="22"/>
        </w:rPr>
        <w:t>Server Infrastructure Monitoring System — CSPC ICTU</w:t>
      </w:r>
    </w:p>
    <w:p>
      <w:pPr>
        <w:spacing w:after="160"/>
      </w:pPr>
      <w:r>
        <w:t>Subject: HTTPS hostname + reverse proxy for the ICTU server-monitoring dashboard</w:t>
      </w:r>
    </w:p>
    <w:p>
      <w:pPr>
        <w:spacing w:after="160"/>
      </w:pPr>
      <w:r>
        <w:t>Good day,</w:t>
      </w:r>
    </w:p>
    <w:p>
      <w:pPr>
        <w:spacing w:after="160"/>
      </w:pPr>
      <w:r>
        <w:t>We are deploying the server infrastructure monitoring system for ICTU — a dashboard that tracks server-room temperature, humidity and gas levels, server CPU/memory/disk usage, network devices, and UPS status, with alerting. It runs on a campus server and needs to be reachable by ICTU staff over HTTPS.</w:t>
      </w:r>
    </w:p>
    <w:p>
      <w:pPr>
        <w:spacing w:before="280" w:after="80"/>
      </w:pPr>
      <w:r>
        <w:rPr>
          <w:b/>
          <w:sz w:val="26"/>
        </w:rPr>
        <w:t>What we are requesting</w:t>
      </w:r>
    </w:p>
    <w:p>
      <w:pPr>
        <w:spacing w:after="160"/>
      </w:pPr>
      <w:r>
        <w:t>Please publish monitoring.cspc.edu.ph as an HTTPS endpoint and reverse-proxy it to our campus server:</w:t>
      </w:r>
    </w:p>
    <w:p>
      <w:pPr>
        <w:spacing w:before="120" w:after="200"/>
        <w:ind w:left="360"/>
      </w:pPr>
      <w:r>
        <w:rPr>
          <w:rFonts w:ascii="Consolas" w:hAnsi="Consolas"/>
          <w:sz w:val="19"/>
        </w:rPr>
        <w:t>Public hostname:  monitoring.cspc.edu.ph</w:t>
      </w:r>
      <w:r>
        <w:br/>
      </w:r>
      <w:r>
        <w:rPr>
          <w:rFonts w:ascii="Consolas" w:hAnsi="Consolas"/>
          <w:sz w:val="19"/>
        </w:rPr>
        <w:t>Forward to:       http://[LAN-IP]:80        (plain HTTP is fine over the LAN)</w:t>
      </w:r>
      <w:r>
        <w:br/>
      </w:r>
      <w:r>
        <w:rPr>
          <w:rFonts w:ascii="Consolas" w:hAnsi="Consolas"/>
          <w:sz w:val="19"/>
        </w:rPr>
        <w:t>Forward:          ALL paths, unchanged — no prefix stripping or rewriting</w:t>
      </w:r>
      <w:r>
        <w:br/>
      </w:r>
      <w:r>
        <w:rPr>
          <w:rFonts w:ascii="Consolas" w:hAnsi="Consolas"/>
          <w:sz w:val="19"/>
        </w:rPr>
      </w:r>
      <w:r>
        <w:br/>
      </w:r>
      <w:r>
        <w:rPr>
          <w:rFonts w:ascii="Consolas" w:hAnsi="Consolas"/>
          <w:sz w:val="19"/>
        </w:rPr>
        <w:t>Required headers:</w:t>
      </w:r>
      <w:r>
        <w:br/>
      </w:r>
      <w:r>
        <w:rPr>
          <w:rFonts w:ascii="Consolas" w:hAnsi="Consolas"/>
          <w:sz w:val="19"/>
        </w:rPr>
        <w:t xml:space="preserve">  Host                monitoring.cspc.edu.ph   (preserve; please do not</w:t>
      </w:r>
      <w:r>
        <w:br/>
      </w:r>
      <w:r>
        <w:rPr>
          <w:rFonts w:ascii="Consolas" w:hAnsi="Consolas"/>
          <w:sz w:val="19"/>
        </w:rPr>
        <w:t xml:space="preserve">                                                rewrite to the IP)</w:t>
      </w:r>
      <w:r>
        <w:br/>
      </w:r>
      <w:r>
        <w:rPr>
          <w:rFonts w:ascii="Consolas" w:hAnsi="Consolas"/>
          <w:sz w:val="19"/>
        </w:rPr>
        <w:t xml:space="preserve">  X-Forwarded-For     client IP (append)</w:t>
      </w:r>
      <w:r>
        <w:br/>
      </w:r>
      <w:r>
        <w:rPr>
          <w:rFonts w:ascii="Consolas" w:hAnsi="Consolas"/>
          <w:sz w:val="19"/>
        </w:rPr>
        <w:t xml:space="preserve">  X-Forwarded-Proto   https</w:t>
      </w:r>
      <w:r>
        <w:br/>
      </w:r>
      <w:r>
        <w:rPr>
          <w:rFonts w:ascii="Consolas" w:hAnsi="Consolas"/>
          <w:sz w:val="19"/>
        </w:rPr>
      </w:r>
      <w:r>
        <w:br/>
      </w:r>
      <w:r>
        <w:rPr>
          <w:rFonts w:ascii="Consolas" w:hAnsi="Consolas"/>
          <w:sz w:val="19"/>
        </w:rPr>
        <w:t>WebSocket:        must allow HTTP/1.1 Upgrade on /socket.io/</w:t>
      </w:r>
      <w:r>
        <w:br/>
      </w:r>
      <w:r>
        <w:rPr>
          <w:rFonts w:ascii="Consolas" w:hAnsi="Consolas"/>
          <w:sz w:val="19"/>
        </w:rPr>
        <w:t xml:space="preserve">                  (long-lived connections; read timeout above ~25 s)</w:t>
      </w:r>
      <w:r>
        <w:br/>
      </w:r>
      <w:r>
        <w:rPr>
          <w:rFonts w:ascii="Consolas" w:hAnsi="Consolas"/>
          <w:sz w:val="19"/>
        </w:rPr>
        <w:t>Max body size:    at least 2 MB (profile photo uploads)</w:t>
      </w:r>
    </w:p>
    <w:p>
      <w:pPr>
        <w:spacing w:before="280" w:after="80"/>
      </w:pPr>
      <w:r>
        <w:rPr>
          <w:b/>
          <w:sz w:val="26"/>
        </w:rPr>
        <w:t>Two requirements worth highlighting</w:t>
      </w:r>
    </w:p>
    <w:p>
      <w:pPr>
        <w:pStyle w:val="ListNumber"/>
      </w:pPr>
      <w:r>
        <w:rPr>
          <w:b/>
        </w:rPr>
        <w:t xml:space="preserve">WebSocket upgrades on /socket.io/. </w:t>
      </w:r>
      <w:r>
        <w:t>The dashboard's live data depends on this. If the upgrade is dropped, the page loads normally but never updates — with no visible error — so it is much easier to configure now than to diagnose later.</w:t>
      </w:r>
    </w:p>
    <w:p>
      <w:pPr>
        <w:pStyle w:val="ListNumber"/>
      </w:pPr>
      <w:r>
        <w:rPr>
          <w:b/>
        </w:rPr>
        <w:t xml:space="preserve">Preserve X-Forwarded-For. </w:t>
      </w:r>
      <w:r>
        <w:t>We use the client IP for sign-in rate limiting and for the audit log. Without it, every request appears to originate from the proxy.</w:t>
      </w:r>
    </w:p>
    <w:p>
      <w:pPr>
        <w:spacing w:before="280" w:after="80"/>
      </w:pPr>
      <w:r>
        <w:rPr>
          <w:b/>
          <w:sz w:val="26"/>
        </w:rPr>
        <w:t>One security request</w:t>
      </w:r>
    </w:p>
    <w:p>
      <w:pPr>
        <w:spacing w:after="160"/>
      </w:pPr>
      <w:r>
        <w:t>If possible, please restrict /api/agents/ and /api/servers/metrics to campus LAN sources. Those endpoints are only ever called by monitoring agents inside the network, never from the internet.</w:t>
      </w:r>
    </w:p>
    <w:p>
      <w:pPr>
        <w:spacing w:before="280" w:after="80"/>
      </w:pPr>
      <w:r>
        <w:rPr>
          <w:b/>
          <w:sz w:val="26"/>
        </w:rPr>
        <w:t>Questions we need answered</w:t>
      </w:r>
    </w:p>
    <w:tbl>
      <w:tblPr>
        <w:tblStyle w:val="LightGrid-Accent1"/>
        <w:tblW w:type="auto" w:w="0"/>
        <w:tblLook w:firstColumn="1" w:firstRow="1" w:lastColumn="0" w:lastRow="0" w:noHBand="0" w:noVBand="1" w:val="04A0"/>
      </w:tblPr>
      <w:tblGrid>
        <w:gridCol w:w="504"/>
        <w:gridCol w:w="4392"/>
        <w:gridCol w:w="3888"/>
      </w:tblGrid>
      <w:tr>
        <w:tc>
          <w:tcPr>
            <w:tcW w:type="dxa" w:w="3120"/>
          </w:tcPr>
          <w:p>
            <w:r/>
            <w:r>
              <w:rPr>
                <w:b/>
                <w:sz w:val="20"/>
              </w:rPr>
              <w:t>#</w:t>
            </w:r>
          </w:p>
        </w:tc>
        <w:tc>
          <w:tcPr>
            <w:tcW w:type="dxa" w:w="3120"/>
          </w:tcPr>
          <w:p>
            <w:r/>
            <w:r>
              <w:rPr>
                <w:b/>
                <w:sz w:val="20"/>
              </w:rPr>
              <w:t>Question</w:t>
            </w:r>
          </w:p>
        </w:tc>
        <w:tc>
          <w:tcPr>
            <w:tcW w:type="dxa" w:w="3120"/>
          </w:tcPr>
          <w:p>
            <w:r/>
            <w:r>
              <w:rPr>
                <w:b/>
                <w:sz w:val="20"/>
              </w:rPr>
              <w:t>Why we are asking</w:t>
            </w:r>
          </w:p>
        </w:tc>
      </w:tr>
      <w:tr>
        <w:tc>
          <w:tcPr>
            <w:tcW w:type="dxa" w:w="3120"/>
          </w:tcPr>
          <w:p>
            <w:r/>
            <w:r>
              <w:rPr>
                <w:sz w:val="20"/>
              </w:rPr>
              <w:t>1</w:t>
            </w:r>
          </w:p>
        </w:tc>
        <w:tc>
          <w:tcPr>
            <w:tcW w:type="dxa" w:w="3120"/>
          </w:tcPr>
          <w:p>
            <w:r/>
            <w:r>
              <w:rPr>
                <w:sz w:val="20"/>
              </w:rPr>
              <w:t>Can you host this endpoint (DNS + TLS + reverse proxy)?</w:t>
            </w:r>
          </w:p>
        </w:tc>
        <w:tc>
          <w:tcPr>
            <w:tcW w:type="dxa" w:w="3120"/>
          </w:tcPr>
          <w:p>
            <w:r/>
            <w:r>
              <w:rPr>
                <w:sz w:val="20"/>
              </w:rPr>
              <w:t>If not, we will arrange our own domain.</w:t>
            </w:r>
          </w:p>
        </w:tc>
      </w:tr>
      <w:tr>
        <w:tc>
          <w:tcPr>
            <w:tcW w:type="dxa" w:w="3120"/>
          </w:tcPr>
          <w:p>
            <w:r/>
            <w:r>
              <w:rPr>
                <w:sz w:val="20"/>
              </w:rPr>
              <w:t>2</w:t>
            </w:r>
          </w:p>
        </w:tc>
        <w:tc>
          <w:tcPr>
            <w:tcW w:type="dxa" w:w="3120"/>
          </w:tcPr>
          <w:p>
            <w:r/>
            <w:r>
              <w:rPr>
                <w:sz w:val="20"/>
              </w:rPr>
              <w:t>Will it be reachable off-campus?</w:t>
            </w:r>
          </w:p>
        </w:tc>
        <w:tc>
          <w:tcPr>
            <w:tcW w:type="dxa" w:w="3120"/>
          </w:tcPr>
          <w:p>
            <w:r/>
            <w:r>
              <w:rPr>
                <w:sz w:val="20"/>
              </w:rPr>
              <w:t>Staff want to check server status outside working hours.</w:t>
            </w:r>
          </w:p>
        </w:tc>
      </w:tr>
      <w:tr>
        <w:tc>
          <w:tcPr>
            <w:tcW w:type="dxa" w:w="3120"/>
          </w:tcPr>
          <w:p>
            <w:r/>
            <w:r>
              <w:rPr>
                <w:sz w:val="20"/>
              </w:rPr>
              <w:t>3</w:t>
            </w:r>
          </w:p>
        </w:tc>
        <w:tc>
          <w:tcPr>
            <w:tcW w:type="dxa" w:w="3120"/>
          </w:tcPr>
          <w:p>
            <w:r/>
            <w:r>
              <w:rPr>
                <w:sz w:val="20"/>
              </w:rPr>
              <w:t>If public access is not acceptable, is VPN an option?</w:t>
            </w:r>
          </w:p>
        </w:tc>
        <w:tc>
          <w:tcPr>
            <w:tcW w:type="dxa" w:w="3120"/>
          </w:tcPr>
          <w:p>
            <w:r/>
            <w:r>
              <w:rPr>
                <w:sz w:val="20"/>
              </w:rPr>
              <w:t>Fallback for remote access.</w:t>
            </w:r>
          </w:p>
        </w:tc>
      </w:tr>
      <w:tr>
        <w:tc>
          <w:tcPr>
            <w:tcW w:type="dxa" w:w="3120"/>
          </w:tcPr>
          <w:p>
            <w:r/>
            <w:r>
              <w:rPr>
                <w:sz w:val="20"/>
              </w:rPr>
              <w:t>4</w:t>
            </w:r>
          </w:p>
        </w:tc>
        <w:tc>
          <w:tcPr>
            <w:tcW w:type="dxa" w:w="3120"/>
          </w:tcPr>
          <w:p>
            <w:r/>
            <w:r>
              <w:rPr>
                <w:sz w:val="20"/>
              </w:rPr>
              <w:t>Which server are we deploying on, and what OS?</w:t>
            </w:r>
          </w:p>
        </w:tc>
        <w:tc>
          <w:tcPr>
            <w:tcW w:type="dxa" w:w="3120"/>
          </w:tcPr>
          <w:p>
            <w:r/>
            <w:r>
              <w:rPr>
                <w:sz w:val="20"/>
              </w:rPr>
              <w:t>Our setup steps assume Ubuntu/Debian Linux.</w:t>
            </w:r>
          </w:p>
        </w:tc>
      </w:tr>
      <w:tr>
        <w:tc>
          <w:tcPr>
            <w:tcW w:type="dxa" w:w="3120"/>
          </w:tcPr>
          <w:p>
            <w:r/>
            <w:r>
              <w:rPr>
                <w:sz w:val="20"/>
              </w:rPr>
              <w:t>5</w:t>
            </w:r>
          </w:p>
        </w:tc>
        <w:tc>
          <w:tcPr>
            <w:tcW w:type="dxa" w:w="3120"/>
          </w:tcPr>
          <w:p>
            <w:r/>
            <w:r>
              <w:rPr>
                <w:sz w:val="20"/>
              </w:rPr>
              <w:t>Can that server have a static LAN IP?</w:t>
            </w:r>
          </w:p>
        </w:tc>
        <w:tc>
          <w:tcPr>
            <w:tcW w:type="dxa" w:w="3120"/>
          </w:tcPr>
          <w:p>
            <w:r/>
            <w:r>
              <w:rPr>
                <w:sz w:val="20"/>
              </w:rPr>
              <w:t>Monitoring agents and the ESP32 cache the address.</w:t>
            </w:r>
          </w:p>
        </w:tc>
      </w:tr>
      <w:tr>
        <w:tc>
          <w:tcPr>
            <w:tcW w:type="dxa" w:w="3120"/>
          </w:tcPr>
          <w:p>
            <w:r/>
            <w:r>
              <w:rPr>
                <w:sz w:val="20"/>
              </w:rPr>
              <w:t>6</w:t>
            </w:r>
          </w:p>
        </w:tc>
        <w:tc>
          <w:tcPr>
            <w:tcW w:type="dxa" w:w="3120"/>
          </w:tcPr>
          <w:p>
            <w:r/>
            <w:r>
              <w:rPr>
                <w:sz w:val="20"/>
              </w:rPr>
              <w:t>Who should be the long-term technical contact?</w:t>
            </w:r>
          </w:p>
        </w:tc>
        <w:tc>
          <w:tcPr>
            <w:tcW w:type="dxa" w:w="3120"/>
          </w:tcPr>
          <w:p>
            <w:r/>
            <w:r>
              <w:rPr>
                <w:sz w:val="20"/>
              </w:rPr>
              <w:t>For handover of the Google Cloud project and the system.</w:t>
            </w:r>
          </w:p>
        </w:tc>
      </w:tr>
      <w:tr>
        <w:tc>
          <w:tcPr>
            <w:tcW w:type="dxa" w:w="3120"/>
          </w:tcPr>
          <w:p>
            <w:r/>
            <w:r>
              <w:rPr>
                <w:sz w:val="20"/>
              </w:rPr>
              <w:t>7</w:t>
            </w:r>
          </w:p>
        </w:tc>
        <w:tc>
          <w:tcPr>
            <w:tcW w:type="dxa" w:w="3120"/>
          </w:tcPr>
          <w:p>
            <w:r/>
            <w:r>
              <w:rPr>
                <w:sz w:val="20"/>
              </w:rPr>
              <w:t>What is the expected timeline?</w:t>
            </w:r>
          </w:p>
        </w:tc>
        <w:tc>
          <w:tcPr>
            <w:tcW w:type="dxa" w:w="3120"/>
          </w:tcPr>
          <w:p>
            <w:r/>
            <w:r>
              <w:rPr>
                <w:sz w:val="20"/>
              </w:rPr>
              <w:t>So we can plan the deployment date.</w:t>
            </w:r>
          </w:p>
        </w:tc>
      </w:tr>
    </w:tbl>
    <w:p>
      <w:pPr>
        <w:spacing w:after="40"/>
      </w:pPr>
    </w:p>
    <w:p>
      <w:pPr>
        <w:spacing w:before="280" w:after="80"/>
      </w:pPr>
      <w:r>
        <w:rPr>
          <w:b/>
          <w:sz w:val="26"/>
        </w:rPr>
        <w:t>What we provide on our side</w:t>
      </w:r>
    </w:p>
    <w:p>
      <w:pPr>
        <w:spacing w:after="160"/>
      </w:pPr>
      <w:r>
        <w:t>The campus server running the dashboard, its API, the databases, and an nginx instance listening on port 80 — a single target for your proxy. We do not need any inbound ports opened on the server itself, and no certificate is needed on our end, since TLS terminates at your edge.</w:t>
      </w:r>
    </w:p>
    <w:p>
      <w:pPr>
        <w:spacing w:after="200"/>
      </w:pPr>
    </w:p>
    <w:p>
      <w:pPr>
        <w:spacing w:after="360"/>
      </w:pPr>
      <w:r>
        <w:t>Thank you for your assistance.</w:t>
      </w:r>
    </w:p>
    <w:p>
      <w:pPr>
        <w:spacing w:after="40"/>
      </w:pPr>
      <w:r>
        <w:t>[Your name]</w:t>
      </w:r>
    </w:p>
    <w:p>
      <w:pPr>
        <w:spacing w:after="40"/>
      </w:pPr>
      <w:r>
        <w:t>[Program / capstone group]</w:t>
      </w:r>
    </w:p>
    <w:p>
      <w:pPr>
        <w:spacing w:after="40"/>
      </w:pPr>
      <w:r>
        <w:t>[Contact number] · [Email]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