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E9844" w14:textId="77777777" w:rsidR="002642AC" w:rsidRDefault="002642AC" w:rsidP="002642AC"/>
    <w:p w14:paraId="009BCDC0" w14:textId="012926BE" w:rsidR="002642AC" w:rsidRPr="002642AC" w:rsidRDefault="002642AC" w:rsidP="002642AC">
      <w:pPr>
        <w:rPr>
          <w:b/>
          <w:bCs/>
          <w:u w:val="single"/>
        </w:rPr>
      </w:pPr>
      <w:r w:rsidRPr="002642AC">
        <w:rPr>
          <w:b/>
          <w:bCs/>
          <w:u w:val="single"/>
        </w:rPr>
        <w:t xml:space="preserve">Question: </w:t>
      </w:r>
    </w:p>
    <w:p w14:paraId="73853862" w14:textId="77ACE173" w:rsidR="002642AC" w:rsidRDefault="002642AC" w:rsidP="002642AC">
      <w:r w:rsidRPr="002642AC">
        <w:rPr>
          <w:highlight w:val="yellow"/>
        </w:rPr>
        <w:t xml:space="preserve">Is there a risk that </w:t>
      </w:r>
      <w:r w:rsidRPr="002642AC">
        <w:rPr>
          <w:highlight w:val="yellow"/>
        </w:rPr>
        <w:t>increasing use of AI / improvements in productivity driven by AI in day-to-day work could reduce the number of billable hours required to deliver client work by consultants and therefore affect future revenue generation and profitability across the different billing models</w:t>
      </w:r>
      <w:r w:rsidRPr="002642AC">
        <w:rPr>
          <w:highlight w:val="yellow"/>
        </w:rPr>
        <w:t>?</w:t>
      </w:r>
    </w:p>
    <w:p w14:paraId="69A9E847" w14:textId="42810B25" w:rsidR="002642AC" w:rsidRPr="002642AC" w:rsidRDefault="002642AC" w:rsidP="002642AC">
      <w:pPr>
        <w:rPr>
          <w:b/>
          <w:bCs/>
          <w:u w:val="single"/>
        </w:rPr>
      </w:pPr>
      <w:r w:rsidRPr="002642AC">
        <w:rPr>
          <w:b/>
          <w:bCs/>
          <w:u w:val="single"/>
        </w:rPr>
        <w:t>Response / Thoughts:</w:t>
      </w:r>
    </w:p>
    <w:p w14:paraId="398DE5F6" w14:textId="77777777" w:rsidR="002642AC" w:rsidRDefault="002642AC" w:rsidP="002642AC">
      <w:r>
        <w:t>The concern is legitimate — but incomplete</w:t>
      </w:r>
    </w:p>
    <w:p w14:paraId="2C4099FC" w14:textId="51F5E487" w:rsidR="002642AC" w:rsidRDefault="002642AC" w:rsidP="002642AC">
      <w:r>
        <w:t>It</w:t>
      </w:r>
      <w:r>
        <w:t xml:space="preserve"> is correct that AI can reduce the time a consultant needs to deliver a unit of work. like drafting policy documents, researching case precedents, preparing incident reports, or reviewing compliance gaps could all get faster.</w:t>
      </w:r>
    </w:p>
    <w:p w14:paraId="15FE3733" w14:textId="38CD610A" w:rsidR="002642AC" w:rsidRDefault="002642AC" w:rsidP="002642AC">
      <w:r>
        <w:t xml:space="preserve">But – impact on ‘billable hours’ </w:t>
      </w:r>
      <w:r>
        <w:t>depends on the billing model</w:t>
      </w:r>
    </w:p>
    <w:p w14:paraId="763316D0" w14:textId="279B5C74" w:rsidR="002642AC" w:rsidRDefault="002642AC" w:rsidP="002642AC">
      <w:pPr>
        <w:pStyle w:val="ListParagraph"/>
        <w:numPr>
          <w:ilvl w:val="0"/>
          <w:numId w:val="20"/>
        </w:numPr>
      </w:pPr>
      <w:r>
        <w:t>Retainer / fixed-fee clients</w:t>
      </w:r>
      <w:r>
        <w:t xml:space="preserve">: </w:t>
      </w:r>
      <w:r>
        <w:t>AI productivity is a margin improvement, not a revenue risk. If a consultant can service 12 clients instead of 8 on a retainer, that's growth, not shrinkage.</w:t>
      </w:r>
    </w:p>
    <w:p w14:paraId="20FF19A8" w14:textId="0A8F5671" w:rsidR="002642AC" w:rsidRDefault="002642AC" w:rsidP="002642AC">
      <w:pPr>
        <w:pStyle w:val="ListParagraph"/>
        <w:numPr>
          <w:ilvl w:val="0"/>
          <w:numId w:val="20"/>
        </w:numPr>
      </w:pPr>
      <w:r>
        <w:t>Time-and-materials billing</w:t>
      </w:r>
      <w:r>
        <w:t>:</w:t>
      </w:r>
      <w:r>
        <w:tab/>
      </w:r>
      <w:r>
        <w:t>This is where the concern is most valid. Fewer hours billed directly = less revenue per client, unless rates increase or scope expands.</w:t>
      </w:r>
    </w:p>
    <w:p w14:paraId="758811AD" w14:textId="66E67CBC" w:rsidR="002642AC" w:rsidRDefault="002642AC" w:rsidP="002642AC">
      <w:r>
        <w:t>*</w:t>
      </w:r>
      <w:r>
        <w:t>The key question for Guardian Group is: what proportion of revenue is retainer vs. T&amp;M?</w:t>
      </w:r>
    </w:p>
    <w:p w14:paraId="2B3ED0D6" w14:textId="4F283508" w:rsidR="002642AC" w:rsidRPr="002642AC" w:rsidRDefault="002642AC" w:rsidP="002642AC">
      <w:pPr>
        <w:rPr>
          <w:b/>
          <w:bCs/>
          <w:u w:val="single"/>
        </w:rPr>
      </w:pPr>
      <w:r w:rsidRPr="002642AC">
        <w:rPr>
          <w:b/>
          <w:bCs/>
          <w:u w:val="single"/>
        </w:rPr>
        <w:t>Factors that push the other way</w:t>
      </w:r>
    </w:p>
    <w:p w14:paraId="25976CF6" w14:textId="2546FBE7" w:rsidR="002642AC" w:rsidRDefault="002642AC" w:rsidP="002642AC">
      <w:pPr>
        <w:pStyle w:val="ListParagraph"/>
        <w:numPr>
          <w:ilvl w:val="0"/>
          <w:numId w:val="21"/>
        </w:numPr>
      </w:pPr>
      <w:r w:rsidRPr="002642AC">
        <w:rPr>
          <w:b/>
          <w:bCs/>
        </w:rPr>
        <w:t>Compliance complexity is increasing,</w:t>
      </w:r>
      <w:r>
        <w:t xml:space="preserve"> not </w:t>
      </w:r>
      <w:r>
        <w:t xml:space="preserve">decreasing </w:t>
      </w:r>
      <w:r>
        <w:t>new legislation, tribunal precedents, and regulatory changes keep generating work regardless of AI.</w:t>
      </w:r>
    </w:p>
    <w:p w14:paraId="3D3BE259" w14:textId="5C0A4BDE" w:rsidR="002642AC" w:rsidRDefault="002642AC" w:rsidP="002642AC">
      <w:pPr>
        <w:pStyle w:val="ListParagraph"/>
        <w:numPr>
          <w:ilvl w:val="0"/>
          <w:numId w:val="21"/>
        </w:numPr>
      </w:pPr>
      <w:r w:rsidRPr="002642AC">
        <w:rPr>
          <w:b/>
          <w:bCs/>
        </w:rPr>
        <w:t>Liability and accountability can't be automated</w:t>
      </w:r>
      <w:r w:rsidRPr="002642AC">
        <w:rPr>
          <w:b/>
          <w:bCs/>
        </w:rPr>
        <w:t>:</w:t>
      </w:r>
      <w:r>
        <w:t xml:space="preserve"> </w:t>
      </w:r>
      <w:r>
        <w:t>clients are paying partly for a named consultant who will stand behind advice in a tribunal or HSE investigation. AI doesn't take that responsibility.</w:t>
      </w:r>
    </w:p>
    <w:p w14:paraId="3D674706" w14:textId="5661F280" w:rsidR="002642AC" w:rsidRDefault="002642AC" w:rsidP="002642AC">
      <w:pPr>
        <w:pStyle w:val="ListParagraph"/>
        <w:numPr>
          <w:ilvl w:val="0"/>
          <w:numId w:val="21"/>
        </w:numPr>
      </w:pPr>
      <w:r w:rsidRPr="002642AC">
        <w:rPr>
          <w:b/>
          <w:bCs/>
        </w:rPr>
        <w:t>Capacity unlocks growth</w:t>
      </w:r>
      <w:r w:rsidRPr="002642AC">
        <w:rPr>
          <w:b/>
          <w:bCs/>
        </w:rPr>
        <w:t>:</w:t>
      </w:r>
      <w:r>
        <w:t xml:space="preserve"> </w:t>
      </w:r>
      <w:r>
        <w:t>if consultants are faster, Guardian Group can take on more clients without proportionally hiring. Revenue per head rises.</w:t>
      </w:r>
    </w:p>
    <w:p w14:paraId="3E1C9117" w14:textId="34B81ABA" w:rsidR="002642AC" w:rsidRDefault="002642AC" w:rsidP="002642AC">
      <w:pPr>
        <w:pStyle w:val="ListParagraph"/>
        <w:numPr>
          <w:ilvl w:val="0"/>
          <w:numId w:val="21"/>
        </w:numPr>
      </w:pPr>
      <w:r w:rsidRPr="002642AC">
        <w:rPr>
          <w:b/>
          <w:bCs/>
        </w:rPr>
        <w:t>This portal is part of the answer</w:t>
      </w:r>
      <w:r>
        <w:t xml:space="preserve">: </w:t>
      </w:r>
      <w:r>
        <w:t>it's a scalability investment. Technology-enabled service delivery is how consultancies defend and grow margin in an AI world.</w:t>
      </w:r>
    </w:p>
    <w:p w14:paraId="68F6E603" w14:textId="0C04EA7B" w:rsidR="002642AC" w:rsidRDefault="002642AC" w:rsidP="002642AC">
      <w:pPr>
        <w:pStyle w:val="ListParagraph"/>
        <w:numPr>
          <w:ilvl w:val="0"/>
          <w:numId w:val="21"/>
        </w:numPr>
      </w:pPr>
      <w:r w:rsidRPr="002642AC">
        <w:rPr>
          <w:b/>
          <w:bCs/>
        </w:rPr>
        <w:t>New service lines</w:t>
      </w:r>
      <w:r>
        <w:t xml:space="preserve">: </w:t>
      </w:r>
      <w:r>
        <w:t>AI governance, AI policy for clients' own workforces, and AI risk in employment law are emerging billable areas.</w:t>
      </w:r>
    </w:p>
    <w:p w14:paraId="6C7F426C" w14:textId="77777777" w:rsidR="002642AC" w:rsidRDefault="002642AC" w:rsidP="002642AC"/>
    <w:p w14:paraId="62E2E5F1" w14:textId="488EACB7" w:rsidR="002642AC" w:rsidRPr="002642AC" w:rsidRDefault="002642AC" w:rsidP="002642AC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Risk Review </w:t>
      </w:r>
    </w:p>
    <w:p w14:paraId="788047CF" w14:textId="6F91E0B3" w:rsidR="00030CA7" w:rsidRDefault="002642AC" w:rsidP="002642AC">
      <w:r>
        <w:t>The risk is real on T&amp;M billing, manageable on retainers, and partially offset by growth capacity and new service opportunities. The portal investment itself is evidence that Guardian Group is building technology-enabled delivery</w:t>
      </w:r>
      <w:r>
        <w:t xml:space="preserve">, </w:t>
      </w:r>
      <w:r>
        <w:t>which is exactly the right strategic response to the AI productivity question.</w:t>
      </w:r>
    </w:p>
    <w:p w14:paraId="2BF57051" w14:textId="0643090D" w:rsidR="002C7CFB" w:rsidRPr="002C7CFB" w:rsidRDefault="002642AC" w:rsidP="002642AC">
      <w:pPr>
        <w:rPr>
          <w:u w:val="single"/>
        </w:rPr>
      </w:pPr>
      <w:r>
        <w:br w:type="page"/>
      </w:r>
      <w:r w:rsidR="002C7CFB" w:rsidRPr="002C7CFB">
        <w:rPr>
          <w:u w:val="single"/>
        </w:rPr>
        <w:lastRenderedPageBreak/>
        <w:t>Question:</w:t>
      </w:r>
    </w:p>
    <w:p w14:paraId="4D13CF40" w14:textId="01E28C86" w:rsidR="002C7CFB" w:rsidRDefault="002642AC" w:rsidP="002642AC">
      <w:r w:rsidRPr="002C7CFB">
        <w:rPr>
          <w:highlight w:val="yellow"/>
        </w:rPr>
        <w:t xml:space="preserve">If competitors adopt AI faster and pass savings to clients through lower pricing, </w:t>
      </w:r>
      <w:r w:rsidRPr="002C7CFB">
        <w:rPr>
          <w:highlight w:val="yellow"/>
        </w:rPr>
        <w:t xml:space="preserve">is it likely </w:t>
      </w:r>
      <w:r w:rsidRPr="002C7CFB">
        <w:rPr>
          <w:highlight w:val="yellow"/>
        </w:rPr>
        <w:t xml:space="preserve">Guardian Group could face </w:t>
      </w:r>
      <w:r w:rsidRPr="002C7CFB">
        <w:rPr>
          <w:highlight w:val="yellow"/>
        </w:rPr>
        <w:t xml:space="preserve">a material </w:t>
      </w:r>
      <w:r w:rsidRPr="002C7CFB">
        <w:rPr>
          <w:highlight w:val="yellow"/>
        </w:rPr>
        <w:t xml:space="preserve">rate </w:t>
      </w:r>
      <w:r w:rsidRPr="002C7CFB">
        <w:rPr>
          <w:highlight w:val="yellow"/>
        </w:rPr>
        <w:t>and demand pressure</w:t>
      </w:r>
      <w:r w:rsidR="002C7CFB" w:rsidRPr="002C7CFB">
        <w:rPr>
          <w:highlight w:val="yellow"/>
        </w:rPr>
        <w:t>?</w:t>
      </w:r>
    </w:p>
    <w:p w14:paraId="5A586F4E" w14:textId="77777777" w:rsidR="002C7CFB" w:rsidRDefault="002C7CFB" w:rsidP="002642AC"/>
    <w:p w14:paraId="521BD78E" w14:textId="77777777" w:rsidR="002642AC" w:rsidRDefault="002642AC" w:rsidP="002642AC"/>
    <w:sectPr w:rsidR="002642AC" w:rsidSect="002642A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243DF"/>
    <w:multiLevelType w:val="multilevel"/>
    <w:tmpl w:val="23EC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A0619"/>
    <w:multiLevelType w:val="multilevel"/>
    <w:tmpl w:val="2834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56F84"/>
    <w:multiLevelType w:val="multilevel"/>
    <w:tmpl w:val="FADE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26A42"/>
    <w:multiLevelType w:val="multilevel"/>
    <w:tmpl w:val="5856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15357"/>
    <w:multiLevelType w:val="multilevel"/>
    <w:tmpl w:val="EAD4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37D69"/>
    <w:multiLevelType w:val="multilevel"/>
    <w:tmpl w:val="D032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B3783"/>
    <w:multiLevelType w:val="multilevel"/>
    <w:tmpl w:val="D3E8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0715A"/>
    <w:multiLevelType w:val="multilevel"/>
    <w:tmpl w:val="CE90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16F62"/>
    <w:multiLevelType w:val="multilevel"/>
    <w:tmpl w:val="90C4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107FE"/>
    <w:multiLevelType w:val="hybridMultilevel"/>
    <w:tmpl w:val="F75659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C942BF"/>
    <w:multiLevelType w:val="multilevel"/>
    <w:tmpl w:val="A4FA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F5DBF"/>
    <w:multiLevelType w:val="multilevel"/>
    <w:tmpl w:val="70A8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1C157B"/>
    <w:multiLevelType w:val="multilevel"/>
    <w:tmpl w:val="726E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37B24"/>
    <w:multiLevelType w:val="multilevel"/>
    <w:tmpl w:val="C854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930777"/>
    <w:multiLevelType w:val="multilevel"/>
    <w:tmpl w:val="27EE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6F0AB7"/>
    <w:multiLevelType w:val="multilevel"/>
    <w:tmpl w:val="85C0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0722F1"/>
    <w:multiLevelType w:val="multilevel"/>
    <w:tmpl w:val="8500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BA03F2"/>
    <w:multiLevelType w:val="multilevel"/>
    <w:tmpl w:val="FFC8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0429AC"/>
    <w:multiLevelType w:val="hybridMultilevel"/>
    <w:tmpl w:val="F12E09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A66FC3"/>
    <w:multiLevelType w:val="multilevel"/>
    <w:tmpl w:val="D358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7A1010"/>
    <w:multiLevelType w:val="multilevel"/>
    <w:tmpl w:val="B282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445328">
    <w:abstractNumId w:val="12"/>
  </w:num>
  <w:num w:numId="2" w16cid:durableId="104036314">
    <w:abstractNumId w:val="2"/>
  </w:num>
  <w:num w:numId="3" w16cid:durableId="1921601085">
    <w:abstractNumId w:val="8"/>
  </w:num>
  <w:num w:numId="4" w16cid:durableId="1752504006">
    <w:abstractNumId w:val="10"/>
  </w:num>
  <w:num w:numId="5" w16cid:durableId="1664821221">
    <w:abstractNumId w:val="17"/>
  </w:num>
  <w:num w:numId="6" w16cid:durableId="1031220622">
    <w:abstractNumId w:val="3"/>
  </w:num>
  <w:num w:numId="7" w16cid:durableId="1676953639">
    <w:abstractNumId w:val="16"/>
  </w:num>
  <w:num w:numId="8" w16cid:durableId="1523200555">
    <w:abstractNumId w:val="11"/>
  </w:num>
  <w:num w:numId="9" w16cid:durableId="1740054897">
    <w:abstractNumId w:val="13"/>
  </w:num>
  <w:num w:numId="10" w16cid:durableId="1240216383">
    <w:abstractNumId w:val="4"/>
  </w:num>
  <w:num w:numId="11" w16cid:durableId="997611744">
    <w:abstractNumId w:val="7"/>
  </w:num>
  <w:num w:numId="12" w16cid:durableId="1501040516">
    <w:abstractNumId w:val="14"/>
  </w:num>
  <w:num w:numId="13" w16cid:durableId="339234554">
    <w:abstractNumId w:val="20"/>
  </w:num>
  <w:num w:numId="14" w16cid:durableId="1519546125">
    <w:abstractNumId w:val="0"/>
  </w:num>
  <w:num w:numId="15" w16cid:durableId="1523401244">
    <w:abstractNumId w:val="5"/>
  </w:num>
  <w:num w:numId="16" w16cid:durableId="588461597">
    <w:abstractNumId w:val="19"/>
  </w:num>
  <w:num w:numId="17" w16cid:durableId="1163937184">
    <w:abstractNumId w:val="1"/>
  </w:num>
  <w:num w:numId="18" w16cid:durableId="1603566901">
    <w:abstractNumId w:val="15"/>
  </w:num>
  <w:num w:numId="19" w16cid:durableId="1236431686">
    <w:abstractNumId w:val="6"/>
  </w:num>
  <w:num w:numId="20" w16cid:durableId="1774083699">
    <w:abstractNumId w:val="9"/>
  </w:num>
  <w:num w:numId="21" w16cid:durableId="31195599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A15"/>
    <w:rsid w:val="00030CA7"/>
    <w:rsid w:val="002642AC"/>
    <w:rsid w:val="002C7CFB"/>
    <w:rsid w:val="009B4A15"/>
    <w:rsid w:val="00AA3660"/>
    <w:rsid w:val="00AE20CB"/>
    <w:rsid w:val="00DE5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83493"/>
  <w15:chartTrackingRefBased/>
  <w15:docId w15:val="{CE7B1E24-26ED-0A46-9F9E-6BCEF7BBA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A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Abrams</dc:creator>
  <cp:keywords/>
  <dc:description/>
  <cp:lastModifiedBy>Adam Abrams</cp:lastModifiedBy>
  <cp:revision>1</cp:revision>
  <dcterms:created xsi:type="dcterms:W3CDTF">2026-06-29T10:34:00Z</dcterms:created>
  <dcterms:modified xsi:type="dcterms:W3CDTF">2026-06-29T10:55:00Z</dcterms:modified>
</cp:coreProperties>
</file>