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4E79"/>
          <w:sz w:val="56"/>
          <w:szCs w:val="56"/>
        </w:rPr>
        <w:t xml:space="preserve">MariaDB Server Setup</w:t>
      </w:r>
    </w:p>
    <w:p>
      <w:pPr>
        <w:spacing w:after="400" w:before="120"/>
        <w:jc w:val="center"/>
      </w:pPr>
      <w:r>
        <w:rPr>
          <w:rFonts w:ascii="Calibri" w:cs="Calibri" w:eastAsia="Calibri" w:hAnsi="Calibri"/>
          <w:b/>
          <w:bCs/>
          <w:color w:val="444444"/>
          <w:sz w:val="40"/>
          <w:szCs w:val="40"/>
        </w:rPr>
        <w:t xml:space="preserve">&amp; Administration Guide</w:t>
      </w:r>
    </w:p>
    <w:p>
      <w:pPr>
        <w:spacing w:after="80"/>
        <w:jc w:val="center"/>
      </w:pPr>
      <w:r>
        <w:rPr>
          <w:rFonts w:ascii="Calibri" w:cs="Calibri" w:eastAsia="Calibri" w:hAnsi="Calibri"/>
          <w:i/>
          <w:iCs/>
          <w:sz w:val="24"/>
          <w:szCs w:val="24"/>
        </w:rPr>
        <w:t xml:space="preserve">Elite Services — Server Infrastructure Documentation</w:t>
      </w:r>
    </w:p>
    <w:p>
      <w:pPr>
        <w:spacing w:after="40"/>
        <w:jc w:val="center"/>
      </w:pPr>
      <w:r>
        <w:rPr>
          <w:rFonts w:ascii="Calibri" w:cs="Calibri" w:eastAsia="Calibri" w:hAnsi="Calibri"/>
          <w:color w:val="666666"/>
          <w:sz w:val="20"/>
          <w:szCs w:val="20"/>
        </w:rPr>
        <w:t xml:space="preserve">Host: debs2  |  Platform: openSUSE Tumbleweed</w:t>
      </w:r>
    </w:p>
    <w:p>
      <w:pPr>
        <w:spacing w:after="2000"/>
        <w:jc w:val="center"/>
      </w:pPr>
      <w:r>
        <w:rPr>
          <w:rFonts w:ascii="Calibri" w:cs="Calibri" w:eastAsia="Calibri" w:hAnsi="Calibri"/>
          <w:color w:val="666666"/>
          <w:sz w:val="20"/>
          <w:szCs w:val="20"/>
        </w:rPr>
        <w:t xml:space="preserve">Prepared: 4 July 2026</w:t>
      </w:r>
    </w:p>
    <w:p>
      <w:r>
        <w:br w:type="page"/>
      </w:r>
    </w:p>
    <w:p>
      <w:pPr>
        <w:pStyle w:val="Heading1"/>
        <w:spacing w:after="160" w:before="360"/>
      </w:pPr>
      <w:r>
        <w:rPr>
          <w:b/>
          <w:bCs/>
          <w:color w:val="1F4E79"/>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4E79"/>
        </w:rPr>
        <w:t xml:space="preserve">1. SSH Key Setup for Remote Tunnel Access</w:t>
      </w:r>
    </w:p>
    <w:p>
      <w:pPr>
        <w:spacing w:after="160"/>
      </w:pPr>
      <w:r>
        <w:rPr>
          <w:rFonts w:ascii="Calibri" w:cs="Calibri" w:eastAsia="Calibri" w:hAnsi="Calibri"/>
          <w:sz w:val="22"/>
          <w:szCs w:val="22"/>
        </w:rPr>
        <w:t xml:space="preserve">Remote and mobile access to MariaDB is handled via an SSH tunnel rather than exposing port 3306 directly. This keeps the database bound to 127.0.0.1 while still allowing secure access from other devices.</w:t>
      </w:r>
    </w:p>
    <w:p>
      <w:pPr>
        <w:pStyle w:val="Heading2"/>
        <w:spacing w:after="120" w:before="240"/>
      </w:pPr>
      <w:r>
        <w:rPr>
          <w:b/>
          <w:bCs/>
          <w:color w:val="1F4E79"/>
        </w:rPr>
        <w:t xml:space="preserve">1.1 Generating the Key</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ssh-keygen -t ed25519 -f ~/.ssh/id_ed25519_alldevices -C "All_Devices"</w:t>
            </w:r>
          </w:p>
        </w:tc>
      </w:tr>
    </w:tbl>
    <w:p>
      <w:pPr>
        <w:spacing w:after="120"/>
      </w:pPr>
    </w:p>
    <w:p>
      <w:pPr>
        <w:spacing w:after="160"/>
      </w:pPr>
      <w:r>
        <w:rPr>
          <w:rFonts w:ascii="Calibri" w:cs="Calibri" w:eastAsia="Calibri" w:hAnsi="Calibri"/>
          <w:sz w:val="22"/>
          <w:szCs w:val="22"/>
        </w:rPr>
        <w:t xml:space="preserve">Follow the prompts. A passphrase is recommended if the private key will ever live on a mobile device. Expected output:</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Your identification has been saved in /home/mark/.ssh/id_ed25519_alldevices</w:t>
            </w:r>
          </w:p>
          <w:p>
            <w:pPr>
              <w:spacing w:after="0"/>
            </w:pPr>
            <w:r>
              <w:rPr>
                <w:rFonts w:ascii="Consolas" w:cs="Consolas" w:eastAsia="Consolas" w:hAnsi="Consolas"/>
                <w:color w:val="D4D4D4"/>
                <w:sz w:val="18"/>
                <w:szCs w:val="18"/>
              </w:rPr>
              <w:t xml:space="preserve">Your public key has been saved in /home/mark/.ssh/id_ed25519_alldevices.pub</w:t>
            </w:r>
          </w:p>
          <w:p>
            <w:pPr>
              <w:spacing w:after="0"/>
            </w:pPr>
            <w:r>
              <w:rPr>
                <w:rFonts w:ascii="Consolas" w:cs="Consolas" w:eastAsia="Consolas" w:hAnsi="Consolas"/>
                <w:color w:val="D4D4D4"/>
                <w:sz w:val="18"/>
                <w:szCs w:val="18"/>
              </w:rPr>
              <w:t xml:space="preserve">The key fingerprint is:</w:t>
            </w:r>
          </w:p>
          <w:p>
            <w:pPr>
              <w:spacing w:after="0"/>
            </w:pPr>
            <w:r>
              <w:rPr>
                <w:rFonts w:ascii="Consolas" w:cs="Consolas" w:eastAsia="Consolas" w:hAnsi="Consolas"/>
                <w:color w:val="D4D4D4"/>
                <w:sz w:val="18"/>
                <w:szCs w:val="18"/>
              </w:rPr>
              <w:t xml:space="preserve">SHA256:23IVwNnG3+/05NDxR4fuU7oYFwsZPU7e5gDOvNBgCjI All_Devices</w:t>
            </w:r>
          </w:p>
        </w:tc>
      </w:tr>
    </w:tbl>
    <w:p>
      <w:pPr>
        <w:pStyle w:val="Heading2"/>
        <w:spacing w:after="120" w:before="240"/>
      </w:pPr>
      <w:r>
        <w:rPr>
          <w:b/>
          <w:bCs/>
          <w:color w:val="1F4E79"/>
        </w:rPr>
        <w:t xml:space="preserve">1.2 Understanding the Randomart Image</w:t>
      </w:r>
    </w:p>
    <w:p>
      <w:pPr>
        <w:spacing w:after="160"/>
      </w:pPr>
      <w:r>
        <w:rPr>
          <w:rFonts w:ascii="Calibri" w:cs="Calibri" w:eastAsia="Calibri" w:hAnsi="Calibri"/>
          <w:sz w:val="22"/>
          <w:szCs w:val="22"/>
        </w:rPr>
        <w:t xml:space="preserve">ssh-keygen displays a small ASCII-art pattern generated deterministically from the key's fingerprint. It is a human-friendly visual checksum, not a security mechanism:</w:t>
      </w:r>
    </w:p>
    <w:p>
      <w:pPr>
        <w:pStyle w:val="ListParagraph"/>
        <w:numPr>
          <w:ilvl w:val="0"/>
          <w:numId w:val="2"/>
        </w:numPr>
        <w:spacing w:after="80"/>
      </w:pPr>
      <w:r>
        <w:rPr>
          <w:rFonts w:ascii="Calibri" w:cs="Calibri" w:eastAsia="Calibri" w:hAnsi="Calibri"/>
          <w:sz w:val="22"/>
          <w:szCs w:val="22"/>
        </w:rPr>
        <w:t xml:space="preserve">The same key always produces the same art; different keys produce visibly different art.</w:t>
      </w:r>
    </w:p>
    <w:p>
      <w:pPr>
        <w:pStyle w:val="ListParagraph"/>
        <w:numPr>
          <w:ilvl w:val="0"/>
          <w:numId w:val="2"/>
        </w:numPr>
        <w:spacing w:after="80"/>
      </w:pPr>
      <w:r>
        <w:rPr>
          <w:rFonts w:ascii="Calibri" w:cs="Calibri" w:eastAsia="Calibri" w:hAnsi="Calibri"/>
          <w:sz w:val="22"/>
          <w:szCs w:val="22"/>
        </w:rPr>
        <w:t xml:space="preserve">It helps quickly spot a mismatched key or an unexpected "host key has changed" warning (a potential MITM signal).</w:t>
      </w:r>
    </w:p>
    <w:p>
      <w:pPr>
        <w:pStyle w:val="ListParagraph"/>
        <w:numPr>
          <w:ilvl w:val="0"/>
          <w:numId w:val="2"/>
        </w:numPr>
        <w:spacing w:after="80"/>
      </w:pPr>
      <w:r>
        <w:rPr>
          <w:rFonts w:ascii="Calibri" w:cs="Calibri" w:eastAsia="Calibri" w:hAnsi="Calibri"/>
          <w:sz w:val="22"/>
          <w:szCs w:val="22"/>
        </w:rPr>
        <w:t xml:space="preserve">It has no bearing on key strength or how SSH authenticates — purely a recognition aid.</w:t>
      </w:r>
    </w:p>
    <w:p>
      <w:pPr>
        <w:spacing w:after="120"/>
      </w:pPr>
    </w:p>
    <w:p>
      <w:pPr>
        <w:pStyle w:val="Heading2"/>
        <w:spacing w:after="120" w:before="240"/>
      </w:pPr>
      <w:r>
        <w:rPr>
          <w:b/>
          <w:bCs/>
          <w:color w:val="1F4E79"/>
        </w:rPr>
        <w:t xml:space="preserve">1.3 Authorizing the Key Locally</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touch ~/.ssh/authorized_keys</w:t>
            </w:r>
          </w:p>
          <w:p>
            <w:pPr>
              <w:spacing w:after="0"/>
            </w:pPr>
            <w:r>
              <w:rPr>
                <w:rFonts w:ascii="Consolas" w:cs="Consolas" w:eastAsia="Consolas" w:hAnsi="Consolas"/>
                <w:color w:val="D4D4D4"/>
                <w:sz w:val="18"/>
                <w:szCs w:val="18"/>
              </w:rPr>
              <w:t xml:space="preserve">cat ~/.ssh/id_ed25519_alldevices.pub &gt;&gt; ~/.ssh/authorized_keys</w:t>
            </w:r>
          </w:p>
          <w:p>
            <w:pPr>
              <w:spacing w:after="0"/>
            </w:pPr>
            <w:r>
              <w:rPr>
                <w:rFonts w:ascii="Consolas" w:cs="Consolas" w:eastAsia="Consolas" w:hAnsi="Consolas"/>
                <w:color w:val="D4D4D4"/>
                <w:sz w:val="18"/>
                <w:szCs w:val="18"/>
              </w:rPr>
              <w:t xml:space="preserve">chmod 600 ~/.ssh/authorized_keys</w:t>
            </w:r>
          </w:p>
        </w:tc>
      </w:tr>
    </w:tbl>
    <w:p>
      <w:pPr>
        <w:spacing w:after="120"/>
      </w:pPr>
    </w:p>
    <w:tbl>
      <w:tblPr>
        <w:tblW w:type="pct" w:w="100%"/>
        <w:tblBorders>
          <w:top w:val="single" w:color="D9A400" w:sz="4"/>
          <w:left w:val="single" w:color="D9A400" w:sz="4"/>
          <w:bottom w:val="single" w:color="D9A400" w:sz="4"/>
          <w:right w:val="single" w:color="D9A400" w:sz="4"/>
          <w:insideH w:val="none" w:color="FFFFFF" w:sz="0"/>
          <w:insideV w:val="none" w:color="FFFFFF" w:sz="0"/>
        </w:tblBorders>
      </w:tblPr>
      <w:tblGrid>
        <w:gridCol w:w="9350"/>
      </w:tblGrid>
      <w:tr>
        <w:tc>
          <w:tcPr>
            <w:tcW w:type="dxa" w:w="9350"/>
            <w:shd w:fill="FFF7E0" w:color="auto" w:val="clear"/>
            <w:tcMar>
              <w:top w:type="dxa" w:w="120"/>
              <w:left w:type="dxa" w:w="160"/>
              <w:bottom w:type="dxa" w:w="120"/>
              <w:right w:type="dxa" w:w="160"/>
            </w:tcMar>
          </w:tcPr>
          <w:p>
            <w:r>
              <w:rPr>
                <w:b/>
                <w:bCs/>
                <w:color w:val="8A6100"/>
                <w:sz w:val="20"/>
                <w:szCs w:val="20"/>
              </w:rPr>
              <w:t xml:space="preserve">NOTE: </w:t>
            </w:r>
            <w:r>
              <w:rPr>
                <w:color w:val="5C4400"/>
                <w:sz w:val="20"/>
                <w:szCs w:val="20"/>
              </w:rPr>
              <w:t xml:space="preserve">authorized_keys is a file, not a directory — use touch, not mkdir. Confirm you are appending the .pub file, never the private key.</w:t>
            </w:r>
          </w:p>
        </w:tc>
      </w:tr>
    </w:tbl>
    <w:p>
      <w:pPr>
        <w:pStyle w:val="Heading2"/>
        <w:spacing w:after="120" w:before="240"/>
      </w:pPr>
      <w:r>
        <w:rPr>
          <w:b/>
          <w:bCs/>
          <w:color w:val="1F4E79"/>
        </w:rPr>
        <w:t xml:space="preserve">1.4 Exporting the Private Key to Other Devices</w:t>
      </w:r>
    </w:p>
    <w:p>
      <w:pPr>
        <w:spacing w:after="160"/>
      </w:pPr>
      <w:r>
        <w:rPr>
          <w:rFonts w:ascii="Calibri" w:cs="Calibri" w:eastAsia="Calibri" w:hAnsi="Calibri"/>
          <w:sz w:val="22"/>
          <w:szCs w:val="22"/>
        </w:rPr>
        <w:t xml:space="preserve">The private key must reach other devices without passing through cloud storage or email in plaintext.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color="auto" w:val="clear"/>
            <w:tcMar>
              <w:top w:type="dxa" w:w="100"/>
              <w:left w:type="dxa" w:w="120"/>
              <w:bottom w:type="dxa" w:w="100"/>
              <w:right w:type="dxa" w:w="120"/>
            </w:tcMar>
          </w:tcPr>
          <w:p>
            <w:r>
              <w:rPr>
                <w:b/>
                <w:bCs/>
                <w:color w:val="FFFFFF"/>
                <w:sz w:val="20"/>
                <w:szCs w:val="20"/>
              </w:rPr>
              <w:t xml:space="preserve">Method</w:t>
            </w:r>
          </w:p>
        </w:tc>
        <w:tc>
          <w:tcPr>
            <w:tcW w:type="dxa" w:w="4675"/>
            <w:shd w:fill="1F4E79" w:color="auto" w:val="clear"/>
            <w:tcMar>
              <w:top w:type="dxa" w:w="100"/>
              <w:left w:type="dxa" w:w="120"/>
              <w:bottom w:type="dxa" w:w="100"/>
              <w:right w:type="dxa" w:w="120"/>
            </w:tcMar>
          </w:tcPr>
          <w:p>
            <w:r>
              <w:rPr>
                <w:b/>
                <w:bCs/>
                <w:color w:val="FFFFFF"/>
                <w:sz w:val="20"/>
                <w:szCs w:val="20"/>
              </w:rPr>
              <w:t xml:space="preserve">Notes</w:t>
            </w:r>
          </w:p>
        </w:tc>
      </w:tr>
      <w:tr>
        <w:tc>
          <w:tcPr>
            <w:tcW w:type="dxa" w:w="4675"/>
            <w:shd w:fill="FFFFFF" w:color="auto" w:val="clear"/>
            <w:tcMar>
              <w:top w:type="dxa" w:w="80"/>
              <w:left w:type="dxa" w:w="120"/>
              <w:bottom w:type="dxa" w:w="80"/>
              <w:right w:type="dxa" w:w="120"/>
            </w:tcMar>
          </w:tcPr>
          <w:p>
            <w:r>
              <w:rPr>
                <w:sz w:val="20"/>
                <w:szCs w:val="20"/>
              </w:rPr>
              <w:t xml:space="preserve">QR code</w:t>
            </w:r>
          </w:p>
        </w:tc>
        <w:tc>
          <w:tcPr>
            <w:tcW w:type="dxa" w:w="4675"/>
            <w:shd w:fill="FFFFFF" w:color="auto" w:val="clear"/>
            <w:tcMar>
              <w:top w:type="dxa" w:w="80"/>
              <w:left w:type="dxa" w:w="120"/>
              <w:bottom w:type="dxa" w:w="80"/>
              <w:right w:type="dxa" w:w="120"/>
            </w:tcMar>
          </w:tcPr>
          <w:p>
            <w:r>
              <w:rPr>
                <w:sz w:val="20"/>
                <w:szCs w:val="20"/>
              </w:rPr>
              <w:t xml:space="preserve">qrencode -t ansiutf8 &lt; ~/.ssh/id_ed25519_alldevices — good for scanning into Termux on mobile. Save a PNG backup for reference; treat it with the same care as the key file.</w:t>
            </w:r>
          </w:p>
        </w:tc>
      </w:tr>
      <w:tr>
        <w:tc>
          <w:tcPr>
            <w:tcW w:type="dxa" w:w="4675"/>
            <w:shd w:fill="F2F2F2" w:color="auto" w:val="clear"/>
            <w:tcMar>
              <w:top w:type="dxa" w:w="80"/>
              <w:left w:type="dxa" w:w="120"/>
              <w:bottom w:type="dxa" w:w="80"/>
              <w:right w:type="dxa" w:w="120"/>
            </w:tcMar>
          </w:tcPr>
          <w:p>
            <w:r>
              <w:rPr>
                <w:sz w:val="20"/>
                <w:szCs w:val="20"/>
              </w:rPr>
              <w:t xml:space="preserve">scp</w:t>
            </w:r>
          </w:p>
        </w:tc>
        <w:tc>
          <w:tcPr>
            <w:tcW w:type="dxa" w:w="4675"/>
            <w:shd w:fill="F2F2F2" w:color="auto" w:val="clear"/>
            <w:tcMar>
              <w:top w:type="dxa" w:w="80"/>
              <w:left w:type="dxa" w:w="120"/>
              <w:bottom w:type="dxa" w:w="80"/>
              <w:right w:type="dxa" w:w="120"/>
            </w:tcMar>
          </w:tcPr>
          <w:p>
            <w:r>
              <w:rPr>
                <w:sz w:val="20"/>
                <w:szCs w:val="20"/>
              </w:rPr>
              <w:t xml:space="preserve">scp ~/.ssh/id_ed25519_alldevices user@other-device:~/.ssh/ — works for any Linux/Mac device on the LAN.</w:t>
            </w:r>
          </w:p>
        </w:tc>
      </w:tr>
      <w:tr>
        <w:tc>
          <w:tcPr>
            <w:tcW w:type="dxa" w:w="4675"/>
            <w:shd w:fill="FFFFFF" w:color="auto" w:val="clear"/>
            <w:tcMar>
              <w:top w:type="dxa" w:w="80"/>
              <w:left w:type="dxa" w:w="120"/>
              <w:bottom w:type="dxa" w:w="80"/>
              <w:right w:type="dxa" w:w="120"/>
            </w:tcMar>
          </w:tcPr>
          <w:p>
            <w:r>
              <w:rPr>
                <w:sz w:val="20"/>
                <w:szCs w:val="20"/>
              </w:rPr>
              <w:t xml:space="preserve">Syncthing</w:t>
            </w:r>
          </w:p>
        </w:tc>
        <w:tc>
          <w:tcPr>
            <w:tcW w:type="dxa" w:w="4675"/>
            <w:shd w:fill="FFFFFF" w:color="auto" w:val="clear"/>
            <w:tcMar>
              <w:top w:type="dxa" w:w="80"/>
              <w:left w:type="dxa" w:w="120"/>
              <w:bottom w:type="dxa" w:w="80"/>
              <w:right w:type="dxa" w:w="120"/>
            </w:tcMar>
          </w:tcPr>
          <w:p>
            <w:r>
              <w:rPr>
                <w:sz w:val="20"/>
                <w:szCs w:val="20"/>
              </w:rPr>
              <w:t xml:space="preserve">Drop the key in a dedicated synced folder — keeps it off third-party cloud storage.</w:t>
            </w:r>
          </w:p>
        </w:tc>
      </w:tr>
      <w:tr>
        <w:tc>
          <w:tcPr>
            <w:tcW w:type="dxa" w:w="4675"/>
            <w:shd w:fill="F2F2F2" w:color="auto" w:val="clear"/>
            <w:tcMar>
              <w:top w:type="dxa" w:w="80"/>
              <w:left w:type="dxa" w:w="120"/>
              <w:bottom w:type="dxa" w:w="80"/>
              <w:right w:type="dxa" w:w="120"/>
            </w:tcMar>
          </w:tcPr>
          <w:p>
            <w:r>
              <w:rPr>
                <w:sz w:val="20"/>
                <w:szCs w:val="20"/>
              </w:rPr>
              <w:t xml:space="preserve">USB cable</w:t>
            </w:r>
          </w:p>
        </w:tc>
        <w:tc>
          <w:tcPr>
            <w:tcW w:type="dxa" w:w="4675"/>
            <w:shd w:fill="F2F2F2" w:color="auto" w:val="clear"/>
            <w:tcMar>
              <w:top w:type="dxa" w:w="80"/>
              <w:left w:type="dxa" w:w="120"/>
              <w:bottom w:type="dxa" w:w="80"/>
              <w:right w:type="dxa" w:w="120"/>
            </w:tcMar>
          </w:tcPr>
          <w:p>
            <w:r>
              <w:rPr>
                <w:sz w:val="20"/>
                <w:szCs w:val="20"/>
              </w:rPr>
              <w:t xml:space="preserve">Most tedious, but zero network exposure.</w:t>
            </w:r>
          </w:p>
        </w:tc>
      </w:tr>
    </w:tbl>
    <w:p>
      <w:pPr>
        <w:spacing w:after="120"/>
      </w:pPr>
    </w:p>
    <w:p>
      <w:pPr>
        <w:spacing w:after="160"/>
      </w:pPr>
      <w:r>
        <w:rPr>
          <w:rFonts w:ascii="Calibri" w:cs="Calibri" w:eastAsia="Calibri" w:hAnsi="Calibri"/>
          <w:sz w:val="22"/>
          <w:szCs w:val="22"/>
        </w:rPr>
        <w:t xml:space="preserve">Whichever method is used, lock down permissions on the receiving end:</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chmod 600 id_ed25519_alldevices</w:t>
            </w:r>
          </w:p>
        </w:tc>
      </w:tr>
    </w:tbl>
    <w:p>
      <w:pPr>
        <w:pStyle w:val="Heading3"/>
        <w:spacing w:after="100" w:before="180"/>
      </w:pPr>
      <w:r>
        <w:rPr>
          <w:b/>
          <w:bCs/>
        </w:rPr>
        <w:t xml:space="preserve">What does ansiutf8 mean?</w:t>
      </w:r>
    </w:p>
    <w:p>
      <w:pPr>
        <w:spacing w:after="160"/>
      </w:pPr>
      <w:r>
        <w:rPr>
          <w:rFonts w:ascii="Calibri" w:cs="Calibri" w:eastAsia="Calibri" w:hAnsi="Calibri"/>
          <w:sz w:val="22"/>
          <w:szCs w:val="22"/>
        </w:rPr>
        <w:t xml:space="preserve">An output format for qrencode:</w:t>
      </w:r>
    </w:p>
    <w:p>
      <w:pPr>
        <w:pStyle w:val="ListParagraph"/>
        <w:numPr>
          <w:ilvl w:val="0"/>
          <w:numId w:val="2"/>
        </w:numPr>
        <w:spacing w:after="80"/>
      </w:pPr>
      <w:r>
        <w:rPr>
          <w:rFonts w:ascii="Calibri" w:cs="Calibri" w:eastAsia="Calibri" w:hAnsi="Calibri"/>
          <w:sz w:val="22"/>
          <w:szCs w:val="22"/>
        </w:rPr>
        <w:t xml:space="preserve">ANSI — uses terminal escape codes for coloured/inverted blocks.</w:t>
      </w:r>
    </w:p>
    <w:p>
      <w:pPr>
        <w:pStyle w:val="ListParagraph"/>
        <w:numPr>
          <w:ilvl w:val="0"/>
          <w:numId w:val="2"/>
        </w:numPr>
        <w:spacing w:after="80"/>
      </w:pPr>
      <w:r>
        <w:rPr>
          <w:rFonts w:ascii="Calibri" w:cs="Calibri" w:eastAsia="Calibri" w:hAnsi="Calibri"/>
          <w:sz w:val="22"/>
          <w:szCs w:val="22"/>
        </w:rPr>
        <w:t xml:space="preserve">UTF8 — uses Unicode block-drawing characters to pack two QR "pixels" per character vertically, keeping the correct aspect ratio.</w:t>
      </w:r>
    </w:p>
    <w:p>
      <w:pPr>
        <w:spacing w:after="160"/>
      </w:pPr>
      <w:r>
        <w:rPr>
          <w:rFonts w:ascii="Calibri" w:cs="Calibri" w:eastAsia="Calibri" w:hAnsi="Calibri"/>
          <w:sz w:val="22"/>
          <w:szCs w:val="22"/>
        </w:rPr>
        <w:t xml:space="preserve">Without it, qrencode -t ansi renders using plain ASCII and appears stretched, since terminal characters are taller than they are wide.</w:t>
      </w:r>
    </w:p>
    <w:p>
      <w:r>
        <w:br w:type="page"/>
      </w:r>
    </w:p>
    <w:p>
      <w:pPr>
        <w:pStyle w:val="Heading1"/>
        <w:spacing w:after="160" w:before="360"/>
      </w:pPr>
      <w:r>
        <w:rPr>
          <w:b/>
          <w:bCs/>
          <w:color w:val="1F4E79"/>
        </w:rPr>
        <w:t xml:space="preserve">2. MariaDB Initial Setup</w:t>
      </w:r>
    </w:p>
    <w:p>
      <w:pPr>
        <w:pStyle w:val="Heading2"/>
        <w:spacing w:after="120" w:before="240"/>
      </w:pPr>
      <w:r>
        <w:rPr>
          <w:b/>
          <w:bCs/>
          <w:color w:val="1F4E79"/>
        </w:rPr>
        <w:t xml:space="preserve">2.1 Secure Installation</w:t>
      </w:r>
    </w:p>
    <w:p>
      <w:pPr>
        <w:spacing w:after="160"/>
      </w:pPr>
      <w:r>
        <w:rPr>
          <w:rFonts w:ascii="Calibri" w:cs="Calibri" w:eastAsia="Calibri" w:hAnsi="Calibri"/>
          <w:sz w:val="22"/>
          <w:szCs w:val="22"/>
        </w:rPr>
        <w:t xml:space="preserve">Run before anything else — removes anonymous users, disables remote root login, drops the test database, and reloads privileges:</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sudo mariadb-secure-installation</w:t>
            </w:r>
          </w:p>
        </w:tc>
      </w:tr>
    </w:tbl>
    <w:p>
      <w:pPr>
        <w:pStyle w:val="Heading2"/>
        <w:spacing w:after="120" w:before="240"/>
      </w:pPr>
      <w:r>
        <w:rPr>
          <w:b/>
          <w:bCs/>
          <w:color w:val="1F4E79"/>
        </w:rPr>
        <w:t xml:space="preserve">2.2 Creating Scoped Database Users</w:t>
      </w:r>
    </w:p>
    <w:p>
      <w:pPr>
        <w:spacing w:after="160"/>
      </w:pPr>
      <w:r>
        <w:rPr>
          <w:rFonts w:ascii="Calibri" w:cs="Calibri" w:eastAsia="Calibri" w:hAnsi="Calibri"/>
          <w:sz w:val="22"/>
          <w:szCs w:val="22"/>
        </w:rPr>
        <w:t xml:space="preserve">Avoid one blanket superuser. Use scoped accounts per purpose so a compromised app has limited blast radius:</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Admin (full access, local management only)</w:t>
            </w:r>
          </w:p>
          <w:p>
            <w:pPr>
              <w:spacing w:after="0"/>
            </w:pPr>
            <w:r>
              <w:rPr>
                <w:rFonts w:ascii="Consolas" w:cs="Consolas" w:eastAsia="Consolas" w:hAnsi="Consolas"/>
                <w:color w:val="D4D4D4"/>
                <w:sz w:val="18"/>
                <w:szCs w:val="18"/>
              </w:rPr>
              <w:t xml:space="preserve">CREATE USER 'mark_admin'@'localhost' IDENTIFIED BY 'strong_password_here';</w:t>
            </w:r>
          </w:p>
          <w:p>
            <w:pPr>
              <w:spacing w:after="0"/>
            </w:pPr>
            <w:r>
              <w:rPr>
                <w:rFonts w:ascii="Consolas" w:cs="Consolas" w:eastAsia="Consolas" w:hAnsi="Consolas"/>
                <w:color w:val="D4D4D4"/>
                <w:sz w:val="18"/>
                <w:szCs w:val="18"/>
              </w:rPr>
              <w:t xml:space="preserve">GRANT ALL PRIVILEGES ON *.* TO 'mark_admin'@'localhost' WITH GRANT OPTION;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App-scoped (e.g. Elite Services Qt app)</w:t>
            </w:r>
          </w:p>
          <w:p>
            <w:pPr>
              <w:spacing w:after="0"/>
            </w:pPr>
            <w:r>
              <w:rPr>
                <w:rFonts w:ascii="Consolas" w:cs="Consolas" w:eastAsia="Consolas" w:hAnsi="Consolas"/>
                <w:color w:val="D4D4D4"/>
                <w:sz w:val="18"/>
                <w:szCs w:val="18"/>
              </w:rPr>
              <w:t xml:space="preserve">CREATE USER 'elite_app'@'localhost' IDENTIFIED BY 'another_strong_password';</w:t>
            </w:r>
          </w:p>
          <w:p>
            <w:pPr>
              <w:spacing w:after="0"/>
            </w:pPr>
            <w:r>
              <w:rPr>
                <w:rFonts w:ascii="Consolas" w:cs="Consolas" w:eastAsia="Consolas" w:hAnsi="Consolas"/>
                <w:color w:val="D4D4D4"/>
                <w:sz w:val="18"/>
                <w:szCs w:val="18"/>
              </w:rPr>
              <w:t xml:space="preserve">GRANT ALL PRIVILEGES ON elite_services.* TO 'elite_app'@'localhost';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Read-only (reporting/dashboards)</w:t>
            </w:r>
          </w:p>
          <w:p>
            <w:pPr>
              <w:spacing w:after="0"/>
            </w:pPr>
            <w:r>
              <w:rPr>
                <w:rFonts w:ascii="Consolas" w:cs="Consolas" w:eastAsia="Consolas" w:hAnsi="Consolas"/>
                <w:color w:val="D4D4D4"/>
                <w:sz w:val="18"/>
                <w:szCs w:val="18"/>
              </w:rPr>
              <w:t xml:space="preserve">CREATE USER 'elite_readonly'@'localhost' IDENTIFIED BY 'yet_another_password';</w:t>
            </w:r>
          </w:p>
          <w:p>
            <w:pPr>
              <w:spacing w:after="0"/>
            </w:pPr>
            <w:r>
              <w:rPr>
                <w:rFonts w:ascii="Consolas" w:cs="Consolas" w:eastAsia="Consolas" w:hAnsi="Consolas"/>
                <w:color w:val="D4D4D4"/>
                <w:sz w:val="18"/>
                <w:szCs w:val="18"/>
              </w:rPr>
              <w:t xml:space="preserve">GRANT SELECT ON elite_services.* TO 'elite_readonly'@'localhost';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FLUSH PRIVILEGES;</w:t>
            </w:r>
          </w:p>
        </w:tc>
      </w:tr>
    </w:tbl>
    <w:p>
      <w:r>
        <w:br w:type="page"/>
      </w:r>
    </w:p>
    <w:p>
      <w:pPr>
        <w:pStyle w:val="Heading1"/>
        <w:spacing w:after="160" w:before="360"/>
      </w:pPr>
      <w:r>
        <w:rPr>
          <w:b/>
          <w:bCs/>
          <w:color w:val="1F4E79"/>
        </w:rPr>
        <w:t xml:space="preserve">3. Service Management</w:t>
      </w:r>
    </w:p>
    <w:p>
      <w:pPr>
        <w:pStyle w:val="Heading2"/>
        <w:spacing w:after="120" w:before="240"/>
      </w:pPr>
      <w:r>
        <w:rPr>
          <w:b/>
          <w:bCs/>
          <w:color w:val="1F4E79"/>
        </w:rPr>
        <w:t xml:space="preserve">3.1 systemctl Commands</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sudo systemctl start mariadb      # start now</w:t>
            </w:r>
          </w:p>
          <w:p>
            <w:pPr>
              <w:spacing w:after="0"/>
            </w:pPr>
            <w:r>
              <w:rPr>
                <w:rFonts w:ascii="Consolas" w:cs="Consolas" w:eastAsia="Consolas" w:hAnsi="Consolas"/>
                <w:color w:val="D4D4D4"/>
                <w:sz w:val="18"/>
                <w:szCs w:val="18"/>
              </w:rPr>
              <w:t xml:space="preserve">sudo systemctl stop mariadb       # stop now</w:t>
            </w:r>
          </w:p>
          <w:p>
            <w:pPr>
              <w:spacing w:after="0"/>
            </w:pPr>
            <w:r>
              <w:rPr>
                <w:rFonts w:ascii="Consolas" w:cs="Consolas" w:eastAsia="Consolas" w:hAnsi="Consolas"/>
                <w:color w:val="D4D4D4"/>
                <w:sz w:val="18"/>
                <w:szCs w:val="18"/>
              </w:rPr>
              <w:t xml:space="preserve">sudo systemctl restart mariadb    # apply config changes</w:t>
            </w:r>
          </w:p>
          <w:p>
            <w:pPr>
              <w:spacing w:after="0"/>
            </w:pPr>
            <w:r>
              <w:rPr>
                <w:rFonts w:ascii="Consolas" w:cs="Consolas" w:eastAsia="Consolas" w:hAnsi="Consolas"/>
                <w:color w:val="D4D4D4"/>
                <w:sz w:val="18"/>
                <w:szCs w:val="18"/>
              </w:rPr>
              <w:t xml:space="preserve">sudo systemctl enable mariadb     # start automatically on boot</w:t>
            </w:r>
          </w:p>
          <w:p>
            <w:pPr>
              <w:spacing w:after="0"/>
            </w:pPr>
            <w:r>
              <w:rPr>
                <w:rFonts w:ascii="Consolas" w:cs="Consolas" w:eastAsia="Consolas" w:hAnsi="Consolas"/>
                <w:color w:val="D4D4D4"/>
                <w:sz w:val="18"/>
                <w:szCs w:val="18"/>
              </w:rPr>
              <w:t xml:space="preserve">sudo systemctl disable mariadb    # don't start automatically on boot</w:t>
            </w:r>
          </w:p>
          <w:p>
            <w:pPr>
              <w:spacing w:after="0"/>
            </w:pPr>
            <w:r>
              <w:rPr>
                <w:rFonts w:ascii="Consolas" w:cs="Consolas" w:eastAsia="Consolas" w:hAnsi="Consolas"/>
                <w:color w:val="D4D4D4"/>
                <w:sz w:val="18"/>
                <w:szCs w:val="18"/>
              </w:rPr>
              <w:t xml:space="preserve">sudo systemctl status mariadb     # check current state</w:t>
            </w:r>
          </w:p>
        </w:tc>
      </w:tr>
    </w:tbl>
    <w:p>
      <w:pPr>
        <w:spacing w:after="120"/>
      </w:pPr>
    </w:p>
    <w:tbl>
      <w:tblPr>
        <w:tblW w:type="pct" w:w="100%"/>
        <w:tblBorders>
          <w:top w:val="single" w:color="D9A400" w:sz="4"/>
          <w:left w:val="single" w:color="D9A400" w:sz="4"/>
          <w:bottom w:val="single" w:color="D9A400" w:sz="4"/>
          <w:right w:val="single" w:color="D9A400" w:sz="4"/>
          <w:insideH w:val="none" w:color="FFFFFF" w:sz="0"/>
          <w:insideV w:val="none" w:color="FFFFFF" w:sz="0"/>
        </w:tblBorders>
      </w:tblPr>
      <w:tblGrid>
        <w:gridCol w:w="9350"/>
      </w:tblGrid>
      <w:tr>
        <w:tc>
          <w:tcPr>
            <w:tcW w:type="dxa" w:w="9350"/>
            <w:shd w:fill="FFF7E0" w:color="auto" w:val="clear"/>
            <w:tcMar>
              <w:top w:type="dxa" w:w="120"/>
              <w:left w:type="dxa" w:w="160"/>
              <w:bottom w:type="dxa" w:w="120"/>
              <w:right w:type="dxa" w:w="160"/>
            </w:tcMar>
          </w:tcPr>
          <w:p>
            <w:r>
              <w:rPr>
                <w:b/>
                <w:bCs/>
                <w:color w:val="8A6100"/>
                <w:sz w:val="20"/>
                <w:szCs w:val="20"/>
              </w:rPr>
              <w:t xml:space="preserve">NOTE: </w:t>
            </w:r>
            <w:r>
              <w:rPr>
                <w:color w:val="5C4400"/>
                <w:sz w:val="20"/>
                <w:szCs w:val="20"/>
              </w:rPr>
              <w:t xml:space="preserve">Most performance settings are not hot-reloadable — a config change generally requires restart, not reload.</w:t>
            </w:r>
          </w:p>
        </w:tc>
      </w:tr>
    </w:tbl>
    <w:p>
      <w:pPr>
        <w:spacing w:after="120"/>
      </w:pP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sudo systemctl reload mariadb     # only for the small subset of settings that support it</w:t>
            </w:r>
          </w:p>
        </w:tc>
      </w:tr>
    </w:tbl>
    <w:p>
      <w:pPr>
        <w:pStyle w:val="Heading2"/>
        <w:spacing w:after="120" w:before="240"/>
      </w:pPr>
      <w:r>
        <w:rPr>
          <w:b/>
          <w:bCs/>
          <w:color w:val="1F4E79"/>
        </w:rPr>
        <w:t xml:space="preserve">3.2 Configuration File Locations</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/etc/my.cnf              # main config file (openSUSE)</w:t>
            </w:r>
          </w:p>
          <w:p>
            <w:pPr>
              <w:spacing w:after="0"/>
            </w:pPr>
            <w:r>
              <w:rPr>
                <w:rFonts w:ascii="Consolas" w:cs="Consolas" w:eastAsia="Consolas" w:hAnsi="Consolas"/>
                <w:color w:val="D4D4D4"/>
                <w:sz w:val="18"/>
                <w:szCs w:val="18"/>
              </w:rPr>
              <w:t xml:space="preserve">/etc/my.cnf.d/*.cnf      # drop-in overrides — preferred over editing my.cnf directly</w:t>
            </w:r>
          </w:p>
        </w:tc>
      </w:tr>
    </w:tbl>
    <w:p>
      <w:pPr>
        <w:spacing w:after="160"/>
      </w:pPr>
      <w:r>
        <w:rPr>
          <w:rFonts w:ascii="Calibri" w:cs="Calibri" w:eastAsia="Calibri" w:hAnsi="Calibri"/>
          <w:sz w:val="22"/>
          <w:szCs w:val="22"/>
        </w:rPr>
        <w:t xml:space="preserve">On Debian/Ubuntu the drop-in directory is /etc/mysql/mariadb.conf.d/ instead.</w:t>
      </w:r>
    </w:p>
    <w:p>
      <w:r>
        <w:br w:type="page"/>
      </w:r>
    </w:p>
    <w:p>
      <w:pPr>
        <w:pStyle w:val="Heading1"/>
        <w:spacing w:after="160" w:before="360"/>
      </w:pPr>
      <w:r>
        <w:rPr>
          <w:b/>
          <w:bCs/>
          <w:color w:val="1F4E79"/>
        </w:rPr>
        <w:t xml:space="preserve">4. Performance Tuning</w:t>
      </w:r>
    </w:p>
    <w:p>
      <w:pPr>
        <w:pStyle w:val="Heading2"/>
        <w:spacing w:after="120" w:before="240"/>
      </w:pPr>
      <w:r>
        <w:rPr>
          <w:b/>
          <w:bCs/>
          <w:color w:val="1F4E79"/>
        </w:rPr>
        <w:t xml:space="preserve">4.1 Hardware Considerations</w:t>
      </w:r>
    </w:p>
    <w:p>
      <w:pPr>
        <w:spacing w:after="160"/>
      </w:pPr>
      <w:r>
        <w:rPr>
          <w:rFonts w:ascii="Calibri" w:cs="Calibri" w:eastAsia="Calibri" w:hAnsi="Calibri"/>
          <w:sz w:val="22"/>
          <w:szCs w:val="22"/>
        </w:rPr>
        <w:t xml:space="preserve">Reference hardware: Intel i3-3220 (dual-core / 4 threads, no hyperthreading), 16GB RAM. This is a home server, not a dedicated DB box — Apache, PHP, the Qt app, and ModSecurity all share the same machine, so headroom matters. Tune differently for other hardware.</w:t>
      </w:r>
    </w:p>
    <w:p>
      <w:pPr>
        <w:pStyle w:val="Heading2"/>
        <w:spacing w:after="120" w:before="240"/>
      </w:pPr>
      <w:r>
        <w:rPr>
          <w:b/>
          <w:bCs/>
          <w:color w:val="1F4E79"/>
        </w:rPr>
        <w:t xml:space="preserve">4.2 tuning.cnf</w:t>
      </w:r>
    </w:p>
    <w:p>
      <w:pPr>
        <w:spacing w:after="160"/>
      </w:pPr>
      <w:r>
        <w:rPr>
          <w:rFonts w:ascii="Calibri" w:cs="Calibri" w:eastAsia="Calibri" w:hAnsi="Calibri"/>
          <w:sz w:val="22"/>
          <w:szCs w:val="22"/>
        </w:rPr>
        <w:t xml:space="preserve">Create /etc/my.cnf.d/tuning.cnf:</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[mysqld]</w:t>
            </w:r>
          </w:p>
          <w:p>
            <w:pPr>
              <w:spacing w:after="0"/>
            </w:pPr>
            <w:r>
              <w:rPr>
                <w:rFonts w:ascii="Consolas" w:cs="Consolas" w:eastAsia="Consolas" w:hAnsi="Consolas"/>
                <w:color w:val="D4D4D4"/>
                <w:sz w:val="18"/>
                <w:szCs w:val="18"/>
              </w:rPr>
              <w:t xml:space="preserve"># InnoDB buffer pool — size to ~50-60% of RAM, leaving room for other services</w:t>
            </w:r>
          </w:p>
          <w:p>
            <w:pPr>
              <w:spacing w:after="0"/>
            </w:pPr>
            <w:r>
              <w:rPr>
                <w:rFonts w:ascii="Consolas" w:cs="Consolas" w:eastAsia="Consolas" w:hAnsi="Consolas"/>
                <w:color w:val="D4D4D4"/>
                <w:sz w:val="18"/>
                <w:szCs w:val="18"/>
              </w:rPr>
              <w:t xml:space="preserve">innodb_buffer_pool_size = 4G</w:t>
            </w:r>
          </w:p>
          <w:p>
            <w:pPr>
              <w:spacing w:after="0"/>
            </w:pPr>
            <w:r>
              <w:rPr>
                <w:rFonts w:ascii="Consolas" w:cs="Consolas" w:eastAsia="Consolas" w:hAnsi="Consolas"/>
                <w:color w:val="D4D4D4"/>
                <w:sz w:val="18"/>
                <w:szCs w:val="18"/>
              </w:rPr>
              <w:t xml:space="preserve">innodb_buffer_pool_instances = 4</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Log file size — bigger reduces checkpoint I/O, increases recovery time</w:t>
            </w:r>
          </w:p>
          <w:p>
            <w:pPr>
              <w:spacing w:after="0"/>
            </w:pPr>
            <w:r>
              <w:rPr>
                <w:rFonts w:ascii="Consolas" w:cs="Consolas" w:eastAsia="Consolas" w:hAnsi="Consolas"/>
                <w:color w:val="D4D4D4"/>
                <w:sz w:val="18"/>
                <w:szCs w:val="18"/>
              </w:rPr>
              <w:t xml:space="preserve">innodb_log_file_size = 256M</w:t>
            </w:r>
          </w:p>
          <w:p>
            <w:pPr>
              <w:spacing w:after="0"/>
            </w:pPr>
            <w:r>
              <w:rPr>
                <w:rFonts w:ascii="Consolas" w:cs="Consolas" w:eastAsia="Consolas" w:hAnsi="Consolas"/>
                <w:color w:val="D4D4D4"/>
                <w:sz w:val="18"/>
                <w:szCs w:val="18"/>
              </w:rPr>
              <w:t xml:space="preserve">innodb_log_buffer_size = 32M</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Flush method — good default for most Linux setups</w:t>
            </w:r>
          </w:p>
          <w:p>
            <w:pPr>
              <w:spacing w:after="0"/>
            </w:pPr>
            <w:r>
              <w:rPr>
                <w:rFonts w:ascii="Consolas" w:cs="Consolas" w:eastAsia="Consolas" w:hAnsi="Consolas"/>
                <w:color w:val="D4D4D4"/>
                <w:sz w:val="18"/>
                <w:szCs w:val="18"/>
              </w:rPr>
              <w:t xml:space="preserve">innodb_flush_method = O_DIRECT</w:t>
            </w:r>
          </w:p>
          <w:p>
            <w:pPr>
              <w:spacing w:after="0"/>
            </w:pPr>
            <w:r>
              <w:rPr>
                <w:rFonts w:ascii="Consolas" w:cs="Consolas" w:eastAsia="Consolas" w:hAnsi="Consolas"/>
                <w:color w:val="D4D4D4"/>
                <w:sz w:val="18"/>
                <w:szCs w:val="18"/>
              </w:rPr>
              <w:t xml:space="preserve">innodb_flush_log_at_trx_commit = 1</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Connections — small home server, don't over-allocate</w:t>
            </w:r>
          </w:p>
          <w:p>
            <w:pPr>
              <w:spacing w:after="0"/>
            </w:pPr>
            <w:r>
              <w:rPr>
                <w:rFonts w:ascii="Consolas" w:cs="Consolas" w:eastAsia="Consolas" w:hAnsi="Consolas"/>
                <w:color w:val="D4D4D4"/>
                <w:sz w:val="18"/>
                <w:szCs w:val="18"/>
              </w:rPr>
              <w:t xml:space="preserve">max_connections = 50</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Per-connection memory buffers</w:t>
            </w:r>
          </w:p>
          <w:p>
            <w:pPr>
              <w:spacing w:after="0"/>
            </w:pPr>
            <w:r>
              <w:rPr>
                <w:rFonts w:ascii="Consolas" w:cs="Consolas" w:eastAsia="Consolas" w:hAnsi="Consolas"/>
                <w:color w:val="D4D4D4"/>
                <w:sz w:val="18"/>
                <w:szCs w:val="18"/>
              </w:rPr>
              <w:t xml:space="preserve">sort_buffer_size = 2M</w:t>
            </w:r>
          </w:p>
          <w:p>
            <w:pPr>
              <w:spacing w:after="0"/>
            </w:pPr>
            <w:r>
              <w:rPr>
                <w:rFonts w:ascii="Consolas" w:cs="Consolas" w:eastAsia="Consolas" w:hAnsi="Consolas"/>
                <w:color w:val="D4D4D4"/>
                <w:sz w:val="18"/>
                <w:szCs w:val="18"/>
              </w:rPr>
              <w:t xml:space="preserve">read_buffer_size = 2M</w:t>
            </w:r>
          </w:p>
          <w:p>
            <w:pPr>
              <w:spacing w:after="0"/>
            </w:pPr>
            <w:r>
              <w:rPr>
                <w:rFonts w:ascii="Consolas" w:cs="Consolas" w:eastAsia="Consolas" w:hAnsi="Consolas"/>
                <w:color w:val="D4D4D4"/>
                <w:sz w:val="18"/>
                <w:szCs w:val="18"/>
              </w:rPr>
              <w:t xml:space="preserve">join_buffer_size = 2M</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Table cache</w:t>
            </w:r>
          </w:p>
          <w:p>
            <w:pPr>
              <w:spacing w:after="0"/>
            </w:pPr>
            <w:r>
              <w:rPr>
                <w:rFonts w:ascii="Consolas" w:cs="Consolas" w:eastAsia="Consolas" w:hAnsi="Consolas"/>
                <w:color w:val="D4D4D4"/>
                <w:sz w:val="18"/>
                <w:szCs w:val="18"/>
              </w:rPr>
              <w:t xml:space="preserve">table_open_cache = 2000</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Temp tables</w:t>
            </w:r>
          </w:p>
          <w:p>
            <w:pPr>
              <w:spacing w:after="0"/>
            </w:pPr>
            <w:r>
              <w:rPr>
                <w:rFonts w:ascii="Consolas" w:cs="Consolas" w:eastAsia="Consolas" w:hAnsi="Consolas"/>
                <w:color w:val="D4D4D4"/>
                <w:sz w:val="18"/>
                <w:szCs w:val="18"/>
              </w:rPr>
              <w:t xml:space="preserve">tmp_table_size = 64M</w:t>
            </w:r>
          </w:p>
          <w:p>
            <w:pPr>
              <w:spacing w:after="0"/>
            </w:pPr>
            <w:r>
              <w:rPr>
                <w:rFonts w:ascii="Consolas" w:cs="Consolas" w:eastAsia="Consolas" w:hAnsi="Consolas"/>
                <w:color w:val="D4D4D4"/>
                <w:sz w:val="18"/>
                <w:szCs w:val="18"/>
              </w:rPr>
              <w:t xml:space="preserve">max_heap_table_size = 64M</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Slow query log</w:t>
            </w:r>
          </w:p>
          <w:p>
            <w:pPr>
              <w:spacing w:after="0"/>
            </w:pPr>
            <w:r>
              <w:rPr>
                <w:rFonts w:ascii="Consolas" w:cs="Consolas" w:eastAsia="Consolas" w:hAnsi="Consolas"/>
                <w:color w:val="D4D4D4"/>
                <w:sz w:val="18"/>
                <w:szCs w:val="18"/>
              </w:rPr>
              <w:t xml:space="preserve">slow_query_log = 1</w:t>
            </w:r>
          </w:p>
          <w:p>
            <w:pPr>
              <w:spacing w:after="0"/>
            </w:pPr>
            <w:r>
              <w:rPr>
                <w:rFonts w:ascii="Consolas" w:cs="Consolas" w:eastAsia="Consolas" w:hAnsi="Consolas"/>
                <w:color w:val="D4D4D4"/>
                <w:sz w:val="18"/>
                <w:szCs w:val="18"/>
              </w:rPr>
              <w:t xml:space="preserve">slow_query_log_file = /var/log/mysql/slow.log</w:t>
            </w:r>
          </w:p>
          <w:p>
            <w:pPr>
              <w:spacing w:after="0"/>
            </w:pPr>
            <w:r>
              <w:rPr>
                <w:rFonts w:ascii="Consolas" w:cs="Consolas" w:eastAsia="Consolas" w:hAnsi="Consolas"/>
                <w:color w:val="D4D4D4"/>
                <w:sz w:val="18"/>
                <w:szCs w:val="18"/>
              </w:rPr>
              <w:t xml:space="preserve">long_query_time = 1</w:t>
            </w:r>
          </w:p>
        </w:tc>
      </w:tr>
    </w:tbl>
    <w:p>
      <w:pPr>
        <w:pStyle w:val="Heading2"/>
        <w:spacing w:after="120" w:before="240"/>
      </w:pPr>
      <w:r>
        <w:rPr>
          <w:b/>
          <w:bCs/>
          <w:color w:val="1F4E79"/>
        </w:rPr>
        <w:t xml:space="preserve">4.3 Notes</w:t>
      </w:r>
    </w:p>
    <w:p>
      <w:pPr>
        <w:pStyle w:val="ListParagraph"/>
        <w:numPr>
          <w:ilvl w:val="0"/>
          <w:numId w:val="2"/>
        </w:numPr>
        <w:spacing w:after="80"/>
      </w:pPr>
      <w:r>
        <w:rPr>
          <w:rFonts w:ascii="Calibri" w:cs="Calibri" w:eastAsia="Calibri" w:hAnsi="Calibri"/>
          <w:sz w:val="22"/>
          <w:szCs w:val="22"/>
        </w:rPr>
        <w:t xml:space="preserve">innodb_buffer_pool_size = 4G out of 16GB total leaves room for Apache, PHP-FPM, ModSecurity, and the desktop session. Increase later if MariaDB becomes the dominant workload.</w:t>
      </w:r>
    </w:p>
    <w:p>
      <w:pPr>
        <w:pStyle w:val="ListParagraph"/>
        <w:numPr>
          <w:ilvl w:val="0"/>
          <w:numId w:val="2"/>
        </w:numPr>
        <w:spacing w:after="80"/>
      </w:pPr>
      <w:r>
        <w:rPr>
          <w:rFonts w:ascii="Calibri" w:cs="Calibri" w:eastAsia="Calibri" w:hAnsi="Calibri"/>
          <w:sz w:val="22"/>
          <w:szCs w:val="22"/>
        </w:rPr>
        <w:t xml:space="preserve">Monitor actual usage with free -h and mysqladmin status over time — don't set-and-forget.</w:t>
      </w:r>
    </w:p>
    <w:p>
      <w:r>
        <w:br w:type="page"/>
      </w:r>
    </w:p>
    <w:p>
      <w:pPr>
        <w:pStyle w:val="Heading1"/>
        <w:spacing w:after="160" w:before="360"/>
      </w:pPr>
      <w:r>
        <w:rPr>
          <w:b/>
          <w:bCs/>
          <w:color w:val="1F4E79"/>
        </w:rPr>
        <w:t xml:space="preserve">5. Additional Packages &amp; Connectors</w:t>
      </w:r>
    </w:p>
    <w:p>
      <w:pPr>
        <w:pStyle w:val="Heading2"/>
        <w:spacing w:after="120" w:before="240"/>
      </w:pPr>
      <w:r>
        <w:rPr>
          <w:b/>
          <w:bCs/>
          <w:color w:val="1F4E79"/>
        </w:rPr>
        <w:t xml:space="preserve">5.1 Core Utilities</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sudo zypper install mariadb-client        # CLI client</w:t>
            </w:r>
          </w:p>
          <w:p>
            <w:pPr>
              <w:spacing w:after="0"/>
            </w:pPr>
            <w:r>
              <w:rPr>
                <w:rFonts w:ascii="Consolas" w:cs="Consolas" w:eastAsia="Consolas" w:hAnsi="Consolas"/>
                <w:color w:val="D4D4D4"/>
                <w:sz w:val="18"/>
                <w:szCs w:val="18"/>
              </w:rPr>
              <w:t xml:space="preserve">sudo zypper install mariadb-tools         # mariabackup, mysqlreport-style tools</w:t>
            </w:r>
          </w:p>
          <w:p>
            <w:pPr>
              <w:spacing w:after="0"/>
            </w:pPr>
            <w:r>
              <w:rPr>
                <w:rFonts w:ascii="Consolas" w:cs="Consolas" w:eastAsia="Consolas" w:hAnsi="Consolas"/>
                <w:color w:val="D4D4D4"/>
                <w:sz w:val="18"/>
                <w:szCs w:val="18"/>
              </w:rPr>
              <w:t xml:space="preserve">sudo zypper install mariadb-backup        # hot backup tool</w:t>
            </w:r>
          </w:p>
          <w:p>
            <w:pPr>
              <w:spacing w:after="0"/>
            </w:pPr>
            <w:r>
              <w:rPr>
                <w:rFonts w:ascii="Consolas" w:cs="Consolas" w:eastAsia="Consolas" w:hAnsi="Consolas"/>
                <w:color w:val="D4D4D4"/>
                <w:sz w:val="18"/>
                <w:szCs w:val="18"/>
              </w:rPr>
              <w:t xml:space="preserve">sudo zypper install percona-toolkit       # query analysis — may require external repo</w:t>
            </w:r>
          </w:p>
          <w:p>
            <w:pPr>
              <w:spacing w:after="0"/>
            </w:pPr>
            <w:r>
              <w:rPr>
                <w:rFonts w:ascii="Consolas" w:cs="Consolas" w:eastAsia="Consolas" w:hAnsi="Consolas"/>
                <w:color w:val="D4D4D4"/>
                <w:sz w:val="18"/>
                <w:szCs w:val="18"/>
              </w:rPr>
              <w:t xml:space="preserve">sudo zypper install mytop                 # live top-like view of MariaDB activity</w:t>
            </w:r>
          </w:p>
        </w:tc>
      </w:tr>
    </w:tbl>
    <w:p>
      <w:pPr>
        <w:pStyle w:val="Heading2"/>
        <w:spacing w:after="120" w:before="240"/>
      </w:pPr>
      <w:r>
        <w:rPr>
          <w:b/>
          <w:bCs/>
          <w:color w:val="1F4E79"/>
        </w:rPr>
        <w:t xml:space="preserve">5.2 Python Integration</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pip install mariadb    # official connector (needs C connector dev headers)</w:t>
            </w:r>
          </w:p>
          <w:p>
            <w:pPr>
              <w:spacing w:after="0"/>
            </w:pPr>
            <w:r>
              <w:rPr>
                <w:rFonts w:ascii="Consolas" w:cs="Consolas" w:eastAsia="Consolas" w:hAnsi="Consolas"/>
                <w:color w:val="D4D4D4"/>
                <w:sz w:val="18"/>
                <w:szCs w:val="18"/>
              </w:rPr>
              <w:t xml:space="preserve"># or</w:t>
            </w:r>
          </w:p>
          <w:p>
            <w:pPr>
              <w:spacing w:after="0"/>
            </w:pPr>
            <w:r>
              <w:rPr>
                <w:rFonts w:ascii="Consolas" w:cs="Consolas" w:eastAsia="Consolas" w:hAnsi="Consolas"/>
                <w:color w:val="D4D4D4"/>
                <w:sz w:val="18"/>
                <w:szCs w:val="18"/>
              </w:rPr>
              <w:t xml:space="preserve">pip install pymysql    # pure-Python alternative, no C dependency</w:t>
            </w:r>
          </w:p>
        </w:tc>
      </w:tr>
    </w:tbl>
    <w:p>
      <w:pPr>
        <w:pStyle w:val="Heading2"/>
        <w:spacing w:after="120" w:before="240"/>
      </w:pPr>
      <w:r>
        <w:rPr>
          <w:b/>
          <w:bCs/>
          <w:color w:val="1F4E79"/>
        </w:rPr>
        <w:t xml:space="preserve">5.3 Application Connectors</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C connector — required by most other connectors, including C++</w:t>
            </w:r>
          </w:p>
          <w:p>
            <w:pPr>
              <w:spacing w:after="0"/>
            </w:pPr>
            <w:r>
              <w:rPr>
                <w:rFonts w:ascii="Consolas" w:cs="Consolas" w:eastAsia="Consolas" w:hAnsi="Consolas"/>
                <w:color w:val="D4D4D4"/>
                <w:sz w:val="18"/>
                <w:szCs w:val="18"/>
              </w:rPr>
              <w:t xml:space="preserve">sudo zypper install libmariadb-devel libmariadb3</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C++ connector</w:t>
            </w:r>
          </w:p>
          <w:p>
            <w:pPr>
              <w:spacing w:after="0"/>
            </w:pPr>
            <w:r>
              <w:rPr>
                <w:rFonts w:ascii="Consolas" w:cs="Consolas" w:eastAsia="Consolas" w:hAnsi="Consolas"/>
                <w:color w:val="D4D4D4"/>
                <w:sz w:val="18"/>
                <w:szCs w:val="18"/>
              </w:rPr>
              <w:t xml:space="preserve">sudo zypper install mariadb-connector-cpp-devel</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ODBC connector + driver manager</w:t>
            </w:r>
          </w:p>
          <w:p>
            <w:pPr>
              <w:spacing w:after="0"/>
            </w:pPr>
            <w:r>
              <w:rPr>
                <w:rFonts w:ascii="Consolas" w:cs="Consolas" w:eastAsia="Consolas" w:hAnsi="Consolas"/>
                <w:color w:val="D4D4D4"/>
                <w:sz w:val="18"/>
                <w:szCs w:val="18"/>
              </w:rPr>
              <w:t xml:space="preserve">sudo zypper install unixODBC unixODBC-devel MariaDB-connector-odbc</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GTK3 / GTKmm (for GUI front-ends alongside the Qt app)</w:t>
            </w:r>
          </w:p>
          <w:p>
            <w:pPr>
              <w:spacing w:after="0"/>
            </w:pPr>
            <w:r>
              <w:rPr>
                <w:rFonts w:ascii="Consolas" w:cs="Consolas" w:eastAsia="Consolas" w:hAnsi="Consolas"/>
                <w:color w:val="D4D4D4"/>
                <w:sz w:val="18"/>
                <w:szCs w:val="18"/>
              </w:rPr>
              <w:t xml:space="preserve">sudo zypper install gtk3-devel gtkmm3-devel glibmm2-devel</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Qt6 SQL driver plugin</w:t>
            </w:r>
          </w:p>
          <w:p>
            <w:pPr>
              <w:spacing w:after="0"/>
            </w:pPr>
            <w:r>
              <w:rPr>
                <w:rFonts w:ascii="Consolas" w:cs="Consolas" w:eastAsia="Consolas" w:hAnsi="Consolas"/>
                <w:color w:val="D4D4D4"/>
                <w:sz w:val="18"/>
                <w:szCs w:val="18"/>
              </w:rPr>
              <w:t xml:space="preserve">sudo zypper install libqt6sql6-mysql</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PHP MySQL/MariaDB extension</w:t>
            </w:r>
          </w:p>
          <w:p>
            <w:pPr>
              <w:spacing w:after="0"/>
            </w:pPr>
            <w:r>
              <w:rPr>
                <w:rFonts w:ascii="Consolas" w:cs="Consolas" w:eastAsia="Consolas" w:hAnsi="Consolas"/>
                <w:color w:val="D4D4D4"/>
                <w:sz w:val="18"/>
                <w:szCs w:val="18"/>
              </w:rPr>
              <w:t xml:space="preserve">sudo zypper install php8-mysql</w:t>
            </w:r>
          </w:p>
        </w:tc>
      </w:tr>
    </w:tbl>
    <w:p>
      <w:pPr>
        <w:spacing w:after="120"/>
      </w:pPr>
    </w:p>
    <w:p>
      <w:pPr>
        <w:spacing w:after="160"/>
      </w:pPr>
      <w:r>
        <w:rPr>
          <w:rFonts w:ascii="Calibri" w:cs="Calibri" w:eastAsia="Calibri" w:hAnsi="Calibri"/>
          <w:sz w:val="22"/>
          <w:szCs w:val="22"/>
        </w:rPr>
        <w:t xml:space="preserve">Verify the ODBC driver is registered:</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odbcinst -q -d</w:t>
            </w:r>
          </w:p>
        </w:tc>
      </w:tr>
    </w:tbl>
    <w:p>
      <w:pPr>
        <w:spacing w:after="120"/>
      </w:pPr>
    </w:p>
    <w:tbl>
      <w:tblPr>
        <w:tblW w:type="pct" w:w="100%"/>
        <w:tblBorders>
          <w:top w:val="single" w:color="D9A400" w:sz="4"/>
          <w:left w:val="single" w:color="D9A400" w:sz="4"/>
          <w:bottom w:val="single" w:color="D9A400" w:sz="4"/>
          <w:right w:val="single" w:color="D9A400" w:sz="4"/>
          <w:insideH w:val="none" w:color="FFFFFF" w:sz="0"/>
          <w:insideV w:val="none" w:color="FFFFFF" w:sz="0"/>
        </w:tblBorders>
      </w:tblPr>
      <w:tblGrid>
        <w:gridCol w:w="9350"/>
      </w:tblGrid>
      <w:tr>
        <w:tc>
          <w:tcPr>
            <w:tcW w:type="dxa" w:w="9350"/>
            <w:shd w:fill="FFF7E0" w:color="auto" w:val="clear"/>
            <w:tcMar>
              <w:top w:type="dxa" w:w="120"/>
              <w:left w:type="dxa" w:w="160"/>
              <w:bottom w:type="dxa" w:w="120"/>
              <w:right w:type="dxa" w:w="160"/>
            </w:tcMar>
          </w:tcPr>
          <w:p>
            <w:r>
              <w:rPr>
                <w:b/>
                <w:bCs/>
                <w:color w:val="8A6100"/>
                <w:sz w:val="20"/>
                <w:szCs w:val="20"/>
              </w:rPr>
              <w:t xml:space="preserve">NOTE: </w:t>
            </w:r>
            <w:r>
              <w:rPr>
                <w:color w:val="5C4400"/>
                <w:sz w:val="20"/>
                <w:szCs w:val="20"/>
              </w:rPr>
              <w:t xml:space="preserve">DSN registration in /etc/odbcinst.ini and /etc/odbc.ini is a separate step, to be covered when actually wiring up an ODBC consumer.</w:t>
            </w:r>
          </w:p>
        </w:tc>
      </w:tr>
    </w:tbl>
    <w:p>
      <w:pPr>
        <w:pStyle w:val="Heading2"/>
        <w:spacing w:after="120" w:before="240"/>
      </w:pPr>
      <w:r>
        <w:rPr>
          <w:b/>
          <w:bCs/>
          <w:color w:val="1F4E79"/>
        </w:rPr>
        <w:t xml:space="preserve">5.4 Java (Maven)</w:t>
      </w:r>
    </w:p>
    <w:p>
      <w:pPr>
        <w:spacing w:after="160"/>
      </w:pPr>
      <w:r>
        <w:rPr>
          <w:rFonts w:ascii="Calibri" w:cs="Calibri" w:eastAsia="Calibri" w:hAnsi="Calibri"/>
          <w:sz w:val="22"/>
          <w:szCs w:val="22"/>
        </w:rPr>
        <w:t xml:space="preserve">MariaDB's JDBC driver isn't packaged via zypper/apt — it's distributed via Maven Central:</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&lt;dependency&gt;</w:t>
            </w:r>
          </w:p>
          <w:p>
            <w:pPr>
              <w:spacing w:after="0"/>
            </w:pPr>
            <w:r>
              <w:rPr>
                <w:rFonts w:ascii="Consolas" w:cs="Consolas" w:eastAsia="Consolas" w:hAnsi="Consolas"/>
                <w:color w:val="D4D4D4"/>
                <w:sz w:val="18"/>
                <w:szCs w:val="18"/>
              </w:rPr>
              <w:t xml:space="preserve">  &lt;groupId&gt;org.mariadb.jdbc&lt;/groupId&gt;</w:t>
            </w:r>
          </w:p>
          <w:p>
            <w:pPr>
              <w:spacing w:after="0"/>
            </w:pPr>
            <w:r>
              <w:rPr>
                <w:rFonts w:ascii="Consolas" w:cs="Consolas" w:eastAsia="Consolas" w:hAnsi="Consolas"/>
                <w:color w:val="D4D4D4"/>
                <w:sz w:val="18"/>
                <w:szCs w:val="18"/>
              </w:rPr>
              <w:t xml:space="preserve">  &lt;artifactId&gt;mariadb-java-client&lt;/artifactId&gt;</w:t>
            </w:r>
          </w:p>
          <w:p>
            <w:pPr>
              <w:spacing w:after="0"/>
            </w:pPr>
            <w:r>
              <w:rPr>
                <w:rFonts w:ascii="Consolas" w:cs="Consolas" w:eastAsia="Consolas" w:hAnsi="Consolas"/>
                <w:color w:val="D4D4D4"/>
                <w:sz w:val="18"/>
                <w:szCs w:val="18"/>
              </w:rPr>
              <w:t xml:space="preserve">  &lt;version&gt;3.5.1&lt;/version&gt;</w:t>
            </w:r>
          </w:p>
          <w:p>
            <w:pPr>
              <w:spacing w:after="0"/>
            </w:pPr>
            <w:r>
              <w:rPr>
                <w:rFonts w:ascii="Consolas" w:cs="Consolas" w:eastAsia="Consolas" w:hAnsi="Consolas"/>
                <w:color w:val="D4D4D4"/>
                <w:sz w:val="18"/>
                <w:szCs w:val="18"/>
              </w:rPr>
              <w:t xml:space="preserve">&lt;/dependency&gt;</w:t>
            </w:r>
          </w:p>
        </w:tc>
      </w:tr>
    </w:tbl>
    <w:p>
      <w:pPr>
        <w:spacing w:after="160"/>
      </w:pPr>
      <w:r>
        <w:rPr>
          <w:rFonts w:ascii="Calibri" w:cs="Calibri" w:eastAsia="Calibri" w:hAnsi="Calibri"/>
          <w:sz w:val="22"/>
          <w:szCs w:val="22"/>
        </w:rPr>
        <w:t xml:space="preserve">Check mariadb.com/kb/en/mariadb-connector-j for the latest version.</w:t>
      </w:r>
    </w:p>
    <w:p>
      <w:r>
        <w:br w:type="page"/>
      </w:r>
    </w:p>
    <w:p>
      <w:pPr>
        <w:pStyle w:val="Heading1"/>
        <w:spacing w:after="160" w:before="360"/>
      </w:pPr>
      <w:r>
        <w:rPr>
          <w:b/>
          <w:bCs/>
          <w:color w:val="1F4E79"/>
        </w:rPr>
        <w:t xml:space="preserve">6. Log Retention</w:t>
      </w:r>
    </w:p>
    <w:p>
      <w:pPr>
        <w:spacing w:after="160"/>
      </w:pPr>
      <w:r>
        <w:rPr>
          <w:rFonts w:ascii="Calibri" w:cs="Calibri" w:eastAsia="Calibri" w:hAnsi="Calibri"/>
          <w:sz w:val="22"/>
          <w:szCs w:val="22"/>
        </w:rPr>
        <w:t xml:space="preserve">Two log types, handled differently.</w:t>
      </w:r>
    </w:p>
    <w:p>
      <w:pPr>
        <w:pStyle w:val="Heading2"/>
        <w:spacing w:after="120" w:before="240"/>
      </w:pPr>
      <w:r>
        <w:rPr>
          <w:b/>
          <w:bCs/>
          <w:color w:val="1F4E79"/>
        </w:rPr>
        <w:t xml:space="preserve">6.1 Binary Logs</w:t>
      </w:r>
    </w:p>
    <w:p>
      <w:pPr>
        <w:spacing w:after="160"/>
      </w:pPr>
      <w:r>
        <w:rPr>
          <w:rFonts w:ascii="Calibri" w:cs="Calibri" w:eastAsia="Calibri" w:hAnsi="Calibri"/>
          <w:sz w:val="22"/>
          <w:szCs w:val="22"/>
        </w:rPr>
        <w:t xml:space="preserve">If binary logging is enabled (used for replication/point-in-time recovery — may not be needed on a single-box home server):</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 in /etc/my.cnf.d/binlog-retention.cnf</w:t>
            </w:r>
          </w:p>
          <w:p>
            <w:pPr>
              <w:spacing w:after="0"/>
            </w:pPr>
            <w:r>
              <w:rPr>
                <w:rFonts w:ascii="Consolas" w:cs="Consolas" w:eastAsia="Consolas" w:hAnsi="Consolas"/>
                <w:color w:val="D4D4D4"/>
                <w:sz w:val="18"/>
                <w:szCs w:val="18"/>
              </w:rPr>
              <w:t xml:space="preserve">[mysqld]</w:t>
            </w:r>
          </w:p>
          <w:p>
            <w:pPr>
              <w:spacing w:after="0"/>
            </w:pPr>
            <w:r>
              <w:rPr>
                <w:rFonts w:ascii="Consolas" w:cs="Consolas" w:eastAsia="Consolas" w:hAnsi="Consolas"/>
                <w:color w:val="D4D4D4"/>
                <w:sz w:val="18"/>
                <w:szCs w:val="18"/>
              </w:rPr>
              <w:t xml:space="preserve">binlog_expire_logs_seconds = 172800   # 2 days</w:t>
            </w:r>
          </w:p>
        </w:tc>
      </w:tr>
    </w:tbl>
    <w:p>
      <w:pPr>
        <w:spacing w:after="160"/>
      </w:pPr>
      <w:r>
        <w:rPr>
          <w:rFonts w:ascii="Calibri" w:cs="Calibri" w:eastAsia="Calibri" w:hAnsi="Calibri"/>
          <w:sz w:val="22"/>
          <w:szCs w:val="22"/>
        </w:rPr>
        <w:t xml:space="preserve">This is enforced live by MariaDB itself — no cron job required.</w:t>
      </w:r>
    </w:p>
    <w:p>
      <w:pPr>
        <w:pStyle w:val="Heading2"/>
        <w:spacing w:after="120" w:before="240"/>
      </w:pPr>
      <w:r>
        <w:rPr>
          <w:b/>
          <w:bCs/>
          <w:color w:val="1F4E79"/>
        </w:rPr>
        <w:t xml:space="preserve">6.2 Slow Query &amp; Error Logs</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sudo tee /etc/logrotate.d/mariadb-custom &lt;&lt; 'EOF'</w:t>
            </w:r>
          </w:p>
          <w:p>
            <w:pPr>
              <w:spacing w:after="0"/>
            </w:pPr>
            <w:r>
              <w:rPr>
                <w:rFonts w:ascii="Consolas" w:cs="Consolas" w:eastAsia="Consolas" w:hAnsi="Consolas"/>
                <w:color w:val="D4D4D4"/>
                <w:sz w:val="18"/>
                <w:szCs w:val="18"/>
              </w:rPr>
              <w:t xml:space="preserve">/var/log/mysql/slow.log</w:t>
            </w:r>
          </w:p>
          <w:p>
            <w:pPr>
              <w:spacing w:after="0"/>
            </w:pPr>
            <w:r>
              <w:rPr>
                <w:rFonts w:ascii="Consolas" w:cs="Consolas" w:eastAsia="Consolas" w:hAnsi="Consolas"/>
                <w:color w:val="D4D4D4"/>
                <w:sz w:val="18"/>
                <w:szCs w:val="18"/>
              </w:rPr>
              <w:t xml:space="preserve">/var/log/mysql/mariadb.err</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daily</w:t>
            </w:r>
          </w:p>
          <w:p>
            <w:pPr>
              <w:spacing w:after="0"/>
            </w:pPr>
            <w:r>
              <w:rPr>
                <w:rFonts w:ascii="Consolas" w:cs="Consolas" w:eastAsia="Consolas" w:hAnsi="Consolas"/>
                <w:color w:val="D4D4D4"/>
                <w:sz w:val="18"/>
                <w:szCs w:val="18"/>
              </w:rPr>
              <w:t xml:space="preserve">    rotate 2</w:t>
            </w:r>
          </w:p>
          <w:p>
            <w:pPr>
              <w:spacing w:after="0"/>
            </w:pPr>
            <w:r>
              <w:rPr>
                <w:rFonts w:ascii="Consolas" w:cs="Consolas" w:eastAsia="Consolas" w:hAnsi="Consolas"/>
                <w:color w:val="D4D4D4"/>
                <w:sz w:val="18"/>
                <w:szCs w:val="18"/>
              </w:rPr>
              <w:t xml:space="preserve">    maxage 2</w:t>
            </w:r>
          </w:p>
          <w:p>
            <w:pPr>
              <w:spacing w:after="0"/>
            </w:pPr>
            <w:r>
              <w:rPr>
                <w:rFonts w:ascii="Consolas" w:cs="Consolas" w:eastAsia="Consolas" w:hAnsi="Consolas"/>
                <w:color w:val="D4D4D4"/>
                <w:sz w:val="18"/>
                <w:szCs w:val="18"/>
              </w:rPr>
              <w:t xml:space="preserve">    missingok</w:t>
            </w:r>
          </w:p>
          <w:p>
            <w:pPr>
              <w:spacing w:after="0"/>
            </w:pPr>
            <w:r>
              <w:rPr>
                <w:rFonts w:ascii="Consolas" w:cs="Consolas" w:eastAsia="Consolas" w:hAnsi="Consolas"/>
                <w:color w:val="D4D4D4"/>
                <w:sz w:val="18"/>
                <w:szCs w:val="18"/>
              </w:rPr>
              <w:t xml:space="preserve">    notifempty</w:t>
            </w:r>
          </w:p>
          <w:p>
            <w:pPr>
              <w:spacing w:after="0"/>
            </w:pPr>
            <w:r>
              <w:rPr>
                <w:rFonts w:ascii="Consolas" w:cs="Consolas" w:eastAsia="Consolas" w:hAnsi="Consolas"/>
                <w:color w:val="D4D4D4"/>
                <w:sz w:val="18"/>
                <w:szCs w:val="18"/>
              </w:rPr>
              <w:t xml:space="preserve">    compress</w:t>
            </w:r>
          </w:p>
          <w:p>
            <w:pPr>
              <w:spacing w:after="0"/>
            </w:pPr>
            <w:r>
              <w:rPr>
                <w:rFonts w:ascii="Consolas" w:cs="Consolas" w:eastAsia="Consolas" w:hAnsi="Consolas"/>
                <w:color w:val="D4D4D4"/>
                <w:sz w:val="18"/>
                <w:szCs w:val="18"/>
              </w:rPr>
              <w:t xml:space="preserve">    delaycompress</w:t>
            </w:r>
          </w:p>
          <w:p>
            <w:pPr>
              <w:spacing w:after="0"/>
            </w:pPr>
            <w:r>
              <w:rPr>
                <w:rFonts w:ascii="Consolas" w:cs="Consolas" w:eastAsia="Consolas" w:hAnsi="Consolas"/>
                <w:color w:val="D4D4D4"/>
                <w:sz w:val="18"/>
                <w:szCs w:val="18"/>
              </w:rPr>
              <w:t xml:space="preserve">    copytruncate</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EOF</w:t>
            </w:r>
          </w:p>
        </w:tc>
      </w:tr>
    </w:tbl>
    <w:p>
      <w:pPr>
        <w:spacing w:after="160"/>
      </w:pPr>
      <w:r>
        <w:rPr>
          <w:rFonts w:ascii="Calibri" w:cs="Calibri" w:eastAsia="Calibri" w:hAnsi="Calibri"/>
          <w:sz w:val="22"/>
          <w:szCs w:val="22"/>
        </w:rPr>
        <w:t xml:space="preserve">copytruncate lets logrotate truncate the file in place without signalling MariaDB to reopen it — no restart required.</w:t>
      </w:r>
    </w:p>
    <w:p>
      <w:r>
        <w:br w:type="page"/>
      </w:r>
    </w:p>
    <w:p>
      <w:pPr>
        <w:pStyle w:val="Heading1"/>
        <w:spacing w:after="160" w:before="360"/>
      </w:pPr>
      <w:r>
        <w:rPr>
          <w:b/>
          <w:bCs/>
          <w:color w:val="1F4E79"/>
        </w:rPr>
        <w:t xml:space="preserve">7. Daily Monitoring &amp; Reporting</w:t>
      </w:r>
    </w:p>
    <w:p>
      <w:pPr>
        <w:spacing w:after="160"/>
      </w:pPr>
      <w:r>
        <w:rPr>
          <w:rFonts w:ascii="Calibri" w:cs="Calibri" w:eastAsia="Calibri" w:hAnsi="Calibri"/>
          <w:sz w:val="22"/>
          <w:szCs w:val="22"/>
        </w:rPr>
        <w:t xml:space="preserve">A separate script, mariadb-daily-report.sh, produces a dated report covering:</w:t>
      </w:r>
    </w:p>
    <w:p>
      <w:pPr>
        <w:pStyle w:val="ListParagraph"/>
        <w:numPr>
          <w:ilvl w:val="0"/>
          <w:numId w:val="2"/>
        </w:numPr>
        <w:spacing w:after="80"/>
      </w:pPr>
      <w:r>
        <w:rPr>
          <w:rFonts w:ascii="Calibri" w:cs="Calibri" w:eastAsia="Calibri" w:hAnsi="Calibri"/>
          <w:sz w:val="22"/>
          <w:szCs w:val="22"/>
        </w:rPr>
        <w:t xml:space="preserve">free -h and mysqladmin status snapshots</w:t>
      </w:r>
    </w:p>
    <w:p>
      <w:pPr>
        <w:pStyle w:val="ListParagraph"/>
        <w:numPr>
          <w:ilvl w:val="0"/>
          <w:numId w:val="2"/>
        </w:numPr>
        <w:spacing w:after="80"/>
      </w:pPr>
      <w:r>
        <w:rPr>
          <w:rFonts w:ascii="Calibri" w:cs="Calibri" w:eastAsia="Calibri" w:hAnsi="Calibri"/>
          <w:sz w:val="22"/>
          <w:szCs w:val="22"/>
        </w:rPr>
        <w:t xml:space="preserve">InnoDB buffer pool utilisation %, with a recommendation if consistently near-full</w:t>
      </w:r>
    </w:p>
    <w:p>
      <w:pPr>
        <w:pStyle w:val="ListParagraph"/>
        <w:numPr>
          <w:ilvl w:val="0"/>
          <w:numId w:val="2"/>
        </w:numPr>
        <w:spacing w:after="80"/>
      </w:pPr>
      <w:r>
        <w:rPr>
          <w:rFonts w:ascii="Calibri" w:cs="Calibri" w:eastAsia="Calibri" w:hAnsi="Calibri"/>
          <w:sz w:val="22"/>
          <w:szCs w:val="22"/>
        </w:rPr>
        <w:t xml:space="preserve">Connection count vs. max_connections, plus peak usage</w:t>
      </w:r>
    </w:p>
    <w:p>
      <w:pPr>
        <w:pStyle w:val="ListParagraph"/>
        <w:numPr>
          <w:ilvl w:val="0"/>
          <w:numId w:val="2"/>
        </w:numPr>
        <w:spacing w:after="80"/>
      </w:pPr>
      <w:r>
        <w:rPr>
          <w:rFonts w:ascii="Calibri" w:cs="Calibri" w:eastAsia="Calibri" w:hAnsi="Calibri"/>
          <w:sz w:val="22"/>
          <w:szCs w:val="22"/>
        </w:rPr>
        <w:t xml:space="preserve">Slow query summary and top 5 slowest queries from the last day</w:t>
      </w:r>
    </w:p>
    <w:p>
      <w:pPr>
        <w:pStyle w:val="ListParagraph"/>
        <w:numPr>
          <w:ilvl w:val="0"/>
          <w:numId w:val="2"/>
        </w:numPr>
        <w:spacing w:after="80"/>
      </w:pPr>
      <w:r>
        <w:rPr>
          <w:rFonts w:ascii="Calibri" w:cs="Calibri" w:eastAsia="Calibri" w:hAnsi="Calibri"/>
          <w:sz w:val="22"/>
          <w:szCs w:val="22"/>
        </w:rPr>
        <w:t xml:space="preserve">Data directory size, per-database breakdown, filesystem free space</w:t>
      </w:r>
    </w:p>
    <w:p>
      <w:pPr>
        <w:pStyle w:val="ListParagraph"/>
        <w:numPr>
          <w:ilvl w:val="0"/>
          <w:numId w:val="2"/>
        </w:numPr>
        <w:spacing w:after="80"/>
      </w:pPr>
      <w:r>
        <w:rPr>
          <w:rFonts w:ascii="Calibri" w:cs="Calibri" w:eastAsia="Calibri" w:hAnsi="Calibri"/>
          <w:sz w:val="22"/>
          <w:szCs w:val="22"/>
        </w:rPr>
        <w:t xml:space="preserve">Automatic pruning of its own old reports (default: 14 days)</w:t>
      </w:r>
    </w:p>
    <w:p>
      <w:pPr>
        <w:spacing w:after="120"/>
      </w:pPr>
    </w:p>
    <w:p>
      <w:pPr>
        <w:spacing w:after="160"/>
      </w:pPr>
      <w:r>
        <w:rPr>
          <w:rFonts w:ascii="Calibri" w:cs="Calibri" w:eastAsia="Calibri" w:hAnsi="Calibri"/>
          <w:sz w:val="22"/>
          <w:szCs w:val="22"/>
        </w:rPr>
        <w:t xml:space="preserve">Scheduled via cron or a systemd timer — see the script's header comments for both options. Credentials for password-free mysql/mysqladmin calls should be stored in a ~/.my.cnf file for a dedicated least-privilege monitor user (PROCESS, REPLICATION CLIENT only).</w:t>
      </w:r>
    </w:p>
    <w:p>
      <w:r>
        <w:br w:type="page"/>
      </w:r>
    </w:p>
    <w:p>
      <w:pPr>
        <w:pStyle w:val="Heading1"/>
        <w:spacing w:after="160" w:before="360"/>
      </w:pPr>
      <w:r>
        <w:rPr>
          <w:b/>
          <w:bCs/>
          <w:color w:val="1F4E79"/>
        </w:rPr>
        <w:t xml:space="preserve">8. Automation Script</w:t>
      </w:r>
    </w:p>
    <w:p>
      <w:pPr>
        <w:spacing w:after="160"/>
      </w:pPr>
      <w:r>
        <w:rPr>
          <w:rFonts w:ascii="Calibri" w:cs="Calibri" w:eastAsia="Calibri" w:hAnsi="Calibri"/>
          <w:sz w:val="22"/>
          <w:szCs w:val="22"/>
        </w:rPr>
        <w:t xml:space="preserve">mariadb-admin-menu.sh is a menu-driven bash script that automates everything above (except daily reporting, which stays separate). It auto-detects openSUSE Tumbleweed vs. Debian/Ubuntu and adjusts package manager and config paths accordingly.</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4E79" w:color="auto" w:val="clear"/>
            <w:tcMar>
              <w:top w:type="dxa" w:w="100"/>
              <w:left w:type="dxa" w:w="120"/>
              <w:bottom w:type="dxa" w:w="100"/>
              <w:right w:type="dxa" w:w="120"/>
            </w:tcMar>
          </w:tcPr>
          <w:p>
            <w:r>
              <w:rPr>
                <w:b/>
                <w:bCs/>
                <w:color w:val="FFFFFF"/>
                <w:sz w:val="20"/>
                <w:szCs w:val="20"/>
              </w:rPr>
              <w:t xml:space="preserve">#</w:t>
            </w:r>
          </w:p>
        </w:tc>
        <w:tc>
          <w:tcPr>
            <w:tcW w:type="dxa" w:w="8450"/>
            <w:shd w:fill="1F4E79" w:color="auto" w:val="clear"/>
            <w:tcMar>
              <w:top w:type="dxa" w:w="100"/>
              <w:left w:type="dxa" w:w="120"/>
              <w:bottom w:type="dxa" w:w="100"/>
              <w:right w:type="dxa" w:w="120"/>
            </w:tcMar>
          </w:tcPr>
          <w:p>
            <w:r>
              <w:rPr>
                <w:b/>
                <w:bCs/>
                <w:color w:val="FFFFFF"/>
                <w:sz w:val="20"/>
                <w:szCs w:val="20"/>
              </w:rPr>
              <w:t xml:space="preserve">Function</w:t>
            </w:r>
          </w:p>
        </w:tc>
      </w:tr>
      <w:tr>
        <w:tc>
          <w:tcPr>
            <w:tcW w:type="dxa" w:w="900"/>
            <w:shd w:fill="FFFFFF" w:color="auto" w:val="clear"/>
            <w:tcMar>
              <w:top w:type="dxa" w:w="80"/>
              <w:left w:type="dxa" w:w="120"/>
              <w:bottom w:type="dxa" w:w="80"/>
              <w:right w:type="dxa" w:w="120"/>
            </w:tcMar>
          </w:tcPr>
          <w:p>
            <w:r>
              <w:rPr>
                <w:b/>
                <w:bCs/>
                <w:sz w:val="20"/>
                <w:szCs w:val="20"/>
              </w:rPr>
              <w:t xml:space="preserve">1</w:t>
            </w:r>
          </w:p>
        </w:tc>
        <w:tc>
          <w:tcPr>
            <w:tcW w:type="dxa" w:w="8450"/>
            <w:shd w:fill="FFFFFF" w:color="auto" w:val="clear"/>
            <w:tcMar>
              <w:top w:type="dxa" w:w="80"/>
              <w:left w:type="dxa" w:w="120"/>
              <w:bottom w:type="dxa" w:w="80"/>
              <w:right w:type="dxa" w:w="120"/>
            </w:tcMar>
          </w:tcPr>
          <w:p>
            <w:r>
              <w:rPr>
                <w:sz w:val="20"/>
                <w:szCs w:val="20"/>
              </w:rPr>
              <w:t xml:space="preserve">Install MariaDB server + client</w:t>
            </w:r>
          </w:p>
        </w:tc>
      </w:tr>
      <w:tr>
        <w:tc>
          <w:tcPr>
            <w:tcW w:type="dxa" w:w="900"/>
            <w:shd w:fill="F2F2F2" w:color="auto" w:val="clear"/>
            <w:tcMar>
              <w:top w:type="dxa" w:w="80"/>
              <w:left w:type="dxa" w:w="120"/>
              <w:bottom w:type="dxa" w:w="80"/>
              <w:right w:type="dxa" w:w="120"/>
            </w:tcMar>
          </w:tcPr>
          <w:p>
            <w:r>
              <w:rPr>
                <w:b/>
                <w:bCs/>
                <w:sz w:val="20"/>
                <w:szCs w:val="20"/>
              </w:rPr>
              <w:t xml:space="preserve">2</w:t>
            </w:r>
          </w:p>
        </w:tc>
        <w:tc>
          <w:tcPr>
            <w:tcW w:type="dxa" w:w="8450"/>
            <w:shd w:fill="F2F2F2" w:color="auto" w:val="clear"/>
            <w:tcMar>
              <w:top w:type="dxa" w:w="80"/>
              <w:left w:type="dxa" w:w="120"/>
              <w:bottom w:type="dxa" w:w="80"/>
              <w:right w:type="dxa" w:w="120"/>
            </w:tcMar>
          </w:tcPr>
          <w:p>
            <w:r>
              <w:rPr>
                <w:sz w:val="20"/>
                <w:szCs w:val="20"/>
              </w:rPr>
              <w:t xml:space="preserve">Install connectors / dev packages (C, C++, ODBC, GTK3/GTKmm, Qt6, PHP)</w:t>
            </w:r>
          </w:p>
        </w:tc>
      </w:tr>
      <w:tr>
        <w:tc>
          <w:tcPr>
            <w:tcW w:type="dxa" w:w="900"/>
            <w:shd w:fill="FFFFFF" w:color="auto" w:val="clear"/>
            <w:tcMar>
              <w:top w:type="dxa" w:w="80"/>
              <w:left w:type="dxa" w:w="120"/>
              <w:bottom w:type="dxa" w:w="80"/>
              <w:right w:type="dxa" w:w="120"/>
            </w:tcMar>
          </w:tcPr>
          <w:p>
            <w:r>
              <w:rPr>
                <w:b/>
                <w:bCs/>
                <w:sz w:val="20"/>
                <w:szCs w:val="20"/>
              </w:rPr>
              <w:t xml:space="preserve">3</w:t>
            </w:r>
          </w:p>
        </w:tc>
        <w:tc>
          <w:tcPr>
            <w:tcW w:type="dxa" w:w="8450"/>
            <w:shd w:fill="FFFFFF" w:color="auto" w:val="clear"/>
            <w:tcMar>
              <w:top w:type="dxa" w:w="80"/>
              <w:left w:type="dxa" w:w="120"/>
              <w:bottom w:type="dxa" w:w="80"/>
              <w:right w:type="dxa" w:w="120"/>
            </w:tcMar>
          </w:tcPr>
          <w:p>
            <w:r>
              <w:rPr>
                <w:sz w:val="20"/>
                <w:szCs w:val="20"/>
              </w:rPr>
              <w:t xml:space="preserve">Generate SSH key for remote tunnel access (QR export included)</w:t>
            </w:r>
          </w:p>
        </w:tc>
      </w:tr>
      <w:tr>
        <w:tc>
          <w:tcPr>
            <w:tcW w:type="dxa" w:w="900"/>
            <w:shd w:fill="F2F2F2" w:color="auto" w:val="clear"/>
            <w:tcMar>
              <w:top w:type="dxa" w:w="80"/>
              <w:left w:type="dxa" w:w="120"/>
              <w:bottom w:type="dxa" w:w="80"/>
              <w:right w:type="dxa" w:w="120"/>
            </w:tcMar>
          </w:tcPr>
          <w:p>
            <w:r>
              <w:rPr>
                <w:b/>
                <w:bCs/>
                <w:sz w:val="20"/>
                <w:szCs w:val="20"/>
              </w:rPr>
              <w:t xml:space="preserve">4</w:t>
            </w:r>
          </w:p>
        </w:tc>
        <w:tc>
          <w:tcPr>
            <w:tcW w:type="dxa" w:w="8450"/>
            <w:shd w:fill="F2F2F2" w:color="auto" w:val="clear"/>
            <w:tcMar>
              <w:top w:type="dxa" w:w="80"/>
              <w:left w:type="dxa" w:w="120"/>
              <w:bottom w:type="dxa" w:w="80"/>
              <w:right w:type="dxa" w:w="120"/>
            </w:tcMar>
          </w:tcPr>
          <w:p>
            <w:r>
              <w:rPr>
                <w:sz w:val="20"/>
                <w:szCs w:val="20"/>
              </w:rPr>
              <w:t xml:space="preserve">Run mariadb-secure-installation</w:t>
            </w:r>
          </w:p>
        </w:tc>
      </w:tr>
      <w:tr>
        <w:tc>
          <w:tcPr>
            <w:tcW w:type="dxa" w:w="900"/>
            <w:shd w:fill="FFFFFF" w:color="auto" w:val="clear"/>
            <w:tcMar>
              <w:top w:type="dxa" w:w="80"/>
              <w:left w:type="dxa" w:w="120"/>
              <w:bottom w:type="dxa" w:w="80"/>
              <w:right w:type="dxa" w:w="120"/>
            </w:tcMar>
          </w:tcPr>
          <w:p>
            <w:r>
              <w:rPr>
                <w:b/>
                <w:bCs/>
                <w:sz w:val="20"/>
                <w:szCs w:val="20"/>
              </w:rPr>
              <w:t xml:space="preserve">5</w:t>
            </w:r>
          </w:p>
        </w:tc>
        <w:tc>
          <w:tcPr>
            <w:tcW w:type="dxa" w:w="8450"/>
            <w:shd w:fill="FFFFFF" w:color="auto" w:val="clear"/>
            <w:tcMar>
              <w:top w:type="dxa" w:w="80"/>
              <w:left w:type="dxa" w:w="120"/>
              <w:bottom w:type="dxa" w:w="80"/>
              <w:right w:type="dxa" w:w="120"/>
            </w:tcMar>
          </w:tcPr>
          <w:p>
            <w:r>
              <w:rPr>
                <w:sz w:val="20"/>
                <w:szCs w:val="20"/>
              </w:rPr>
              <w:t xml:space="preserve">Create a DB user with scoped grants (admin / app-scoped / read-only)</w:t>
            </w:r>
          </w:p>
        </w:tc>
      </w:tr>
      <w:tr>
        <w:tc>
          <w:tcPr>
            <w:tcW w:type="dxa" w:w="900"/>
            <w:shd w:fill="F2F2F2" w:color="auto" w:val="clear"/>
            <w:tcMar>
              <w:top w:type="dxa" w:w="80"/>
              <w:left w:type="dxa" w:w="120"/>
              <w:bottom w:type="dxa" w:w="80"/>
              <w:right w:type="dxa" w:w="120"/>
            </w:tcMar>
          </w:tcPr>
          <w:p>
            <w:r>
              <w:rPr>
                <w:b/>
                <w:bCs/>
                <w:sz w:val="20"/>
                <w:szCs w:val="20"/>
              </w:rPr>
              <w:t xml:space="preserve">6</w:t>
            </w:r>
          </w:p>
        </w:tc>
        <w:tc>
          <w:tcPr>
            <w:tcW w:type="dxa" w:w="8450"/>
            <w:shd w:fill="F2F2F2" w:color="auto" w:val="clear"/>
            <w:tcMar>
              <w:top w:type="dxa" w:w="80"/>
              <w:left w:type="dxa" w:w="120"/>
              <w:bottom w:type="dxa" w:w="80"/>
              <w:right w:type="dxa" w:w="120"/>
            </w:tcMar>
          </w:tcPr>
          <w:p>
            <w:r>
              <w:rPr>
                <w:sz w:val="20"/>
                <w:szCs w:val="20"/>
              </w:rPr>
              <w:t xml:space="preserve">Service control (start/stop/restart/enable/disable/status)</w:t>
            </w:r>
          </w:p>
        </w:tc>
      </w:tr>
      <w:tr>
        <w:tc>
          <w:tcPr>
            <w:tcW w:type="dxa" w:w="900"/>
            <w:shd w:fill="FFFFFF" w:color="auto" w:val="clear"/>
            <w:tcMar>
              <w:top w:type="dxa" w:w="80"/>
              <w:left w:type="dxa" w:w="120"/>
              <w:bottom w:type="dxa" w:w="80"/>
              <w:right w:type="dxa" w:w="120"/>
            </w:tcMar>
          </w:tcPr>
          <w:p>
            <w:r>
              <w:rPr>
                <w:b/>
                <w:bCs/>
                <w:sz w:val="20"/>
                <w:szCs w:val="20"/>
              </w:rPr>
              <w:t xml:space="preserve">7</w:t>
            </w:r>
          </w:p>
        </w:tc>
        <w:tc>
          <w:tcPr>
            <w:tcW w:type="dxa" w:w="8450"/>
            <w:shd w:fill="FFFFFF" w:color="auto" w:val="clear"/>
            <w:tcMar>
              <w:top w:type="dxa" w:w="80"/>
              <w:left w:type="dxa" w:w="120"/>
              <w:bottom w:type="dxa" w:w="80"/>
              <w:right w:type="dxa" w:w="120"/>
            </w:tcMar>
          </w:tcPr>
          <w:p>
            <w:r>
              <w:rPr>
                <w:sz w:val="20"/>
                <w:szCs w:val="20"/>
              </w:rPr>
              <w:t xml:space="preserve">Apply performance tuning (RAM-aware buffer pool sizing)</w:t>
            </w:r>
          </w:p>
        </w:tc>
      </w:tr>
      <w:tr>
        <w:tc>
          <w:tcPr>
            <w:tcW w:type="dxa" w:w="900"/>
            <w:shd w:fill="F2F2F2" w:color="auto" w:val="clear"/>
            <w:tcMar>
              <w:top w:type="dxa" w:w="80"/>
              <w:left w:type="dxa" w:w="120"/>
              <w:bottom w:type="dxa" w:w="80"/>
              <w:right w:type="dxa" w:w="120"/>
            </w:tcMar>
          </w:tcPr>
          <w:p>
            <w:r>
              <w:rPr>
                <w:b/>
                <w:bCs/>
                <w:sz w:val="20"/>
                <w:szCs w:val="20"/>
              </w:rPr>
              <w:t xml:space="preserve">8</w:t>
            </w:r>
          </w:p>
        </w:tc>
        <w:tc>
          <w:tcPr>
            <w:tcW w:type="dxa" w:w="8450"/>
            <w:shd w:fill="F2F2F2" w:color="auto" w:val="clear"/>
            <w:tcMar>
              <w:top w:type="dxa" w:w="80"/>
              <w:left w:type="dxa" w:w="120"/>
              <w:bottom w:type="dxa" w:w="80"/>
              <w:right w:type="dxa" w:w="120"/>
            </w:tcMar>
          </w:tcPr>
          <w:p>
            <w:r>
              <w:rPr>
                <w:sz w:val="20"/>
                <w:szCs w:val="20"/>
              </w:rPr>
              <w:t xml:space="preserve">Configure log retention (binlog expiry + logrotate)</w:t>
            </w:r>
          </w:p>
        </w:tc>
      </w:tr>
      <w:tr>
        <w:tc>
          <w:tcPr>
            <w:tcW w:type="dxa" w:w="900"/>
            <w:shd w:fill="FFFFFF" w:color="auto" w:val="clear"/>
            <w:tcMar>
              <w:top w:type="dxa" w:w="80"/>
              <w:left w:type="dxa" w:w="120"/>
              <w:bottom w:type="dxa" w:w="80"/>
              <w:right w:type="dxa" w:w="120"/>
            </w:tcMar>
          </w:tcPr>
          <w:p>
            <w:r>
              <w:rPr>
                <w:b/>
                <w:bCs/>
                <w:sz w:val="20"/>
                <w:szCs w:val="20"/>
              </w:rPr>
              <w:t xml:space="preserve">9</w:t>
            </w:r>
          </w:p>
        </w:tc>
        <w:tc>
          <w:tcPr>
            <w:tcW w:type="dxa" w:w="8450"/>
            <w:shd w:fill="FFFFFF" w:color="auto" w:val="clear"/>
            <w:tcMar>
              <w:top w:type="dxa" w:w="80"/>
              <w:left w:type="dxa" w:w="120"/>
              <w:bottom w:type="dxa" w:w="80"/>
              <w:right w:type="dxa" w:w="120"/>
            </w:tcMar>
          </w:tcPr>
          <w:p>
            <w:r>
              <w:rPr>
                <w:sz w:val="20"/>
                <w:szCs w:val="20"/>
              </w:rPr>
              <w:t xml:space="preserve">Run all setup steps in order</w:t>
            </w:r>
          </w:p>
        </w:tc>
      </w:tr>
      <w:tr>
        <w:tc>
          <w:tcPr>
            <w:tcW w:type="dxa" w:w="900"/>
            <w:shd w:fill="F2F2F2" w:color="auto" w:val="clear"/>
            <w:tcMar>
              <w:top w:type="dxa" w:w="80"/>
              <w:left w:type="dxa" w:w="120"/>
              <w:bottom w:type="dxa" w:w="80"/>
              <w:right w:type="dxa" w:w="120"/>
            </w:tcMar>
          </w:tcPr>
          <w:p>
            <w:r>
              <w:rPr>
                <w:b/>
                <w:bCs/>
                <w:sz w:val="20"/>
                <w:szCs w:val="20"/>
              </w:rPr>
              <w:t xml:space="preserve">10</w:t>
            </w:r>
          </w:p>
        </w:tc>
        <w:tc>
          <w:tcPr>
            <w:tcW w:type="dxa" w:w="8450"/>
            <w:shd w:fill="F2F2F2" w:color="auto" w:val="clear"/>
            <w:tcMar>
              <w:top w:type="dxa" w:w="80"/>
              <w:left w:type="dxa" w:w="120"/>
              <w:bottom w:type="dxa" w:w="80"/>
              <w:right w:type="dxa" w:w="120"/>
            </w:tcMar>
          </w:tcPr>
          <w:p>
            <w:r>
              <w:rPr>
                <w:sz w:val="20"/>
                <w:szCs w:val="20"/>
              </w:rPr>
              <w:t xml:space="preserve">Additional utility packages (mariadb-backup, percona-toolkit, mytop)</w:t>
            </w:r>
          </w:p>
        </w:tc>
      </w:tr>
      <w:tr>
        <w:tc>
          <w:tcPr>
            <w:tcW w:type="dxa" w:w="900"/>
            <w:shd w:fill="FFFFFF" w:color="auto" w:val="clear"/>
            <w:tcMar>
              <w:top w:type="dxa" w:w="80"/>
              <w:left w:type="dxa" w:w="120"/>
              <w:bottom w:type="dxa" w:w="80"/>
              <w:right w:type="dxa" w:w="120"/>
            </w:tcMar>
          </w:tcPr>
          <w:p>
            <w:r>
              <w:rPr>
                <w:b/>
                <w:bCs/>
                <w:sz w:val="20"/>
                <w:szCs w:val="20"/>
              </w:rPr>
              <w:t xml:space="preserve">11</w:t>
            </w:r>
          </w:p>
        </w:tc>
        <w:tc>
          <w:tcPr>
            <w:tcW w:type="dxa" w:w="8450"/>
            <w:shd w:fill="FFFFFF" w:color="auto" w:val="clear"/>
            <w:tcMar>
              <w:top w:type="dxa" w:w="80"/>
              <w:left w:type="dxa" w:w="120"/>
              <w:bottom w:type="dxa" w:w="80"/>
              <w:right w:type="dxa" w:w="120"/>
            </w:tcMar>
          </w:tcPr>
          <w:p>
            <w:r>
              <w:rPr>
                <w:sz w:val="20"/>
                <w:szCs w:val="20"/>
              </w:rPr>
              <w:t xml:space="preserve">Python driver install (mariadb / PyMySQL)</w:t>
            </w:r>
          </w:p>
        </w:tc>
      </w:tr>
      <w:tr>
        <w:tc>
          <w:tcPr>
            <w:tcW w:type="dxa" w:w="900"/>
            <w:shd w:fill="F2F2F2" w:color="auto" w:val="clear"/>
            <w:tcMar>
              <w:top w:type="dxa" w:w="80"/>
              <w:left w:type="dxa" w:w="120"/>
              <w:bottom w:type="dxa" w:w="80"/>
              <w:right w:type="dxa" w:w="120"/>
            </w:tcMar>
          </w:tcPr>
          <w:p>
            <w:r>
              <w:rPr>
                <w:b/>
                <w:bCs/>
                <w:sz w:val="20"/>
                <w:szCs w:val="20"/>
              </w:rPr>
              <w:t xml:space="preserve">12</w:t>
            </w:r>
          </w:p>
        </w:tc>
        <w:tc>
          <w:tcPr>
            <w:tcW w:type="dxa" w:w="8450"/>
            <w:shd w:fill="F2F2F2" w:color="auto" w:val="clear"/>
            <w:tcMar>
              <w:top w:type="dxa" w:w="80"/>
              <w:left w:type="dxa" w:w="120"/>
              <w:bottom w:type="dxa" w:w="80"/>
              <w:right w:type="dxa" w:w="120"/>
            </w:tcMar>
          </w:tcPr>
          <w:p>
            <w:r>
              <w:rPr>
                <w:sz w:val="20"/>
                <w:szCs w:val="20"/>
              </w:rPr>
              <w:t xml:space="preserve">Show Java/Maven JDBC dependency info</w:t>
            </w:r>
          </w:p>
        </w:tc>
      </w:tr>
    </w:tbl>
    <w:p>
      <w:pPr>
        <w:spacing w:after="120"/>
      </w:pPr>
    </w:p>
    <w:p>
      <w:pPr>
        <w:spacing w:after="160"/>
      </w:pPr>
      <w:r>
        <w:rPr>
          <w:rFonts w:ascii="Calibri" w:cs="Calibri" w:eastAsia="Calibri" w:hAnsi="Calibri"/>
          <w:sz w:val="22"/>
          <w:szCs w:val="22"/>
        </w:rPr>
        <w:t xml:space="preserve">Run with:</w:t>
      </w:r>
    </w:p>
    <w:tbl>
      <w:tblPr>
        <w:tblW w:type="pct" w:w="10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2B2B2B" w:color="auto" w:val="clear"/>
            <w:tcMar>
              <w:top w:type="dxa" w:w="120"/>
              <w:left w:type="dxa" w:w="160"/>
              <w:bottom w:type="dxa" w:w="120"/>
              <w:right w:type="dxa" w:w="160"/>
            </w:tcMar>
          </w:tcPr>
          <w:p>
            <w:pPr>
              <w:spacing w:after="0"/>
            </w:pPr>
            <w:r>
              <w:rPr>
                <w:rFonts w:ascii="Consolas" w:cs="Consolas" w:eastAsia="Consolas" w:hAnsi="Consolas"/>
                <w:color w:val="D4D4D4"/>
                <w:sz w:val="18"/>
                <w:szCs w:val="18"/>
              </w:rPr>
              <w:t xml:space="preserve">sudo /usr/local/bin/mariadb-admin-menu.sh</w:t>
            </w:r>
          </w:p>
        </w:tc>
      </w:tr>
    </w:tbl>
    <w:p>
      <w:pPr>
        <w:spacing w:after="120"/>
      </w:pPr>
    </w:p>
    <w:p>
      <w:pPr>
        <w:spacing w:after="160"/>
      </w:pPr>
      <w:r>
        <w:rPr>
          <w:rFonts w:ascii="Calibri" w:cs="Calibri" w:eastAsia="Calibri" w:hAnsi="Calibri"/>
          <w:sz w:val="22"/>
          <w:szCs w:val="22"/>
        </w:rPr>
        <w:t xml:space="preserve">All actions are logged to /var/log/mariadb-admin-menu.log. Config file writes are backed up before being overwritten.</w:t>
      </w:r>
    </w:p>
    <w:p>
      <w:pPr>
        <w:spacing w:after="400"/>
      </w:pPr>
    </w:p>
    <w:p>
      <w:pPr>
        <w:jc w:val="center"/>
      </w:pPr>
      <w:r>
        <w:rPr>
          <w:i/>
          <w:iCs/>
          <w:color w:val="888888"/>
          <w:sz w:val="20"/>
          <w:szCs w:val="20"/>
        </w:rPr>
        <w:t xml:space="preserve">— End of Document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Elite Services — MariaDB Administration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2026-07-04T20:28:11.709Z</dcterms:created>
  <dcterms:modified xsi:type="dcterms:W3CDTF">2026-07-04T20:28:11.710Z</dcterms:modified>
</cp:coreProperties>
</file>

<file path=docProps/custom.xml><?xml version="1.0" encoding="utf-8"?>
<Properties xmlns="http://schemas.openxmlformats.org/officeDocument/2006/custom-properties" xmlns:vt="http://schemas.openxmlformats.org/officeDocument/2006/docPropsVTypes"/>
</file>