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2C748" w14:textId="289B1987" w:rsidR="00DA3161" w:rsidRPr="005B5C30" w:rsidRDefault="00DA3161" w:rsidP="00BC12EB">
      <w:pPr>
        <w:adjustRightInd w:val="0"/>
        <w:snapToGrid w:val="0"/>
        <w:spacing w:afterLines="100" w:after="240" w:line="360" w:lineRule="auto"/>
        <w:jc w:val="both"/>
        <w:rPr>
          <w:rFonts w:ascii="Times New Roman" w:hAnsi="Times New Roman" w:cs="Times New Roman"/>
          <w:b/>
          <w:bCs/>
          <w:sz w:val="28"/>
          <w:szCs w:val="28"/>
        </w:rPr>
      </w:pPr>
      <w:r w:rsidRPr="005B5C30">
        <w:rPr>
          <w:rFonts w:ascii="Times New Roman" w:hAnsi="Times New Roman" w:cs="Times New Roman"/>
          <w:b/>
          <w:bCs/>
          <w:sz w:val="28"/>
          <w:szCs w:val="28"/>
        </w:rPr>
        <w:t>Method</w:t>
      </w:r>
      <w:r w:rsidR="007843E6" w:rsidRPr="005B5C30">
        <w:rPr>
          <w:rFonts w:ascii="Times New Roman" w:hAnsi="Times New Roman" w:cs="Times New Roman"/>
          <w:b/>
          <w:bCs/>
          <w:sz w:val="28"/>
          <w:szCs w:val="28"/>
        </w:rPr>
        <w:t>ology</w:t>
      </w:r>
    </w:p>
    <w:p w14:paraId="0CBD0861" w14:textId="1EB0E35F" w:rsidR="005B5C30" w:rsidRPr="005B5C30" w:rsidRDefault="00DA3161" w:rsidP="00BC12EB">
      <w:pPr>
        <w:adjustRightInd w:val="0"/>
        <w:snapToGrid w:val="0"/>
        <w:spacing w:afterLines="100" w:after="240" w:line="360" w:lineRule="auto"/>
        <w:jc w:val="both"/>
        <w:rPr>
          <w:rFonts w:ascii="Times New Roman" w:hAnsi="Times New Roman" w:cs="Times New Roman"/>
          <w:b/>
          <w:bCs/>
        </w:rPr>
      </w:pPr>
      <w:r w:rsidRPr="005B5C30">
        <w:rPr>
          <w:rFonts w:ascii="Times New Roman" w:hAnsi="Times New Roman" w:cs="Times New Roman"/>
          <w:b/>
          <w:bCs/>
        </w:rPr>
        <w:t xml:space="preserve">Methods </w:t>
      </w:r>
      <w:r w:rsidR="0006780F">
        <w:rPr>
          <w:rFonts w:ascii="Times New Roman" w:hAnsi="Times New Roman" w:cs="Times New Roman"/>
          <w:b/>
          <w:bCs/>
        </w:rPr>
        <w:t>A</w:t>
      </w:r>
      <w:r w:rsidRPr="005B5C30">
        <w:rPr>
          <w:rFonts w:ascii="Times New Roman" w:hAnsi="Times New Roman" w:cs="Times New Roman"/>
          <w:b/>
          <w:bCs/>
        </w:rPr>
        <w:t>pplied</w:t>
      </w:r>
    </w:p>
    <w:p w14:paraId="07B6C761" w14:textId="0A2CF5AB" w:rsidR="005B5C30" w:rsidRPr="005B5C30" w:rsidRDefault="00B647EB" w:rsidP="00BC12EB">
      <w:pPr>
        <w:pStyle w:val="ListParagraph"/>
        <w:adjustRightInd w:val="0"/>
        <w:snapToGrid w:val="0"/>
        <w:spacing w:afterLines="100" w:after="240" w:line="360" w:lineRule="auto"/>
        <w:ind w:left="0"/>
        <w:contextualSpacing w:val="0"/>
        <w:jc w:val="both"/>
        <w:rPr>
          <w:rFonts w:ascii="Times New Roman" w:hAnsi="Times New Roman" w:cs="Times New Roman"/>
        </w:rPr>
      </w:pPr>
      <w:r w:rsidRPr="005B5C30">
        <w:rPr>
          <w:rFonts w:ascii="Times New Roman" w:hAnsi="Times New Roman" w:cs="Times New Roman"/>
        </w:rPr>
        <w:t xml:space="preserve">The principle of the recommended system is classification </w:t>
      </w:r>
      <w:r w:rsidR="00BF7051" w:rsidRPr="005B5C30">
        <w:rPr>
          <w:rFonts w:ascii="Times New Roman" w:hAnsi="Times New Roman" w:cs="Times New Roman"/>
        </w:rPr>
        <w:t>which means training</w:t>
      </w:r>
      <w:r w:rsidR="00842B40" w:rsidRPr="005B5C30">
        <w:rPr>
          <w:rFonts w:ascii="Times New Roman" w:hAnsi="Times New Roman" w:cs="Times New Roman"/>
        </w:rPr>
        <w:t xml:space="preserve"> the machine using labelled data to predict further articles. Therefore, we decided to choose Naïve Bayes and Stochastic Gradient Descent methods</w:t>
      </w:r>
      <w:r w:rsidR="0048071D">
        <w:rPr>
          <w:rFonts w:ascii="Times New Roman" w:hAnsi="Times New Roman" w:cs="Times New Roman"/>
        </w:rPr>
        <w:t xml:space="preserve"> in the experiment</w:t>
      </w:r>
      <w:r w:rsidR="00842B40" w:rsidRPr="005B5C30">
        <w:rPr>
          <w:rFonts w:ascii="Times New Roman" w:hAnsi="Times New Roman" w:cs="Times New Roman"/>
        </w:rPr>
        <w:t xml:space="preserve"> which belongs to supervised learning to build the model</w:t>
      </w:r>
      <w:r w:rsidR="00BC12EB">
        <w:rPr>
          <w:rFonts w:ascii="Times New Roman" w:hAnsi="Times New Roman" w:cs="Times New Roman"/>
        </w:rPr>
        <w:t xml:space="preserve"> and both methods are good at natural language processing</w:t>
      </w:r>
      <w:r w:rsidR="00842B40" w:rsidRPr="005B5C30">
        <w:rPr>
          <w:rFonts w:ascii="Times New Roman" w:hAnsi="Times New Roman" w:cs="Times New Roman"/>
        </w:rPr>
        <w:t>.</w:t>
      </w:r>
    </w:p>
    <w:p w14:paraId="3E98099D" w14:textId="78CF1A09" w:rsidR="008865CB" w:rsidRDefault="00897E01" w:rsidP="00BC12EB">
      <w:pPr>
        <w:pStyle w:val="ListParagraph"/>
        <w:adjustRightInd w:val="0"/>
        <w:snapToGrid w:val="0"/>
        <w:spacing w:afterLines="100" w:after="240" w:line="360" w:lineRule="auto"/>
        <w:ind w:left="0"/>
        <w:contextualSpacing w:val="0"/>
        <w:jc w:val="both"/>
        <w:rPr>
          <w:rFonts w:ascii="Times New Roman" w:hAnsi="Times New Roman" w:cs="Times New Roman"/>
        </w:rPr>
      </w:pPr>
      <w:r>
        <w:rPr>
          <w:rFonts w:ascii="Times New Roman" w:hAnsi="Times New Roman" w:cs="Times New Roman"/>
        </w:rPr>
        <w:t>The</w:t>
      </w:r>
      <w:r w:rsidR="005B5C30" w:rsidRPr="005B5C30">
        <w:rPr>
          <w:rFonts w:ascii="Times New Roman" w:hAnsi="Times New Roman" w:cs="Times New Roman"/>
        </w:rPr>
        <w:t xml:space="preserve"> Naïve Bayes classifier </w:t>
      </w:r>
      <w:r w:rsidR="00D20417">
        <w:rPr>
          <w:rFonts w:ascii="Times New Roman" w:hAnsi="Times New Roman" w:cs="Times New Roman"/>
        </w:rPr>
        <w:t xml:space="preserve">is suitable for discrete data and </w:t>
      </w:r>
      <w:r w:rsidR="005B5C30" w:rsidRPr="005B5C30">
        <w:rPr>
          <w:rFonts w:ascii="Times New Roman" w:hAnsi="Times New Roman" w:cs="Times New Roman"/>
        </w:rPr>
        <w:t xml:space="preserve">determines the probability that an </w:t>
      </w:r>
      <w:r w:rsidR="008865CB">
        <w:rPr>
          <w:rFonts w:ascii="Times New Roman" w:hAnsi="Times New Roman" w:cs="Times New Roman"/>
        </w:rPr>
        <w:t>article</w:t>
      </w:r>
      <w:r w:rsidR="005B5C30" w:rsidRPr="005B5C30">
        <w:rPr>
          <w:rFonts w:ascii="Times New Roman" w:hAnsi="Times New Roman" w:cs="Times New Roman"/>
        </w:rPr>
        <w:t xml:space="preserve"> belongs to </w:t>
      </w:r>
      <w:r w:rsidR="008865CB">
        <w:rPr>
          <w:rFonts w:ascii="Times New Roman" w:hAnsi="Times New Roman" w:cs="Times New Roman"/>
        </w:rPr>
        <w:t>the topic</w:t>
      </w:r>
      <w:r w:rsidR="005B5C30" w:rsidRPr="005B5C30">
        <w:rPr>
          <w:rFonts w:ascii="Times New Roman" w:hAnsi="Times New Roman" w:cs="Times New Roman"/>
        </w:rPr>
        <w:t>.</w:t>
      </w:r>
      <w:r w:rsidR="00D20417">
        <w:rPr>
          <w:rFonts w:ascii="Times New Roman" w:hAnsi="Times New Roman" w:cs="Times New Roman"/>
        </w:rPr>
        <w:t xml:space="preserve"> In this case, the Bernoulli model can generate an indicator for each term of the vocabulary and use binary occurrence information, ignoring the number of occurrences, whereas the multinomial model keeps track of multiple occurrences. We think this might be an</w:t>
      </w:r>
      <w:r w:rsidR="009C7066">
        <w:rPr>
          <w:rFonts w:ascii="Times New Roman" w:hAnsi="Times New Roman" w:cs="Times New Roman"/>
        </w:rPr>
        <w:t xml:space="preserve"> ideal model for the natural language processing because of it</w:t>
      </w:r>
      <w:r w:rsidR="009C7066">
        <w:rPr>
          <w:rFonts w:ascii="Times New Roman" w:hAnsi="Times New Roman" w:cs="Times New Roman" w:hint="eastAsia"/>
        </w:rPr>
        <w:t>s</w:t>
      </w:r>
      <w:r w:rsidR="009C7066">
        <w:rPr>
          <w:rFonts w:ascii="Times New Roman" w:hAnsi="Times New Roman" w:cs="Times New Roman"/>
        </w:rPr>
        <w:t xml:space="preserve"> special handling methods.</w:t>
      </w:r>
    </w:p>
    <w:p w14:paraId="108863E4" w14:textId="32FA122D" w:rsidR="008865CB" w:rsidRPr="005B5C30" w:rsidRDefault="008865CB" w:rsidP="00BC12EB">
      <w:pPr>
        <w:pStyle w:val="ListParagraph"/>
        <w:adjustRightInd w:val="0"/>
        <w:snapToGrid w:val="0"/>
        <w:spacing w:afterLines="100" w:after="240" w:line="360" w:lineRule="auto"/>
        <w:ind w:left="0"/>
        <w:contextualSpacing w:val="0"/>
        <w:jc w:val="both"/>
        <w:rPr>
          <w:rFonts w:ascii="Times New Roman" w:hAnsi="Times New Roman" w:cs="Times New Roman"/>
        </w:rPr>
      </w:pPr>
      <m:oMathPara>
        <m:oMath>
          <m:r>
            <w:rPr>
              <w:rFonts w:ascii="Cambria Math" w:hAnsi="Cambria Math" w:cs="Times New Roman"/>
            </w:rPr>
            <m:t>P</m:t>
          </m:r>
          <m:d>
            <m:dPr>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jl</m:t>
                  </m:r>
                </m:sub>
              </m:sSub>
            </m:e>
          </m:d>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j</m:t>
              </m:r>
            </m:e>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jl</m:t>
              </m:r>
            </m:sub>
          </m:sSub>
          <m:r>
            <w:rPr>
              <w:rFonts w:ascii="Cambria Math" w:hAnsi="Cambria Math" w:cs="Times New Roman"/>
            </w:rPr>
            <m:t>+(1-P(j|Y=</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jl</m:t>
              </m:r>
            </m:sub>
          </m:sSub>
          <m:r>
            <w:rPr>
              <w:rFonts w:ascii="Cambria Math" w:hAnsi="Cambria Math" w:cs="Times New Roman"/>
            </w:rPr>
            <m:t>)</m:t>
          </m:r>
        </m:oMath>
      </m:oMathPara>
    </w:p>
    <w:p w14:paraId="2E56977E" w14:textId="59F9E92D" w:rsidR="008D2869" w:rsidRDefault="00897E01" w:rsidP="00BC12EB">
      <w:pPr>
        <w:pStyle w:val="ListParagraph"/>
        <w:adjustRightInd w:val="0"/>
        <w:snapToGrid w:val="0"/>
        <w:spacing w:afterLines="100" w:after="240" w:line="360" w:lineRule="auto"/>
        <w:ind w:left="0"/>
        <w:contextualSpacing w:val="0"/>
        <w:jc w:val="both"/>
        <w:rPr>
          <w:rFonts w:ascii="Times New Roman" w:hAnsi="Times New Roman" w:cs="Times New Roman"/>
        </w:rPr>
      </w:pPr>
      <w:r>
        <w:rPr>
          <w:rFonts w:ascii="Times New Roman" w:hAnsi="Times New Roman" w:cs="Times New Roman"/>
        </w:rPr>
        <w:t xml:space="preserve">On the other hand, </w:t>
      </w:r>
      <w:r w:rsidR="00B27985">
        <w:rPr>
          <w:rFonts w:ascii="Times New Roman" w:hAnsi="Times New Roman" w:cs="Times New Roman"/>
        </w:rPr>
        <w:t xml:space="preserve">Stochastic Gradient Descent is a simple </w:t>
      </w:r>
      <w:r w:rsidR="00E76416">
        <w:rPr>
          <w:rFonts w:ascii="Times New Roman" w:hAnsi="Times New Roman" w:cs="Times New Roman"/>
        </w:rPr>
        <w:t>and</w:t>
      </w:r>
      <w:r w:rsidR="00B27985">
        <w:rPr>
          <w:rFonts w:ascii="Times New Roman" w:hAnsi="Times New Roman" w:cs="Times New Roman"/>
        </w:rPr>
        <w:t xml:space="preserve"> efficient approach to discriminative learning of linear classifier under convex loss function. This classifier is suitable for large-scale and spare machine learning problem and supports different loss functions and penalties for classification</w:t>
      </w:r>
      <w:sdt>
        <w:sdtPr>
          <w:rPr>
            <w:rFonts w:ascii="Times New Roman" w:hAnsi="Times New Roman" w:cs="Times New Roman"/>
          </w:rPr>
          <w:id w:val="-225685496"/>
          <w:citation/>
        </w:sdtPr>
        <w:sdtEndPr/>
        <w:sdtContent>
          <w:r w:rsidR="00A72D46">
            <w:rPr>
              <w:rFonts w:ascii="Times New Roman" w:hAnsi="Times New Roman" w:cs="Times New Roman"/>
            </w:rPr>
            <w:fldChar w:fldCharType="begin"/>
          </w:r>
          <w:r w:rsidR="00A72D46">
            <w:rPr>
              <w:rFonts w:ascii="Times New Roman" w:hAnsi="Times New Roman" w:cs="Times New Roman"/>
            </w:rPr>
            <w:instrText xml:space="preserve"> </w:instrText>
          </w:r>
          <w:r w:rsidR="00A72D46">
            <w:rPr>
              <w:rFonts w:ascii="Times New Roman" w:hAnsi="Times New Roman" w:cs="Times New Roman" w:hint="eastAsia"/>
            </w:rPr>
            <w:instrText>CITATION LBo18 \l 2052</w:instrText>
          </w:r>
          <w:r w:rsidR="00A72D46">
            <w:rPr>
              <w:rFonts w:ascii="Times New Roman" w:hAnsi="Times New Roman" w:cs="Times New Roman"/>
            </w:rPr>
            <w:instrText xml:space="preserve"> </w:instrText>
          </w:r>
          <w:r w:rsidR="00A72D46">
            <w:rPr>
              <w:rFonts w:ascii="Times New Roman" w:hAnsi="Times New Roman" w:cs="Times New Roman"/>
            </w:rPr>
            <w:fldChar w:fldCharType="separate"/>
          </w:r>
          <w:r w:rsidR="00DF7D4E">
            <w:rPr>
              <w:rFonts w:ascii="Times New Roman" w:hAnsi="Times New Roman" w:cs="Times New Roman" w:hint="eastAsia"/>
              <w:noProof/>
            </w:rPr>
            <w:t xml:space="preserve"> </w:t>
          </w:r>
          <w:r w:rsidR="00DF7D4E" w:rsidRPr="00DF7D4E">
            <w:rPr>
              <w:rFonts w:ascii="Times New Roman" w:hAnsi="Times New Roman" w:cs="Times New Roman" w:hint="eastAsia"/>
              <w:noProof/>
            </w:rPr>
            <w:t>(L.Bottou, 2018)</w:t>
          </w:r>
          <w:r w:rsidR="00A72D46">
            <w:rPr>
              <w:rFonts w:ascii="Times New Roman" w:hAnsi="Times New Roman" w:cs="Times New Roman"/>
            </w:rPr>
            <w:fldChar w:fldCharType="end"/>
          </w:r>
        </w:sdtContent>
      </w:sdt>
      <w:r w:rsidR="00B27985">
        <w:rPr>
          <w:rFonts w:ascii="Times New Roman" w:hAnsi="Times New Roman" w:cs="Times New Roman"/>
        </w:rPr>
        <w:t xml:space="preserve">. In this project, the SGD classifier combined multiple binary classifiers in a “one versus all” (OVA) scheme and computed the confidence score for each classifier and choose the class with the highest confidence. </w:t>
      </w:r>
      <w:r>
        <w:rPr>
          <w:rFonts w:ascii="Times New Roman" w:hAnsi="Times New Roman" w:cs="Times New Roman"/>
        </w:rPr>
        <w:t>Since our dataset has a large scale and sparse features, the SGD classifier might be a good choice.</w:t>
      </w:r>
    </w:p>
    <w:p w14:paraId="4B4977D2" w14:textId="77777777" w:rsidR="0006780F" w:rsidRPr="0006780F" w:rsidRDefault="00D84B95" w:rsidP="0006780F">
      <w:pPr>
        <w:pStyle w:val="ListParagraph"/>
        <w:adjustRightInd w:val="0"/>
        <w:snapToGrid w:val="0"/>
        <w:spacing w:afterLines="100" w:after="240" w:line="360" w:lineRule="auto"/>
        <w:ind w:left="0"/>
        <w:contextualSpacing w:val="0"/>
        <w:jc w:val="both"/>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w,b</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d>
              <m:r>
                <w:rPr>
                  <w:rFonts w:ascii="Cambria Math" w:hAnsi="Cambria Math" w:cs="Times New Roman"/>
                </w:rPr>
                <m:t>+ αR</m:t>
              </m:r>
              <m:d>
                <m:dPr>
                  <m:ctrlPr>
                    <w:rPr>
                      <w:rFonts w:ascii="Cambria Math" w:hAnsi="Cambria Math" w:cs="Times New Roman"/>
                      <w:i/>
                    </w:rPr>
                  </m:ctrlPr>
                </m:dPr>
                <m:e>
                  <m:r>
                    <w:rPr>
                      <w:rFonts w:ascii="Cambria Math" w:hAnsi="Cambria Math" w:cs="Times New Roman"/>
                    </w:rPr>
                    <m:t>w</m:t>
                  </m:r>
                </m:e>
              </m:d>
            </m:e>
          </m:nary>
        </m:oMath>
      </m:oMathPara>
    </w:p>
    <w:p w14:paraId="623F312C" w14:textId="772E232D" w:rsidR="00DA3161" w:rsidRPr="0006780F" w:rsidRDefault="00DA3161" w:rsidP="0006780F">
      <w:pPr>
        <w:pStyle w:val="ListParagraph"/>
        <w:adjustRightInd w:val="0"/>
        <w:snapToGrid w:val="0"/>
        <w:spacing w:afterLines="100" w:after="240" w:line="360" w:lineRule="auto"/>
        <w:ind w:left="0"/>
        <w:contextualSpacing w:val="0"/>
        <w:jc w:val="both"/>
        <w:rPr>
          <w:rFonts w:ascii="Times New Roman" w:hAnsi="Times New Roman" w:cs="Times New Roman"/>
        </w:rPr>
      </w:pPr>
      <w:r w:rsidRPr="005B5C30">
        <w:rPr>
          <w:rFonts w:ascii="Times New Roman" w:hAnsi="Times New Roman" w:cs="Times New Roman"/>
          <w:b/>
          <w:bCs/>
        </w:rPr>
        <w:t xml:space="preserve">Pre-processing and </w:t>
      </w:r>
      <w:r w:rsidR="0006780F">
        <w:rPr>
          <w:rFonts w:ascii="Times New Roman" w:hAnsi="Times New Roman" w:cs="Times New Roman"/>
          <w:b/>
          <w:bCs/>
        </w:rPr>
        <w:t>F</w:t>
      </w:r>
      <w:r w:rsidRPr="005B5C30">
        <w:rPr>
          <w:rFonts w:ascii="Times New Roman" w:hAnsi="Times New Roman" w:cs="Times New Roman"/>
          <w:b/>
          <w:bCs/>
        </w:rPr>
        <w:t xml:space="preserve">eature </w:t>
      </w:r>
      <w:r w:rsidR="0006780F">
        <w:rPr>
          <w:rFonts w:ascii="Times New Roman" w:hAnsi="Times New Roman" w:cs="Times New Roman"/>
          <w:b/>
          <w:bCs/>
        </w:rPr>
        <w:t>E</w:t>
      </w:r>
      <w:r w:rsidRPr="005B5C30">
        <w:rPr>
          <w:rFonts w:ascii="Times New Roman" w:hAnsi="Times New Roman" w:cs="Times New Roman"/>
          <w:b/>
          <w:bCs/>
        </w:rPr>
        <w:t>xtraction</w:t>
      </w:r>
    </w:p>
    <w:p w14:paraId="04AC2538" w14:textId="6533BEEE" w:rsidR="00617967" w:rsidRDefault="00023F84" w:rsidP="00BC12EB">
      <w:pPr>
        <w:adjustRightInd w:val="0"/>
        <w:snapToGrid w:val="0"/>
        <w:spacing w:afterLines="100" w:after="240" w:line="360" w:lineRule="auto"/>
        <w:jc w:val="both"/>
        <w:rPr>
          <w:rFonts w:ascii="Times New Roman" w:hAnsi="Times New Roman" w:cs="Times New Roman"/>
        </w:rPr>
      </w:pPr>
      <w:r>
        <w:rPr>
          <w:rFonts w:ascii="Times New Roman" w:hAnsi="Times New Roman" w:cs="Times New Roman"/>
        </w:rPr>
        <w:t xml:space="preserve">The first step for data pre-processing is import the libraries and the data set. We imported the </w:t>
      </w:r>
      <w:proofErr w:type="spellStart"/>
      <w:r>
        <w:rPr>
          <w:rFonts w:ascii="Times New Roman" w:hAnsi="Times New Roman" w:cs="Times New Roman"/>
        </w:rPr>
        <w:t>numpy</w:t>
      </w:r>
      <w:proofErr w:type="spellEnd"/>
      <w:r>
        <w:rPr>
          <w:rFonts w:ascii="Times New Roman" w:hAnsi="Times New Roman" w:cs="Times New Roman"/>
        </w:rPr>
        <w:t xml:space="preserve"> and </w:t>
      </w:r>
      <w:proofErr w:type="gramStart"/>
      <w:r>
        <w:rPr>
          <w:rFonts w:ascii="Times New Roman" w:hAnsi="Times New Roman" w:cs="Times New Roman"/>
        </w:rPr>
        <w:t>pandas</w:t>
      </w:r>
      <w:proofErr w:type="gramEnd"/>
      <w:r>
        <w:rPr>
          <w:rFonts w:ascii="Times New Roman" w:hAnsi="Times New Roman" w:cs="Times New Roman"/>
        </w:rPr>
        <w:t xml:space="preserve"> packages for processing the data and also imported </w:t>
      </w:r>
      <w:proofErr w:type="spellStart"/>
      <w:r>
        <w:rPr>
          <w:rFonts w:ascii="Times New Roman" w:hAnsi="Times New Roman" w:cs="Times New Roman"/>
        </w:rPr>
        <w:t>sklearn</w:t>
      </w:r>
      <w:proofErr w:type="spellEnd"/>
      <w:r>
        <w:rPr>
          <w:rFonts w:ascii="Times New Roman" w:hAnsi="Times New Roman" w:cs="Times New Roman"/>
        </w:rPr>
        <w:t xml:space="preserve"> packages for feature extraction, machine learning and model metrics evaluation. </w:t>
      </w:r>
    </w:p>
    <w:p w14:paraId="729F7C1A" w14:textId="77777777" w:rsidR="00617967" w:rsidRDefault="00842B40" w:rsidP="00BC12EB">
      <w:pPr>
        <w:adjustRightInd w:val="0"/>
        <w:snapToGrid w:val="0"/>
        <w:spacing w:afterLines="100" w:after="240" w:line="360" w:lineRule="auto"/>
        <w:jc w:val="both"/>
        <w:rPr>
          <w:rFonts w:ascii="Times New Roman" w:hAnsi="Times New Roman" w:cs="Times New Roman"/>
        </w:rPr>
      </w:pPr>
      <w:r w:rsidRPr="005B5C30">
        <w:rPr>
          <w:rFonts w:ascii="Times New Roman" w:hAnsi="Times New Roman" w:cs="Times New Roman"/>
        </w:rPr>
        <w:lastRenderedPageBreak/>
        <w:t xml:space="preserve">In order to clean and prepare the data sets for further analysis, we checked the training data. There </w:t>
      </w:r>
      <w:r w:rsidR="00BF7051" w:rsidRPr="005B5C30">
        <w:rPr>
          <w:rFonts w:ascii="Times New Roman" w:hAnsi="Times New Roman" w:cs="Times New Roman"/>
        </w:rPr>
        <w:t>are</w:t>
      </w:r>
      <w:r w:rsidRPr="005B5C30">
        <w:rPr>
          <w:rFonts w:ascii="Times New Roman" w:hAnsi="Times New Roman" w:cs="Times New Roman"/>
        </w:rPr>
        <w:t xml:space="preserve"> no missing values </w:t>
      </w:r>
      <w:r w:rsidR="001067ED" w:rsidRPr="005B5C30">
        <w:rPr>
          <w:rFonts w:ascii="Times New Roman" w:hAnsi="Times New Roman" w:cs="Times New Roman"/>
        </w:rPr>
        <w:t xml:space="preserve">in article number, article words, and topic parts, and </w:t>
      </w:r>
      <w:r w:rsidR="00023F84">
        <w:rPr>
          <w:rFonts w:ascii="Times New Roman" w:hAnsi="Times New Roman" w:cs="Times New Roman"/>
        </w:rPr>
        <w:t xml:space="preserve">no noise data because </w:t>
      </w:r>
      <w:r w:rsidR="001067ED" w:rsidRPr="005B5C30">
        <w:rPr>
          <w:rFonts w:ascii="Times New Roman" w:hAnsi="Times New Roman" w:cs="Times New Roman"/>
        </w:rPr>
        <w:t>all labels in topic part belongs to the 10 topics or “IRRELEVANT”.</w:t>
      </w:r>
      <w:r w:rsidR="00213E79">
        <w:rPr>
          <w:rFonts w:ascii="Times New Roman" w:hAnsi="Times New Roman" w:cs="Times New Roman"/>
        </w:rPr>
        <w:t xml:space="preserve"> </w:t>
      </w:r>
    </w:p>
    <w:p w14:paraId="65C4BD91" w14:textId="5309B8E8" w:rsidR="0077217E" w:rsidRDefault="0077217E" w:rsidP="00BC12EB">
      <w:pPr>
        <w:adjustRightInd w:val="0"/>
        <w:snapToGrid w:val="0"/>
        <w:spacing w:afterLines="100" w:after="240" w:line="360" w:lineRule="auto"/>
        <w:jc w:val="both"/>
        <w:rPr>
          <w:rFonts w:ascii="Times New Roman" w:hAnsi="Times New Roman" w:cs="Times New Roman"/>
        </w:rPr>
      </w:pPr>
      <w:r>
        <w:rPr>
          <w:rFonts w:ascii="Times New Roman" w:hAnsi="Times New Roman" w:cs="Times New Roman"/>
        </w:rPr>
        <w:t xml:space="preserve">Then we used 10-fold cross validation </w:t>
      </w:r>
      <w:r w:rsidR="00483C84">
        <w:rPr>
          <w:rFonts w:ascii="Times New Roman" w:hAnsi="Times New Roman" w:cs="Times New Roman" w:hint="eastAsia"/>
        </w:rPr>
        <w:t>and</w:t>
      </w:r>
      <w:r w:rsidR="00483C84">
        <w:rPr>
          <w:rFonts w:ascii="Times New Roman" w:hAnsi="Times New Roman" w:cs="Times New Roman"/>
        </w:rPr>
        <w:t xml:space="preserve"> early stopping </w:t>
      </w:r>
      <w:r>
        <w:rPr>
          <w:rFonts w:ascii="Times New Roman" w:hAnsi="Times New Roman" w:cs="Times New Roman"/>
        </w:rPr>
        <w:t>method to utilize our data better</w:t>
      </w:r>
      <w:r w:rsidR="00271358">
        <w:rPr>
          <w:rFonts w:ascii="Times New Roman" w:hAnsi="Times New Roman" w:cs="Times New Roman"/>
        </w:rPr>
        <w:t xml:space="preserve"> </w:t>
      </w:r>
      <w:r w:rsidR="00271358">
        <w:rPr>
          <w:rFonts w:ascii="Times New Roman" w:hAnsi="Times New Roman" w:cs="Times New Roman" w:hint="eastAsia"/>
        </w:rPr>
        <w:t>and</w:t>
      </w:r>
      <w:r w:rsidR="00271358">
        <w:rPr>
          <w:rFonts w:ascii="Times New Roman" w:hAnsi="Times New Roman" w:cs="Times New Roman"/>
        </w:rPr>
        <w:t xml:space="preserve"> prevent the probability of underfitting or overfitting.</w:t>
      </w:r>
      <w:r>
        <w:rPr>
          <w:rFonts w:ascii="Times New Roman" w:hAnsi="Times New Roman" w:cs="Times New Roman"/>
        </w:rPr>
        <w:t xml:space="preserve"> </w:t>
      </w:r>
      <w:r w:rsidR="00942CF2">
        <w:rPr>
          <w:rFonts w:ascii="Times New Roman" w:hAnsi="Times New Roman" w:cs="Times New Roman"/>
        </w:rPr>
        <w:t>T</w:t>
      </w:r>
      <w:r w:rsidR="00942CF2">
        <w:rPr>
          <w:rFonts w:ascii="Times New Roman" w:hAnsi="Times New Roman" w:cs="Times New Roman" w:hint="eastAsia"/>
        </w:rPr>
        <w:t>h</w:t>
      </w:r>
      <w:r w:rsidR="00942CF2">
        <w:rPr>
          <w:rFonts w:ascii="Times New Roman" w:hAnsi="Times New Roman" w:cs="Times New Roman"/>
        </w:rPr>
        <w:t xml:space="preserve">e use of SGD classifier with grid search cross validation results in a stratified 10-fold cv and each fold is representative of the dataset. </w:t>
      </w:r>
      <w:r w:rsidR="00271358">
        <w:rPr>
          <w:rFonts w:ascii="Times New Roman" w:hAnsi="Times New Roman" w:cs="Times New Roman"/>
        </w:rPr>
        <w:t>Comparing using cross validation and without it, the accuracy has been increased</w:t>
      </w:r>
      <w:r w:rsidR="001D7205">
        <w:rPr>
          <w:rFonts w:ascii="Times New Roman" w:hAnsi="Times New Roman" w:cs="Times New Roman"/>
        </w:rPr>
        <w:t xml:space="preserve"> </w:t>
      </w:r>
      <w:r w:rsidR="001D7205">
        <w:rPr>
          <w:rFonts w:ascii="Times New Roman" w:hAnsi="Times New Roman" w:cs="Times New Roman" w:hint="eastAsia"/>
        </w:rPr>
        <w:t>be</w:t>
      </w:r>
      <w:r w:rsidR="001D7205">
        <w:rPr>
          <w:rFonts w:ascii="Times New Roman" w:hAnsi="Times New Roman" w:cs="Times New Roman"/>
        </w:rPr>
        <w:t xml:space="preserve">cause there are more training and validation data for the model. The most important reason for using the CV is that we can find the best parameters for our model in this way, since we are able to try all of them by using a single set. </w:t>
      </w:r>
    </w:p>
    <w:p w14:paraId="2CDC0DA8" w14:textId="7E25C633" w:rsidR="00234FBE" w:rsidRDefault="00617967" w:rsidP="00994D3A">
      <w:pPr>
        <w:adjustRightInd w:val="0"/>
        <w:snapToGrid w:val="0"/>
        <w:spacing w:afterLines="100" w:after="240" w:line="360" w:lineRule="auto"/>
        <w:jc w:val="both"/>
        <w:rPr>
          <w:rFonts w:ascii="Times New Roman" w:hAnsi="Times New Roman" w:cs="Times New Roman"/>
        </w:rPr>
      </w:pPr>
      <w:r>
        <w:rPr>
          <w:rFonts w:ascii="Times New Roman" w:hAnsi="Times New Roman" w:cs="Times New Roman"/>
        </w:rPr>
        <w:t>The final part of the pre-processing is the feature scaling/extraction. W</w:t>
      </w:r>
      <w:r w:rsidR="00213E79">
        <w:rPr>
          <w:rFonts w:ascii="Times New Roman" w:hAnsi="Times New Roman" w:cs="Times New Roman"/>
        </w:rPr>
        <w:t xml:space="preserve">e tried to convert the text articles to a matrix in two different ways which are count vectorizer and </w:t>
      </w:r>
      <w:proofErr w:type="spellStart"/>
      <w:r w:rsidR="00213E79">
        <w:rPr>
          <w:rFonts w:ascii="Times New Roman" w:hAnsi="Times New Roman" w:cs="Times New Roman"/>
        </w:rPr>
        <w:t>tfid</w:t>
      </w:r>
      <w:proofErr w:type="spellEnd"/>
      <w:r w:rsidR="00213E79">
        <w:rPr>
          <w:rFonts w:ascii="Times New Roman" w:hAnsi="Times New Roman" w:cs="Times New Roman"/>
        </w:rPr>
        <w:t xml:space="preserve"> vectorizer.</w:t>
      </w:r>
      <w:r w:rsidR="00AD2BE4">
        <w:rPr>
          <w:rFonts w:ascii="Times New Roman" w:hAnsi="Times New Roman" w:cs="Times New Roman"/>
        </w:rPr>
        <w:t xml:space="preserve"> T</w:t>
      </w:r>
      <w:r w:rsidR="00AD2BE4">
        <w:rPr>
          <w:rFonts w:ascii="Times New Roman" w:hAnsi="Times New Roman" w:cs="Times New Roman" w:hint="eastAsia"/>
        </w:rPr>
        <w:t>he</w:t>
      </w:r>
      <w:r w:rsidR="00AD2BE4">
        <w:rPr>
          <w:rFonts w:ascii="Times New Roman" w:hAnsi="Times New Roman" w:cs="Times New Roman"/>
        </w:rPr>
        <w:t xml:space="preserve"> count vectorizer provides a simple way to both tokenize a collection of text documents and build a vocabulary of known words, but also encode new documents using that vocabulary. However, the </w:t>
      </w:r>
      <w:proofErr w:type="spellStart"/>
      <w:r w:rsidR="00AD2BE4">
        <w:rPr>
          <w:rFonts w:ascii="Times New Roman" w:hAnsi="Times New Roman" w:cs="Times New Roman"/>
        </w:rPr>
        <w:t>tfid</w:t>
      </w:r>
      <w:proofErr w:type="spellEnd"/>
      <w:r w:rsidR="00AD2BE4">
        <w:rPr>
          <w:rFonts w:ascii="Times New Roman" w:hAnsi="Times New Roman" w:cs="Times New Roman"/>
        </w:rPr>
        <w:t xml:space="preserve"> vectorizer is to calculate word frequencies and using the frequency as the components of the resulting scores assigned to each word</w:t>
      </w:r>
      <w:sdt>
        <w:sdtPr>
          <w:rPr>
            <w:rFonts w:ascii="Times New Roman" w:hAnsi="Times New Roman" w:cs="Times New Roman"/>
          </w:rPr>
          <w:id w:val="170769363"/>
          <w:citation/>
        </w:sdtPr>
        <w:sdtEndPr/>
        <w:sdtContent>
          <w:r w:rsidR="00A72D46">
            <w:rPr>
              <w:rFonts w:ascii="Times New Roman" w:hAnsi="Times New Roman" w:cs="Times New Roman"/>
            </w:rPr>
            <w:fldChar w:fldCharType="begin"/>
          </w:r>
          <w:r w:rsidR="00A72D46">
            <w:rPr>
              <w:rFonts w:ascii="Times New Roman" w:hAnsi="Times New Roman" w:cs="Times New Roman"/>
            </w:rPr>
            <w:instrText xml:space="preserve"> </w:instrText>
          </w:r>
          <w:r w:rsidR="00A72D46">
            <w:rPr>
              <w:rFonts w:ascii="Times New Roman" w:hAnsi="Times New Roman" w:cs="Times New Roman" w:hint="eastAsia"/>
            </w:rPr>
            <w:instrText>CITATION Jas17 \l 2052</w:instrText>
          </w:r>
          <w:r w:rsidR="00A72D46">
            <w:rPr>
              <w:rFonts w:ascii="Times New Roman" w:hAnsi="Times New Roman" w:cs="Times New Roman"/>
            </w:rPr>
            <w:instrText xml:space="preserve"> </w:instrText>
          </w:r>
          <w:r w:rsidR="00A72D46">
            <w:rPr>
              <w:rFonts w:ascii="Times New Roman" w:hAnsi="Times New Roman" w:cs="Times New Roman"/>
            </w:rPr>
            <w:fldChar w:fldCharType="separate"/>
          </w:r>
          <w:r w:rsidR="00DF7D4E">
            <w:rPr>
              <w:rFonts w:ascii="Times New Roman" w:hAnsi="Times New Roman" w:cs="Times New Roman" w:hint="eastAsia"/>
              <w:noProof/>
            </w:rPr>
            <w:t xml:space="preserve"> </w:t>
          </w:r>
          <w:r w:rsidR="00DF7D4E" w:rsidRPr="00DF7D4E">
            <w:rPr>
              <w:rFonts w:ascii="Times New Roman" w:hAnsi="Times New Roman" w:cs="Times New Roman" w:hint="eastAsia"/>
              <w:noProof/>
            </w:rPr>
            <w:t>(Brownlee, 2017)</w:t>
          </w:r>
          <w:r w:rsidR="00A72D46">
            <w:rPr>
              <w:rFonts w:ascii="Times New Roman" w:hAnsi="Times New Roman" w:cs="Times New Roman"/>
            </w:rPr>
            <w:fldChar w:fldCharType="end"/>
          </w:r>
        </w:sdtContent>
      </w:sdt>
      <w:r w:rsidR="00AD2BE4">
        <w:rPr>
          <w:rFonts w:ascii="Times New Roman" w:hAnsi="Times New Roman" w:cs="Times New Roman"/>
        </w:rPr>
        <w:t>. It will tokenize documents, learn the vocabulary and inverse document frequency weightings and allow us to encode new documents.</w:t>
      </w:r>
    </w:p>
    <w:p w14:paraId="08F2A7C5" w14:textId="3B796B32" w:rsidR="00994D3A" w:rsidRDefault="00994D3A" w:rsidP="00994D3A">
      <w:pPr>
        <w:adjustRightInd w:val="0"/>
        <w:snapToGrid w:val="0"/>
        <w:spacing w:afterLines="100" w:after="240" w:line="360" w:lineRule="auto"/>
        <w:jc w:val="both"/>
        <w:rPr>
          <w:rFonts w:ascii="Times New Roman" w:hAnsi="Times New Roman" w:cs="Times New Roman"/>
        </w:rPr>
      </w:pPr>
      <w:r>
        <w:rPr>
          <w:rFonts w:ascii="Times New Roman" w:hAnsi="Times New Roman" w:cs="Times New Roman"/>
        </w:rPr>
        <w:t xml:space="preserve">Moreover, we think stop words might be an important thing for the result and we tried to set stop words as none which means use all words as the features for the model, and also tried to set stop words as English to remove the stopping words from the features. </w:t>
      </w:r>
    </w:p>
    <w:p w14:paraId="28273B53" w14:textId="6357F191" w:rsidR="00DA3161" w:rsidRPr="0006780F" w:rsidRDefault="0006780F" w:rsidP="00BC12EB">
      <w:pPr>
        <w:adjustRightInd w:val="0"/>
        <w:snapToGrid w:val="0"/>
        <w:spacing w:afterLines="100" w:after="240" w:line="360" w:lineRule="auto"/>
        <w:jc w:val="both"/>
        <w:rPr>
          <w:rFonts w:ascii="Times New Roman" w:hAnsi="Times New Roman" w:cs="Times New Roman"/>
          <w:b/>
          <w:bCs/>
        </w:rPr>
      </w:pPr>
      <w:r w:rsidRPr="0006780F">
        <w:rPr>
          <w:rFonts w:ascii="Times New Roman" w:hAnsi="Times New Roman" w:cs="Times New Roman"/>
          <w:b/>
          <w:bCs/>
        </w:rPr>
        <w:t>Model Selection</w:t>
      </w:r>
    </w:p>
    <w:p w14:paraId="3B601C69" w14:textId="78D2FDC5" w:rsidR="003E6C4E" w:rsidRDefault="003E6C4E" w:rsidP="00BC12EB">
      <w:pPr>
        <w:adjustRightInd w:val="0"/>
        <w:snapToGrid w:val="0"/>
        <w:spacing w:afterLines="100" w:after="240" w:line="360" w:lineRule="auto"/>
        <w:jc w:val="both"/>
        <w:rPr>
          <w:rFonts w:ascii="Times New Roman" w:hAnsi="Times New Roman" w:cs="Times New Roman"/>
        </w:rPr>
      </w:pPr>
      <w:r>
        <w:rPr>
          <w:rFonts w:ascii="Times New Roman" w:hAnsi="Times New Roman" w:cs="Times New Roman"/>
        </w:rPr>
        <w:t xml:space="preserve">After cleaning up the data and </w:t>
      </w:r>
      <w:r w:rsidR="006C3858">
        <w:rPr>
          <w:rFonts w:ascii="Times New Roman" w:hAnsi="Times New Roman" w:cs="Times New Roman"/>
        </w:rPr>
        <w:t xml:space="preserve">completing the feature extraction, we need to select the appropriate model to predict the topic of an article. </w:t>
      </w:r>
      <w:r w:rsidR="004778A1">
        <w:rPr>
          <w:rFonts w:ascii="Times New Roman" w:hAnsi="Times New Roman" w:cs="Times New Roman"/>
        </w:rPr>
        <w:t>W</w:t>
      </w:r>
      <w:r w:rsidR="004778A1">
        <w:rPr>
          <w:rFonts w:ascii="Times New Roman" w:hAnsi="Times New Roman" w:cs="Times New Roman" w:hint="eastAsia"/>
        </w:rPr>
        <w:t>e</w:t>
      </w:r>
      <w:r w:rsidR="004778A1">
        <w:rPr>
          <w:rFonts w:ascii="Times New Roman" w:hAnsi="Times New Roman" w:cs="Times New Roman"/>
        </w:rPr>
        <w:t xml:space="preserve"> compared the Bernoulli Naïve Bayes and Stochastic Gradient Descent methods from three </w:t>
      </w:r>
      <w:r w:rsidR="00152F2E">
        <w:rPr>
          <w:rFonts w:ascii="Times New Roman" w:hAnsi="Times New Roman" w:cs="Times New Roman" w:hint="eastAsia"/>
        </w:rPr>
        <w:t>aspect</w:t>
      </w:r>
      <w:r w:rsidR="00152F2E">
        <w:rPr>
          <w:rFonts w:ascii="Times New Roman" w:hAnsi="Times New Roman" w:cs="Times New Roman"/>
        </w:rPr>
        <w:t>s</w:t>
      </w:r>
      <w:r w:rsidR="004778A1">
        <w:rPr>
          <w:rFonts w:ascii="Times New Roman" w:hAnsi="Times New Roman" w:cs="Times New Roman"/>
        </w:rPr>
        <w:t xml:space="preserve">, which are </w:t>
      </w:r>
      <w:r w:rsidR="004778A1">
        <w:rPr>
          <w:rFonts w:ascii="Times New Roman" w:hAnsi="Times New Roman" w:cs="Times New Roman" w:hint="eastAsia"/>
        </w:rPr>
        <w:t>pri</w:t>
      </w:r>
      <w:r w:rsidR="004778A1">
        <w:rPr>
          <w:rFonts w:ascii="Times New Roman" w:hAnsi="Times New Roman" w:cs="Times New Roman"/>
        </w:rPr>
        <w:t xml:space="preserve">nciple of classification process, </w:t>
      </w:r>
      <w:r w:rsidR="0058014A">
        <w:rPr>
          <w:rFonts w:ascii="Times New Roman" w:hAnsi="Times New Roman" w:cs="Times New Roman"/>
        </w:rPr>
        <w:t>efficiency</w:t>
      </w:r>
      <w:r w:rsidR="00300019">
        <w:rPr>
          <w:rFonts w:ascii="Times New Roman" w:hAnsi="Times New Roman" w:cs="Times New Roman"/>
        </w:rPr>
        <w:t xml:space="preserve"> </w:t>
      </w:r>
      <w:r w:rsidR="00300019">
        <w:rPr>
          <w:rFonts w:ascii="Times New Roman" w:hAnsi="Times New Roman" w:cs="Times New Roman" w:hint="eastAsia"/>
        </w:rPr>
        <w:t>and</w:t>
      </w:r>
      <w:r w:rsidR="00300019">
        <w:rPr>
          <w:rFonts w:ascii="Times New Roman" w:hAnsi="Times New Roman" w:cs="Times New Roman"/>
        </w:rPr>
        <w:t xml:space="preserve"> accuracy scores</w:t>
      </w:r>
      <w:r w:rsidR="004778A1">
        <w:rPr>
          <w:rFonts w:ascii="Times New Roman" w:hAnsi="Times New Roman" w:cs="Times New Roman"/>
        </w:rPr>
        <w:t>.</w:t>
      </w:r>
    </w:p>
    <w:p w14:paraId="4F9289C7" w14:textId="6E497EC6" w:rsidR="007F7BC9" w:rsidRDefault="007F7BC9" w:rsidP="00BC12EB">
      <w:pPr>
        <w:adjustRightInd w:val="0"/>
        <w:snapToGrid w:val="0"/>
        <w:spacing w:afterLines="100" w:after="240" w:line="360" w:lineRule="auto"/>
        <w:jc w:val="both"/>
        <w:rPr>
          <w:rFonts w:ascii="Times New Roman" w:hAnsi="Times New Roman" w:cs="Times New Roman"/>
        </w:rPr>
      </w:pPr>
      <w:r>
        <w:rPr>
          <w:rFonts w:ascii="Times New Roman" w:hAnsi="Times New Roman" w:cs="Times New Roman"/>
        </w:rPr>
        <w:t>The Bernoulli model estimates as the fraction of documents of class that contain the term</w:t>
      </w:r>
      <w:r w:rsidR="00383610">
        <w:rPr>
          <w:rFonts w:ascii="Times New Roman" w:hAnsi="Times New Roman" w:cs="Times New Roman"/>
        </w:rPr>
        <w:t>, and when classifying a test document, the Bernoulli model uses binary occurrence information, ignore the number of occurrences</w:t>
      </w:r>
      <w:r w:rsidR="006D4280">
        <w:rPr>
          <w:rFonts w:ascii="Times New Roman" w:hAnsi="Times New Roman" w:cs="Times New Roman"/>
        </w:rPr>
        <w:t xml:space="preserve"> and treat all features as independent</w:t>
      </w:r>
      <w:r w:rsidR="00383610">
        <w:rPr>
          <w:rFonts w:ascii="Times New Roman" w:hAnsi="Times New Roman" w:cs="Times New Roman"/>
        </w:rPr>
        <w:t>. As a result, the Bernoulli model typically makes many mistakes when classifying long documents</w:t>
      </w:r>
      <w:sdt>
        <w:sdtPr>
          <w:rPr>
            <w:rFonts w:ascii="Times New Roman" w:hAnsi="Times New Roman" w:cs="Times New Roman"/>
          </w:rPr>
          <w:id w:val="1039780577"/>
          <w:citation/>
        </w:sdtPr>
        <w:sdtEndPr/>
        <w:sdtContent>
          <w:r w:rsidR="00145080">
            <w:rPr>
              <w:rFonts w:ascii="Times New Roman" w:hAnsi="Times New Roman" w:cs="Times New Roman"/>
            </w:rPr>
            <w:fldChar w:fldCharType="begin"/>
          </w:r>
          <w:r w:rsidR="00145080">
            <w:rPr>
              <w:rFonts w:ascii="Times New Roman" w:hAnsi="Times New Roman" w:cs="Times New Roman"/>
            </w:rPr>
            <w:instrText xml:space="preserve"> </w:instrText>
          </w:r>
          <w:r w:rsidR="00145080">
            <w:rPr>
              <w:rFonts w:ascii="Times New Roman" w:hAnsi="Times New Roman" w:cs="Times New Roman" w:hint="eastAsia"/>
            </w:rPr>
            <w:instrText>CITATION DMa08 \l 2052</w:instrText>
          </w:r>
          <w:r w:rsidR="00145080">
            <w:rPr>
              <w:rFonts w:ascii="Times New Roman" w:hAnsi="Times New Roman" w:cs="Times New Roman"/>
            </w:rPr>
            <w:instrText xml:space="preserve"> </w:instrText>
          </w:r>
          <w:r w:rsidR="00145080">
            <w:rPr>
              <w:rFonts w:ascii="Times New Roman" w:hAnsi="Times New Roman" w:cs="Times New Roman"/>
            </w:rPr>
            <w:fldChar w:fldCharType="separate"/>
          </w:r>
          <w:r w:rsidR="00DF7D4E">
            <w:rPr>
              <w:rFonts w:ascii="Times New Roman" w:hAnsi="Times New Roman" w:cs="Times New Roman" w:hint="eastAsia"/>
              <w:noProof/>
            </w:rPr>
            <w:t xml:space="preserve"> </w:t>
          </w:r>
          <w:r w:rsidR="00DF7D4E" w:rsidRPr="00DF7D4E">
            <w:rPr>
              <w:rFonts w:ascii="Times New Roman" w:hAnsi="Times New Roman" w:cs="Times New Roman" w:hint="eastAsia"/>
              <w:noProof/>
            </w:rPr>
            <w:t xml:space="preserve">(D.Manning, </w:t>
          </w:r>
          <w:r w:rsidR="00DF7D4E" w:rsidRPr="00DF7D4E">
            <w:rPr>
              <w:rFonts w:ascii="Times New Roman" w:hAnsi="Times New Roman" w:cs="Times New Roman" w:hint="eastAsia"/>
              <w:noProof/>
            </w:rPr>
            <w:lastRenderedPageBreak/>
            <w:t>Raghavan, &amp; Schutze, 2008)</w:t>
          </w:r>
          <w:r w:rsidR="00145080">
            <w:rPr>
              <w:rFonts w:ascii="Times New Roman" w:hAnsi="Times New Roman" w:cs="Times New Roman"/>
            </w:rPr>
            <w:fldChar w:fldCharType="end"/>
          </w:r>
        </w:sdtContent>
      </w:sdt>
      <w:r w:rsidR="00383610">
        <w:rPr>
          <w:rFonts w:ascii="Times New Roman" w:hAnsi="Times New Roman" w:cs="Times New Roman"/>
        </w:rPr>
        <w:t>.</w:t>
      </w:r>
      <w:r w:rsidR="007F403B">
        <w:rPr>
          <w:rFonts w:ascii="Times New Roman" w:hAnsi="Times New Roman" w:cs="Times New Roman"/>
        </w:rPr>
        <w:t xml:space="preserve"> Also, this model will have a better performance in a large amount of training data than small amount.</w:t>
      </w:r>
    </w:p>
    <w:p w14:paraId="50C96DBC" w14:textId="650492E1" w:rsidR="005452C2" w:rsidRDefault="00F34EE7" w:rsidP="00BC12EB">
      <w:pPr>
        <w:adjustRightInd w:val="0"/>
        <w:snapToGrid w:val="0"/>
        <w:spacing w:afterLines="100" w:after="240" w:line="360" w:lineRule="auto"/>
        <w:jc w:val="both"/>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owever</w:t>
      </w:r>
      <w:r>
        <w:rPr>
          <w:rFonts w:ascii="Times New Roman" w:hAnsi="Times New Roman" w:cs="Times New Roman"/>
        </w:rPr>
        <w:t>, the</w:t>
      </w:r>
      <w:r w:rsidR="006C3858">
        <w:rPr>
          <w:rFonts w:ascii="Times New Roman" w:hAnsi="Times New Roman" w:cs="Times New Roman"/>
        </w:rPr>
        <w:t xml:space="preserve"> SGD</w:t>
      </w:r>
      <w:r>
        <w:rPr>
          <w:rFonts w:ascii="Times New Roman" w:hAnsi="Times New Roman" w:cs="Times New Roman"/>
        </w:rPr>
        <w:t xml:space="preserve"> classifier</w:t>
      </w:r>
      <w:r w:rsidR="006C3858">
        <w:rPr>
          <w:rFonts w:ascii="Times New Roman" w:hAnsi="Times New Roman" w:cs="Times New Roman"/>
        </w:rPr>
        <w:t xml:space="preserve"> look</w:t>
      </w:r>
      <w:r>
        <w:rPr>
          <w:rFonts w:ascii="Times New Roman" w:hAnsi="Times New Roman" w:cs="Times New Roman" w:hint="eastAsia"/>
        </w:rPr>
        <w:t>s</w:t>
      </w:r>
      <w:r w:rsidR="006C3858">
        <w:rPr>
          <w:rFonts w:ascii="Times New Roman" w:hAnsi="Times New Roman" w:cs="Times New Roman"/>
        </w:rPr>
        <w:t xml:space="preserve"> at the interaction between </w:t>
      </w:r>
      <w:r>
        <w:rPr>
          <w:rFonts w:ascii="Times New Roman" w:hAnsi="Times New Roman" w:cs="Times New Roman"/>
        </w:rPr>
        <w:t>each word</w:t>
      </w:r>
      <w:r w:rsidR="006C3858">
        <w:rPr>
          <w:rFonts w:ascii="Times New Roman" w:hAnsi="Times New Roman" w:cs="Times New Roman"/>
        </w:rPr>
        <w:t xml:space="preserve"> to a certain degree</w:t>
      </w:r>
      <w:r>
        <w:rPr>
          <w:rFonts w:ascii="Times New Roman" w:hAnsi="Times New Roman" w:cs="Times New Roman"/>
        </w:rPr>
        <w:t xml:space="preserve"> in the article</w:t>
      </w:r>
      <w:r w:rsidR="00B01A87">
        <w:rPr>
          <w:rFonts w:ascii="Times New Roman" w:hAnsi="Times New Roman" w:cs="Times New Roman"/>
        </w:rPr>
        <w:t xml:space="preserve"> and good at capturing those relations</w:t>
      </w:r>
      <w:r w:rsidR="006C3858">
        <w:rPr>
          <w:rFonts w:ascii="Times New Roman" w:hAnsi="Times New Roman" w:cs="Times New Roman"/>
        </w:rPr>
        <w:t xml:space="preserve">. </w:t>
      </w:r>
      <w:r>
        <w:rPr>
          <w:rFonts w:ascii="Times New Roman" w:hAnsi="Times New Roman" w:cs="Times New Roman"/>
        </w:rPr>
        <w:t xml:space="preserve">And SGD can converge faster than Bernoulli Bayes because it performs updates more frequently. Therefore, we can get away with this because the data often contains redundant information and the gradient can be reasonably approximated without using the full dataset. </w:t>
      </w:r>
      <w:r w:rsidR="006C3858">
        <w:rPr>
          <w:rFonts w:ascii="Times New Roman" w:hAnsi="Times New Roman" w:cs="Times New Roman"/>
        </w:rPr>
        <w:t>There are some interactions between each word in this project, so the stochastic gradient descent model is better at capturing those.</w:t>
      </w:r>
    </w:p>
    <w:p w14:paraId="6BF2378F" w14:textId="2D8A835B" w:rsidR="000A355C" w:rsidRDefault="000A355C" w:rsidP="00BC12EB">
      <w:pPr>
        <w:adjustRightInd w:val="0"/>
        <w:snapToGrid w:val="0"/>
        <w:spacing w:afterLines="100" w:after="240" w:line="360" w:lineRule="auto"/>
        <w:jc w:val="both"/>
        <w:rPr>
          <w:rFonts w:ascii="Times New Roman" w:hAnsi="Times New Roman" w:cs="Times New Roman"/>
        </w:rPr>
      </w:pPr>
      <w:r>
        <w:rPr>
          <w:rFonts w:ascii="Times New Roman" w:hAnsi="Times New Roman" w:cs="Times New Roman"/>
        </w:rPr>
        <w:t xml:space="preserve">By comparing the classification process and the efficiency of these two models, the stochastic gradient descent method has more advantages than Bernoulli Bayes method in this project, </w:t>
      </w:r>
      <w:r w:rsidR="00B01A87">
        <w:rPr>
          <w:rFonts w:ascii="Times New Roman" w:hAnsi="Times New Roman" w:cs="Times New Roman"/>
        </w:rPr>
        <w:t>since</w:t>
      </w:r>
      <w:r>
        <w:rPr>
          <w:rFonts w:ascii="Times New Roman" w:hAnsi="Times New Roman" w:cs="Times New Roman"/>
        </w:rPr>
        <w:t xml:space="preserve"> </w:t>
      </w:r>
      <w:r w:rsidR="00B01A87">
        <w:rPr>
          <w:rFonts w:ascii="Times New Roman" w:hAnsi="Times New Roman" w:cs="Times New Roman" w:hint="eastAsia"/>
        </w:rPr>
        <w:t>each</w:t>
      </w:r>
      <w:r w:rsidR="00B01A87">
        <w:rPr>
          <w:rFonts w:ascii="Times New Roman" w:hAnsi="Times New Roman" w:cs="Times New Roman"/>
        </w:rPr>
        <w:t xml:space="preserve"> article contains the </w:t>
      </w:r>
      <w:r>
        <w:rPr>
          <w:rFonts w:ascii="Times New Roman" w:hAnsi="Times New Roman" w:cs="Times New Roman"/>
        </w:rPr>
        <w:t xml:space="preserve">interrelated text </w:t>
      </w:r>
      <w:r w:rsidR="00B01A87">
        <w:rPr>
          <w:rFonts w:ascii="Times New Roman" w:hAnsi="Times New Roman" w:cs="Times New Roman"/>
        </w:rPr>
        <w:t>and also requires a faster speed used to process the massive data. T</w:t>
      </w:r>
      <w:r w:rsidR="00B01A87">
        <w:rPr>
          <w:rFonts w:ascii="Times New Roman" w:hAnsi="Times New Roman" w:cs="Times New Roman" w:hint="eastAsia"/>
        </w:rPr>
        <w:t>he</w:t>
      </w:r>
      <w:r w:rsidR="00B01A87">
        <w:rPr>
          <w:rFonts w:ascii="Times New Roman" w:hAnsi="Times New Roman" w:cs="Times New Roman"/>
        </w:rPr>
        <w:t xml:space="preserve"> accuracy scores verified our assumptions</w:t>
      </w:r>
      <w:r w:rsidR="000145B9">
        <w:rPr>
          <w:rFonts w:ascii="Times New Roman" w:hAnsi="Times New Roman" w:cs="Times New Roman"/>
        </w:rPr>
        <w:t xml:space="preserve"> that the SGD classifier has a higher accuracy score </w:t>
      </w:r>
      <w:r w:rsidR="00483C84">
        <w:rPr>
          <w:rFonts w:ascii="Times New Roman" w:hAnsi="Times New Roman" w:cs="Times New Roman"/>
        </w:rPr>
        <w:t>80</w:t>
      </w:r>
      <w:r w:rsidR="000145B9">
        <w:rPr>
          <w:rFonts w:ascii="Times New Roman" w:hAnsi="Times New Roman" w:cs="Times New Roman"/>
        </w:rPr>
        <w:t>% than the Bernoulli Bayes classifier 67%. Therefore, we used the stochastic gradient descent method as our model for this project.</w:t>
      </w:r>
    </w:p>
    <w:p w14:paraId="26EDCA45" w14:textId="0B756F3E" w:rsidR="00C843F4" w:rsidRDefault="00C843F4" w:rsidP="00BC12EB">
      <w:pPr>
        <w:adjustRightInd w:val="0"/>
        <w:snapToGrid w:val="0"/>
        <w:spacing w:afterLines="100" w:after="240" w:line="360" w:lineRule="auto"/>
        <w:jc w:val="both"/>
        <w:rPr>
          <w:rFonts w:ascii="Times New Roman" w:hAnsi="Times New Roman" w:cs="Times New Roman"/>
        </w:rPr>
      </w:pPr>
    </w:p>
    <w:p w14:paraId="33395D83" w14:textId="77777777" w:rsidR="00C843F4" w:rsidRPr="009D1DC5" w:rsidRDefault="00C843F4" w:rsidP="00BC12EB">
      <w:pPr>
        <w:adjustRightInd w:val="0"/>
        <w:snapToGrid w:val="0"/>
        <w:spacing w:afterLines="100" w:after="240" w:line="360" w:lineRule="auto"/>
        <w:jc w:val="both"/>
        <w:rPr>
          <w:rFonts w:ascii="Times New Roman" w:hAnsi="Times New Roman" w:cs="Times New Roman"/>
          <w:lang w:val="en-US"/>
        </w:rPr>
      </w:pPr>
    </w:p>
    <w:sdt>
      <w:sdtPr>
        <w:rPr>
          <w:rFonts w:asciiTheme="minorHAnsi" w:eastAsiaTheme="minorEastAsia" w:hAnsiTheme="minorHAnsi" w:cstheme="minorBidi"/>
          <w:b w:val="0"/>
          <w:bCs w:val="0"/>
          <w:color w:val="auto"/>
          <w:sz w:val="24"/>
          <w:szCs w:val="24"/>
          <w:lang w:val="en-AU" w:eastAsia="zh-CN" w:bidi="ar-SA"/>
        </w:rPr>
        <w:id w:val="885300555"/>
        <w:docPartObj>
          <w:docPartGallery w:val="Bibliographies"/>
          <w:docPartUnique/>
        </w:docPartObj>
      </w:sdtPr>
      <w:sdtEndPr/>
      <w:sdtContent>
        <w:p w14:paraId="2C96ABE6" w14:textId="65CB1B00" w:rsidR="00A72D46" w:rsidRDefault="00A72D46">
          <w:pPr>
            <w:pStyle w:val="Heading1"/>
          </w:pPr>
          <w:r>
            <w:t>Reference</w:t>
          </w:r>
        </w:p>
        <w:p w14:paraId="41AC56FC" w14:textId="77777777" w:rsidR="00DF7D4E" w:rsidRDefault="00A72D46" w:rsidP="00DF7D4E">
          <w:pPr>
            <w:pStyle w:val="Bibliography"/>
            <w:ind w:left="720" w:hanging="720"/>
            <w:rPr>
              <w:noProof/>
              <w:lang w:val="en-US"/>
            </w:rPr>
          </w:pPr>
          <w:r>
            <w:fldChar w:fldCharType="begin"/>
          </w:r>
          <w:r>
            <w:instrText xml:space="preserve"> BIBLIOGRAPHY </w:instrText>
          </w:r>
          <w:r>
            <w:fldChar w:fldCharType="separate"/>
          </w:r>
          <w:r w:rsidR="00DF7D4E">
            <w:rPr>
              <w:noProof/>
              <w:lang w:val="en-US"/>
            </w:rPr>
            <w:t>Brownlee, J. (2017, September). Retrieved from https://machinelearningmastery.com/prepare-text-data-machine-learning-scikit-learn/</w:t>
          </w:r>
        </w:p>
        <w:p w14:paraId="0B91C702" w14:textId="77777777" w:rsidR="00DF7D4E" w:rsidRDefault="00DF7D4E" w:rsidP="00DF7D4E">
          <w:pPr>
            <w:pStyle w:val="Bibliography"/>
            <w:ind w:left="720" w:hanging="720"/>
            <w:rPr>
              <w:noProof/>
              <w:lang w:val="en-US"/>
            </w:rPr>
          </w:pPr>
          <w:r>
            <w:rPr>
              <w:noProof/>
              <w:lang w:val="en-US"/>
            </w:rPr>
            <w:t xml:space="preserve">D.Manning, C., Raghavan, P., &amp; Schutze, H. (2008). </w:t>
          </w:r>
          <w:r>
            <w:rPr>
              <w:i/>
              <w:iCs/>
              <w:noProof/>
              <w:lang w:val="en-US"/>
            </w:rPr>
            <w:t>Introduction to Information Retrieval.</w:t>
          </w:r>
          <w:r>
            <w:rPr>
              <w:noProof/>
              <w:lang w:val="en-US"/>
            </w:rPr>
            <w:t xml:space="preserve"> Cambridge University Press.</w:t>
          </w:r>
        </w:p>
        <w:p w14:paraId="728C59D0" w14:textId="77777777" w:rsidR="00DF7D4E" w:rsidRDefault="00DF7D4E" w:rsidP="00DF7D4E">
          <w:pPr>
            <w:pStyle w:val="Bibliography"/>
            <w:ind w:left="720" w:hanging="720"/>
            <w:rPr>
              <w:noProof/>
              <w:lang w:val="en-US"/>
            </w:rPr>
          </w:pPr>
          <w:r>
            <w:rPr>
              <w:noProof/>
              <w:lang w:val="en-US"/>
            </w:rPr>
            <w:t>L.Bottou. (2018, 09). Retrieved from https://leon.bottou.org/projects/sgd</w:t>
          </w:r>
        </w:p>
        <w:p w14:paraId="2B4D4EC1" w14:textId="410F76A6" w:rsidR="00A72D46" w:rsidRDefault="00A72D46" w:rsidP="00DF7D4E">
          <w:r>
            <w:rPr>
              <w:b/>
              <w:bCs/>
            </w:rPr>
            <w:fldChar w:fldCharType="end"/>
          </w:r>
        </w:p>
      </w:sdtContent>
    </w:sdt>
    <w:p w14:paraId="4D9A63CF" w14:textId="08123383" w:rsidR="005B5C30" w:rsidRPr="008D1CEC" w:rsidRDefault="005B5C30" w:rsidP="008D1CEC">
      <w:pPr>
        <w:rPr>
          <w:rFonts w:ascii="Times New Roman" w:hAnsi="Times New Roman" w:cs="Times New Roman"/>
          <w:b/>
          <w:bCs/>
        </w:rPr>
      </w:pPr>
    </w:p>
    <w:sectPr w:rsidR="005B5C30" w:rsidRPr="008D1CEC" w:rsidSect="000C79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1273A"/>
    <w:multiLevelType w:val="hybridMultilevel"/>
    <w:tmpl w:val="22FA4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27475B"/>
    <w:multiLevelType w:val="hybridMultilevel"/>
    <w:tmpl w:val="80560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AA6522"/>
    <w:multiLevelType w:val="hybridMultilevel"/>
    <w:tmpl w:val="DC0657D0"/>
    <w:lvl w:ilvl="0" w:tplc="0809000F">
      <w:start w:val="1"/>
      <w:numFmt w:val="decimal"/>
      <w:lvlText w:val="%1."/>
      <w:lvlJc w:val="left"/>
      <w:pPr>
        <w:ind w:left="720" w:hanging="360"/>
      </w:pPr>
      <w:rPr>
        <w:rFonts w:hint="default"/>
      </w:rPr>
    </w:lvl>
    <w:lvl w:ilvl="1" w:tplc="4AF29CD8">
      <w:start w:val="1"/>
      <w:numFmt w:val="lowerLetter"/>
      <w:lvlText w:val="%2."/>
      <w:lvlJc w:val="left"/>
      <w:pPr>
        <w:ind w:left="5606" w:hanging="360"/>
      </w:pPr>
      <w:rPr>
        <w:rFonts w:ascii="Garamond" w:eastAsiaTheme="minorEastAsia" w:hAnsi="Garamond" w:cstheme="minorBid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61"/>
    <w:rsid w:val="000145B9"/>
    <w:rsid w:val="00023F84"/>
    <w:rsid w:val="0006569A"/>
    <w:rsid w:val="0006780F"/>
    <w:rsid w:val="000A355C"/>
    <w:rsid w:val="000B6EBE"/>
    <w:rsid w:val="000C793D"/>
    <w:rsid w:val="001067ED"/>
    <w:rsid w:val="00145080"/>
    <w:rsid w:val="00152F2E"/>
    <w:rsid w:val="0019268F"/>
    <w:rsid w:val="001D7205"/>
    <w:rsid w:val="00213E79"/>
    <w:rsid w:val="00234FBE"/>
    <w:rsid w:val="00271358"/>
    <w:rsid w:val="00287D00"/>
    <w:rsid w:val="00300019"/>
    <w:rsid w:val="00300416"/>
    <w:rsid w:val="00372048"/>
    <w:rsid w:val="00383610"/>
    <w:rsid w:val="003D1984"/>
    <w:rsid w:val="003E6C4E"/>
    <w:rsid w:val="004778A1"/>
    <w:rsid w:val="0048071D"/>
    <w:rsid w:val="00483C84"/>
    <w:rsid w:val="005452C2"/>
    <w:rsid w:val="0058014A"/>
    <w:rsid w:val="005B5C30"/>
    <w:rsid w:val="00617967"/>
    <w:rsid w:val="006C3858"/>
    <w:rsid w:val="006D4280"/>
    <w:rsid w:val="00724A66"/>
    <w:rsid w:val="00730E4F"/>
    <w:rsid w:val="0077217E"/>
    <w:rsid w:val="007843E6"/>
    <w:rsid w:val="007F403B"/>
    <w:rsid w:val="007F7BC9"/>
    <w:rsid w:val="00842B40"/>
    <w:rsid w:val="008865CB"/>
    <w:rsid w:val="00897E01"/>
    <w:rsid w:val="008B65AD"/>
    <w:rsid w:val="008D1CEC"/>
    <w:rsid w:val="008D2869"/>
    <w:rsid w:val="00942CF2"/>
    <w:rsid w:val="00994D3A"/>
    <w:rsid w:val="009A283A"/>
    <w:rsid w:val="009C7066"/>
    <w:rsid w:val="009D1DC5"/>
    <w:rsid w:val="00A27B51"/>
    <w:rsid w:val="00A72D46"/>
    <w:rsid w:val="00AD2BE4"/>
    <w:rsid w:val="00B01A87"/>
    <w:rsid w:val="00B27985"/>
    <w:rsid w:val="00B647EB"/>
    <w:rsid w:val="00BC12EB"/>
    <w:rsid w:val="00BF7051"/>
    <w:rsid w:val="00C07ED0"/>
    <w:rsid w:val="00C843F4"/>
    <w:rsid w:val="00D20417"/>
    <w:rsid w:val="00D66B04"/>
    <w:rsid w:val="00D84B95"/>
    <w:rsid w:val="00DA3161"/>
    <w:rsid w:val="00DF7D4E"/>
    <w:rsid w:val="00E46004"/>
    <w:rsid w:val="00E76416"/>
    <w:rsid w:val="00F34EE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DCD335"/>
  <w15:chartTrackingRefBased/>
  <w15:docId w15:val="{56FF2529-4664-D743-A1B3-95FE91BC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4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161"/>
    <w:pPr>
      <w:ind w:left="720"/>
      <w:contextualSpacing/>
    </w:pPr>
  </w:style>
  <w:style w:type="character" w:customStyle="1" w:styleId="mjxp-mi">
    <w:name w:val="mjxp-mi"/>
    <w:basedOn w:val="DefaultParagraphFont"/>
    <w:rsid w:val="008865CB"/>
  </w:style>
  <w:style w:type="character" w:customStyle="1" w:styleId="mjxp-mo">
    <w:name w:val="mjxp-mo"/>
    <w:basedOn w:val="DefaultParagraphFont"/>
    <w:rsid w:val="008865CB"/>
  </w:style>
  <w:style w:type="character" w:customStyle="1" w:styleId="mjxp-mn">
    <w:name w:val="mjxp-mn"/>
    <w:basedOn w:val="DefaultParagraphFont"/>
    <w:rsid w:val="008865CB"/>
  </w:style>
  <w:style w:type="character" w:styleId="PlaceholderText">
    <w:name w:val="Placeholder Text"/>
    <w:basedOn w:val="DefaultParagraphFont"/>
    <w:uiPriority w:val="99"/>
    <w:semiHidden/>
    <w:rsid w:val="008865CB"/>
    <w:rPr>
      <w:color w:val="808080"/>
    </w:rPr>
  </w:style>
  <w:style w:type="character" w:customStyle="1" w:styleId="Heading1Char">
    <w:name w:val="Heading 1 Char"/>
    <w:basedOn w:val="DefaultParagraphFont"/>
    <w:link w:val="Heading1"/>
    <w:uiPriority w:val="9"/>
    <w:rsid w:val="00A72D46"/>
    <w:rPr>
      <w:rFonts w:asciiTheme="majorHAnsi" w:eastAsiaTheme="majorEastAsia" w:hAnsiTheme="majorHAnsi" w:cstheme="majorBidi"/>
      <w:b/>
      <w:bCs/>
      <w:color w:val="2F5496" w:themeColor="accent1" w:themeShade="BF"/>
      <w:sz w:val="28"/>
      <w:szCs w:val="28"/>
      <w:lang w:val="en-US" w:eastAsia="en-US" w:bidi="en-US"/>
    </w:rPr>
  </w:style>
  <w:style w:type="paragraph" w:styleId="Bibliography">
    <w:name w:val="Bibliography"/>
    <w:basedOn w:val="Normal"/>
    <w:next w:val="Normal"/>
    <w:uiPriority w:val="37"/>
    <w:unhideWhenUsed/>
    <w:rsid w:val="00A72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9568">
      <w:bodyDiv w:val="1"/>
      <w:marLeft w:val="0"/>
      <w:marRight w:val="0"/>
      <w:marTop w:val="0"/>
      <w:marBottom w:val="0"/>
      <w:divBdr>
        <w:top w:val="none" w:sz="0" w:space="0" w:color="auto"/>
        <w:left w:val="none" w:sz="0" w:space="0" w:color="auto"/>
        <w:bottom w:val="none" w:sz="0" w:space="0" w:color="auto"/>
        <w:right w:val="none" w:sz="0" w:space="0" w:color="auto"/>
      </w:divBdr>
    </w:div>
    <w:div w:id="51468326">
      <w:bodyDiv w:val="1"/>
      <w:marLeft w:val="0"/>
      <w:marRight w:val="0"/>
      <w:marTop w:val="0"/>
      <w:marBottom w:val="0"/>
      <w:divBdr>
        <w:top w:val="none" w:sz="0" w:space="0" w:color="auto"/>
        <w:left w:val="none" w:sz="0" w:space="0" w:color="auto"/>
        <w:bottom w:val="none" w:sz="0" w:space="0" w:color="auto"/>
        <w:right w:val="none" w:sz="0" w:space="0" w:color="auto"/>
      </w:divBdr>
    </w:div>
    <w:div w:id="391319409">
      <w:bodyDiv w:val="1"/>
      <w:marLeft w:val="0"/>
      <w:marRight w:val="0"/>
      <w:marTop w:val="0"/>
      <w:marBottom w:val="0"/>
      <w:divBdr>
        <w:top w:val="none" w:sz="0" w:space="0" w:color="auto"/>
        <w:left w:val="none" w:sz="0" w:space="0" w:color="auto"/>
        <w:bottom w:val="none" w:sz="0" w:space="0" w:color="auto"/>
        <w:right w:val="none" w:sz="0" w:space="0" w:color="auto"/>
      </w:divBdr>
    </w:div>
    <w:div w:id="431633322">
      <w:bodyDiv w:val="1"/>
      <w:marLeft w:val="0"/>
      <w:marRight w:val="0"/>
      <w:marTop w:val="0"/>
      <w:marBottom w:val="0"/>
      <w:divBdr>
        <w:top w:val="none" w:sz="0" w:space="0" w:color="auto"/>
        <w:left w:val="none" w:sz="0" w:space="0" w:color="auto"/>
        <w:bottom w:val="none" w:sz="0" w:space="0" w:color="auto"/>
        <w:right w:val="none" w:sz="0" w:space="0" w:color="auto"/>
      </w:divBdr>
    </w:div>
    <w:div w:id="638650892">
      <w:bodyDiv w:val="1"/>
      <w:marLeft w:val="0"/>
      <w:marRight w:val="0"/>
      <w:marTop w:val="0"/>
      <w:marBottom w:val="0"/>
      <w:divBdr>
        <w:top w:val="none" w:sz="0" w:space="0" w:color="auto"/>
        <w:left w:val="none" w:sz="0" w:space="0" w:color="auto"/>
        <w:bottom w:val="none" w:sz="0" w:space="0" w:color="auto"/>
        <w:right w:val="none" w:sz="0" w:space="0" w:color="auto"/>
      </w:divBdr>
    </w:div>
    <w:div w:id="717558858">
      <w:bodyDiv w:val="1"/>
      <w:marLeft w:val="0"/>
      <w:marRight w:val="0"/>
      <w:marTop w:val="0"/>
      <w:marBottom w:val="0"/>
      <w:divBdr>
        <w:top w:val="none" w:sz="0" w:space="0" w:color="auto"/>
        <w:left w:val="none" w:sz="0" w:space="0" w:color="auto"/>
        <w:bottom w:val="none" w:sz="0" w:space="0" w:color="auto"/>
        <w:right w:val="none" w:sz="0" w:space="0" w:color="auto"/>
      </w:divBdr>
    </w:div>
    <w:div w:id="725492079">
      <w:bodyDiv w:val="1"/>
      <w:marLeft w:val="0"/>
      <w:marRight w:val="0"/>
      <w:marTop w:val="0"/>
      <w:marBottom w:val="0"/>
      <w:divBdr>
        <w:top w:val="none" w:sz="0" w:space="0" w:color="auto"/>
        <w:left w:val="none" w:sz="0" w:space="0" w:color="auto"/>
        <w:bottom w:val="none" w:sz="0" w:space="0" w:color="auto"/>
        <w:right w:val="none" w:sz="0" w:space="0" w:color="auto"/>
      </w:divBdr>
    </w:div>
    <w:div w:id="901645129">
      <w:bodyDiv w:val="1"/>
      <w:marLeft w:val="0"/>
      <w:marRight w:val="0"/>
      <w:marTop w:val="0"/>
      <w:marBottom w:val="0"/>
      <w:divBdr>
        <w:top w:val="none" w:sz="0" w:space="0" w:color="auto"/>
        <w:left w:val="none" w:sz="0" w:space="0" w:color="auto"/>
        <w:bottom w:val="none" w:sz="0" w:space="0" w:color="auto"/>
        <w:right w:val="none" w:sz="0" w:space="0" w:color="auto"/>
      </w:divBdr>
    </w:div>
    <w:div w:id="1087967256">
      <w:bodyDiv w:val="1"/>
      <w:marLeft w:val="0"/>
      <w:marRight w:val="0"/>
      <w:marTop w:val="0"/>
      <w:marBottom w:val="0"/>
      <w:divBdr>
        <w:top w:val="none" w:sz="0" w:space="0" w:color="auto"/>
        <w:left w:val="none" w:sz="0" w:space="0" w:color="auto"/>
        <w:bottom w:val="none" w:sz="0" w:space="0" w:color="auto"/>
        <w:right w:val="none" w:sz="0" w:space="0" w:color="auto"/>
      </w:divBdr>
    </w:div>
    <w:div w:id="1173639974">
      <w:bodyDiv w:val="1"/>
      <w:marLeft w:val="0"/>
      <w:marRight w:val="0"/>
      <w:marTop w:val="0"/>
      <w:marBottom w:val="0"/>
      <w:divBdr>
        <w:top w:val="none" w:sz="0" w:space="0" w:color="auto"/>
        <w:left w:val="none" w:sz="0" w:space="0" w:color="auto"/>
        <w:bottom w:val="none" w:sz="0" w:space="0" w:color="auto"/>
        <w:right w:val="none" w:sz="0" w:space="0" w:color="auto"/>
      </w:divBdr>
    </w:div>
    <w:div w:id="1339190391">
      <w:bodyDiv w:val="1"/>
      <w:marLeft w:val="0"/>
      <w:marRight w:val="0"/>
      <w:marTop w:val="0"/>
      <w:marBottom w:val="0"/>
      <w:divBdr>
        <w:top w:val="none" w:sz="0" w:space="0" w:color="auto"/>
        <w:left w:val="none" w:sz="0" w:space="0" w:color="auto"/>
        <w:bottom w:val="none" w:sz="0" w:space="0" w:color="auto"/>
        <w:right w:val="none" w:sz="0" w:space="0" w:color="auto"/>
      </w:divBdr>
    </w:div>
    <w:div w:id="1384912875">
      <w:bodyDiv w:val="1"/>
      <w:marLeft w:val="0"/>
      <w:marRight w:val="0"/>
      <w:marTop w:val="0"/>
      <w:marBottom w:val="0"/>
      <w:divBdr>
        <w:top w:val="none" w:sz="0" w:space="0" w:color="auto"/>
        <w:left w:val="none" w:sz="0" w:space="0" w:color="auto"/>
        <w:bottom w:val="none" w:sz="0" w:space="0" w:color="auto"/>
        <w:right w:val="none" w:sz="0" w:space="0" w:color="auto"/>
      </w:divBdr>
    </w:div>
    <w:div w:id="1469543411">
      <w:bodyDiv w:val="1"/>
      <w:marLeft w:val="0"/>
      <w:marRight w:val="0"/>
      <w:marTop w:val="0"/>
      <w:marBottom w:val="0"/>
      <w:divBdr>
        <w:top w:val="none" w:sz="0" w:space="0" w:color="auto"/>
        <w:left w:val="none" w:sz="0" w:space="0" w:color="auto"/>
        <w:bottom w:val="none" w:sz="0" w:space="0" w:color="auto"/>
        <w:right w:val="none" w:sz="0" w:space="0" w:color="auto"/>
      </w:divBdr>
    </w:div>
    <w:div w:id="1513566490">
      <w:bodyDiv w:val="1"/>
      <w:marLeft w:val="0"/>
      <w:marRight w:val="0"/>
      <w:marTop w:val="0"/>
      <w:marBottom w:val="0"/>
      <w:divBdr>
        <w:top w:val="none" w:sz="0" w:space="0" w:color="auto"/>
        <w:left w:val="none" w:sz="0" w:space="0" w:color="auto"/>
        <w:bottom w:val="none" w:sz="0" w:space="0" w:color="auto"/>
        <w:right w:val="none" w:sz="0" w:space="0" w:color="auto"/>
      </w:divBdr>
    </w:div>
    <w:div w:id="1541437480">
      <w:bodyDiv w:val="1"/>
      <w:marLeft w:val="0"/>
      <w:marRight w:val="0"/>
      <w:marTop w:val="0"/>
      <w:marBottom w:val="0"/>
      <w:divBdr>
        <w:top w:val="none" w:sz="0" w:space="0" w:color="auto"/>
        <w:left w:val="none" w:sz="0" w:space="0" w:color="auto"/>
        <w:bottom w:val="none" w:sz="0" w:space="0" w:color="auto"/>
        <w:right w:val="none" w:sz="0" w:space="0" w:color="auto"/>
      </w:divBdr>
    </w:div>
    <w:div w:id="1670055059">
      <w:bodyDiv w:val="1"/>
      <w:marLeft w:val="0"/>
      <w:marRight w:val="0"/>
      <w:marTop w:val="0"/>
      <w:marBottom w:val="0"/>
      <w:divBdr>
        <w:top w:val="none" w:sz="0" w:space="0" w:color="auto"/>
        <w:left w:val="none" w:sz="0" w:space="0" w:color="auto"/>
        <w:bottom w:val="none" w:sz="0" w:space="0" w:color="auto"/>
        <w:right w:val="none" w:sz="0" w:space="0" w:color="auto"/>
      </w:divBdr>
    </w:div>
    <w:div w:id="1779910450">
      <w:bodyDiv w:val="1"/>
      <w:marLeft w:val="0"/>
      <w:marRight w:val="0"/>
      <w:marTop w:val="0"/>
      <w:marBottom w:val="0"/>
      <w:divBdr>
        <w:top w:val="none" w:sz="0" w:space="0" w:color="auto"/>
        <w:left w:val="none" w:sz="0" w:space="0" w:color="auto"/>
        <w:bottom w:val="none" w:sz="0" w:space="0" w:color="auto"/>
        <w:right w:val="none" w:sz="0" w:space="0" w:color="auto"/>
      </w:divBdr>
    </w:div>
    <w:div w:id="208969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LBo18</b:Tag>
    <b:SourceType>InternetSite</b:SourceType>
    <b:Guid>{812C0D86-7779-CC4D-B2F2-741CC7357E0C}</b:Guid>
    <b:Year>2018</b:Year>
    <b:Author>
      <b:Author>
        <b:NameList>
          <b:Person>
            <b:Last>L.Bottou</b:Last>
          </b:Person>
        </b:NameList>
      </b:Author>
    </b:Author>
    <b:URL>https://leon.bottou.org/projects/sgd</b:URL>
    <b:Month>09</b:Month>
    <b:RefOrder>1</b:RefOrder>
  </b:Source>
  <b:Source>
    <b:Tag>Jas17</b:Tag>
    <b:SourceType>InternetSite</b:SourceType>
    <b:Guid>{D155E2B7-5B16-A24D-8B07-165789437102}</b:Guid>
    <b:Author>
      <b:Author>
        <b:NameList>
          <b:Person>
            <b:Last>Brownlee</b:Last>
            <b:First>Jason</b:First>
          </b:Person>
        </b:NameList>
      </b:Author>
    </b:Author>
    <b:URL>https://machinelearningmastery.com/prepare-text-data-machine-learning-scikit-learn/</b:URL>
    <b:Year>2017</b:Year>
    <b:Month>September</b:Month>
    <b:RefOrder>2</b:RefOrder>
  </b:Source>
  <b:Source>
    <b:Tag>DMa08</b:Tag>
    <b:SourceType>Book</b:SourceType>
    <b:Guid>{E445EE54-6EE0-054F-B85C-4EBEEFF91CC9}</b:Guid>
    <b:Title>Introduction to Information Retrieval</b:Title>
    <b:Year>2008</b:Year>
    <b:Author>
      <b:Author>
        <b:NameList>
          <b:Person>
            <b:Last>D.Manning</b:Last>
            <b:First>Christoper</b:First>
          </b:Person>
          <b:Person>
            <b:Last>Raghavan</b:Last>
            <b:First>Prabhakar</b:First>
          </b:Person>
          <b:Person>
            <b:Last>Schutze</b:Last>
            <b:First>Hinrich</b:First>
          </b:Person>
        </b:NameList>
      </b:Author>
    </b:Author>
    <b:Publisher>Cambridge University Press</b:Publisher>
    <b:RefOrder>3</b:RefOrder>
  </b:Source>
</b:Sources>
</file>

<file path=customXml/itemProps1.xml><?xml version="1.0" encoding="utf-8"?>
<ds:datastoreItem xmlns:ds="http://schemas.openxmlformats.org/officeDocument/2006/customXml" ds:itemID="{DAD4CF6F-DAFC-C34F-BF4C-9409F33DB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Yu</dc:creator>
  <cp:keywords/>
  <dc:description/>
  <cp:lastModifiedBy>Han Yu</cp:lastModifiedBy>
  <cp:revision>43</cp:revision>
  <dcterms:created xsi:type="dcterms:W3CDTF">2020-04-21T02:15:00Z</dcterms:created>
  <dcterms:modified xsi:type="dcterms:W3CDTF">2020-04-22T02:54:00Z</dcterms:modified>
</cp:coreProperties>
</file>