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“true to oneself”—being “authentic”—for thousands of years, but the study of authenticity was first embraced in psychology by the early humanistic clinical psychologists, such as Rogers, Maslow, and Jourard (Kernis &amp; Goldman, 2004). In this tradition, authenticity was vaguely defined as living in accordance with one’s true, core, inner self. These psychologists saw the inner core of people as being fundamentally good—or at least, in Maslow’s case, </w:t>
      </w:r>
      <w:r>
        <w:rPr>
          <w:b w:val="false"/>
          <w:bCs w:val="false"/>
          <w:i/>
          <w:iCs/>
          <w:sz w:val="24"/>
          <w:szCs w:val="24"/>
        </w:rPr>
        <w:t xml:space="preserve">not </w:t>
      </w:r>
      <w:r>
        <w:rPr>
          <w:b w:val="false"/>
          <w:bCs w:val="false"/>
          <w:i w:val="false"/>
          <w:iCs w:val="false"/>
          <w:sz w:val="24"/>
          <w:szCs w:val="24"/>
        </w:rPr>
        <w:t xml:space="preserve">fundamentally evil—and thus the job of a psychotherapist is to nurture this inner self in therapy. Being true to oneself was presumed to be an instinct, so they saw therapists’ task as </w:t>
      </w:r>
      <w:r>
        <w:rPr>
          <w:b w:val="false"/>
          <w:bCs w:val="false"/>
          <w:i/>
          <w:iCs/>
          <w:sz w:val="24"/>
          <w:szCs w:val="24"/>
        </w:rPr>
        <w:t xml:space="preserve">allowing </w:t>
      </w:r>
      <w:r>
        <w:rPr>
          <w:b w:val="false"/>
          <w:bCs w:val="false"/>
          <w:i w:val="false"/>
          <w:iCs w:val="false"/>
          <w:sz w:val="24"/>
          <w:szCs w:val="24"/>
        </w:rPr>
        <w:t>people to flourish and develop into their true selves. Although not necessarily explicitly called “authenticity,” many early ideas in the humanist tradition were treated synonymously with “authenticity.”</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 xml:space="preserve">Congruence </w:t>
      </w:r>
      <w:r>
        <w:rPr>
          <w:b w:val="false"/>
          <w:bCs w:val="false"/>
          <w:i w:val="false"/>
          <w:iCs w:val="false"/>
          <w:sz w:val="24"/>
          <w:szCs w:val="24"/>
        </w:rPr>
        <w:t>was a fundamental concept to the way Carl Rogers saw psychotherapy. The idea was to align how a client sees themselves in line with who they want to be—their ideal self. Rogers (1961) argues that the Kierkegaard quote, “to be that self which one really is,” was the goal he set for his clients. Although he did not explicitly call this authenticity, it is easy to see how this could be synonymous with the term. He places centrality on closely-related concepts like being genuine, true, real, and not putting up facades to the outside world.</w:t>
      </w:r>
    </w:p>
    <w:p>
      <w:pPr>
        <w:pStyle w:val="TextBody"/>
        <w:bidi w:val="0"/>
        <w:spacing w:lineRule="auto" w:line="240" w:before="0" w:after="0"/>
        <w:contextualSpacing/>
        <w:jc w:val="left"/>
        <w:rPr/>
      </w:pPr>
      <w:r>
        <w:rPr>
          <w:b w:val="false"/>
          <w:bCs w:val="false"/>
          <w:i w:val="false"/>
          <w:iCs w:val="false"/>
          <w:sz w:val="24"/>
          <w:szCs w:val="24"/>
        </w:rPr>
        <w:tab/>
        <w:t xml:space="preserve">Abraham Maslow (1968) defined his own central concept as </w:t>
      </w:r>
      <w:r>
        <w:rPr>
          <w:b w:val="false"/>
          <w:bCs w:val="false"/>
          <w:i/>
          <w:iCs/>
          <w:sz w:val="24"/>
          <w:szCs w:val="24"/>
        </w:rPr>
        <w:t>self-actualizing</w:t>
      </w:r>
      <w:r>
        <w:rPr>
          <w:b w:val="false"/>
          <w:bCs w:val="false"/>
          <w:i w:val="false"/>
          <w:iCs w:val="false"/>
          <w:sz w:val="24"/>
          <w:szCs w:val="24"/>
        </w:rPr>
        <w:t>, which he defined as an “acceptance and expression of the inner core or self” (p. 197). He explicitly used the term “authentic” in saying that one who is authentic is one that resists influences to be someone that deviates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saw authenticity as something fundamentally social. He argued that we learn at a young age, through punishments and rules, that we should suppress our true feelings. If done chronically, this leads to isolation.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positive psychological functioning. He also explicitly used the term “authentic” in saying that an “authentic” person is one who is “being oneself, honestly, in one’s relations with his [sic] fellows” (Jourard, 1964; p. 153). Much of his work reiterates that one of the main goals of a therapist is to help the patient live an authentic life, to let people see us how we see ourselves, to not be suppressed by external pressures.</w:t>
      </w:r>
    </w:p>
    <w:p>
      <w:pPr>
        <w:pStyle w:val="TextBody"/>
        <w:bidi w:val="0"/>
        <w:spacing w:lineRule="auto" w:line="240" w:before="0" w:after="0"/>
        <w:contextualSpacing/>
        <w:jc w:val="left"/>
        <w:rPr/>
      </w:pPr>
      <w:r>
        <w:rPr>
          <w:b w:val="false"/>
          <w:bCs w:val="false"/>
          <w:i w:val="false"/>
          <w:iCs w:val="false"/>
          <w:sz w:val="24"/>
          <w:szCs w:val="24"/>
        </w:rPr>
        <w:tab/>
        <w:t>These humanistic ideas about authenticity were not subjected to many empirical tests, however, partly due to the elusiveness of measuring what the “true self” is that one was meant to be authentic to: “it is unclear what the self is being true to, when it is being true to itself” (Sheldon, 2009, p. 75). Positive psychologists (Sheldon &amp; King, 2001) undertook many empirical tests of “authenticity,” by doing away with the idea that there is an objective, inner self, given that the self is a social construct that may change between contexts and roles. Sheldon, Ryan, Rawsthorne, &amp; Ilardi (1997) defined authentic behavior as that which is “phenomenally experienced as being authentic by the self… or internally caused,” and that to act authentically is to act “with a full sense of choice and expression” (p. 1381). This is remarkably similar to the psychological need of autonomy</w:t>
      </w:r>
      <w:r>
        <w:rPr>
          <w:b w:val="false"/>
          <w:bCs w:val="false"/>
          <w:i/>
          <w:iCs/>
          <w:sz w:val="24"/>
          <w:szCs w:val="24"/>
        </w:rPr>
        <w:t xml:space="preserve"> </w:t>
      </w:r>
      <w:r>
        <w:rPr>
          <w:b w:val="false"/>
          <w:bCs w:val="false"/>
          <w:i w:val="false"/>
          <w:iCs w:val="false"/>
          <w:sz w:val="24"/>
          <w:szCs w:val="24"/>
        </w:rPr>
        <w:t>in the context of self-determination theory, where autonomy “connotes an inner endorsement of one’s actions” where “people experience themselves as initiators of their own behavior” (Deci &amp; Ryan, 1987, p. 1025). Unsurprisingly, then, research under the umbrella of self-determination theory has found consistent positive consequences for behaving authentically, such as increased happiness and well-being (e.g., Kernis &amp; Goldman, 2004; Ryan &amp; Deci, 2004; Sheldon &amp; Elliot, 1999).</w:t>
      </w:r>
    </w:p>
    <w:p>
      <w:pPr>
        <w:pStyle w:val="TextBody"/>
        <w:bidi w:val="0"/>
        <w:spacing w:lineRule="auto" w:line="240" w:before="0" w:after="0"/>
        <w:contextualSpacing/>
        <w:jc w:val="left"/>
        <w:rPr>
          <w:b/>
          <w:b/>
          <w:bCs/>
        </w:rPr>
      </w:pPr>
      <w:r>
        <w:rPr>
          <w:b/>
          <w:bCs/>
          <w:i w:val="false"/>
          <w:iCs w:val="false"/>
          <w:sz w:val="24"/>
          <w:szCs w:val="24"/>
        </w:rPr>
        <w:t>Perceiving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Many definitions abound for </w:t>
      </w:r>
      <w:r>
        <w:rPr>
          <w:b w:val="false"/>
          <w:bCs w:val="false"/>
          <w:i w:val="false"/>
          <w:iCs w:val="false"/>
          <w:sz w:val="24"/>
          <w:szCs w:val="24"/>
        </w:rPr>
        <w:t xml:space="preserve">the </w:t>
      </w:r>
      <w:r>
        <w:rPr>
          <w:b w:val="false"/>
          <w:bCs w:val="false"/>
          <w:i w:val="false"/>
          <w:iCs w:val="false"/>
          <w:sz w:val="24"/>
          <w:szCs w:val="24"/>
        </w:rPr>
        <w:t>nebulous concept of “authenticity” (Kernis &amp; Goldman; Sheldon, 2009)</w:t>
      </w:r>
      <w:r>
        <w:rPr>
          <w:b w:val="false"/>
          <w:bCs w:val="false"/>
          <w:i w:val="false"/>
          <w:iCs w:val="false"/>
          <w:sz w:val="24"/>
          <w:szCs w:val="24"/>
        </w:rPr>
        <w:t xml:space="preserve">; many researchers note that it is often ill-defined or left undefined in research (e.g., Beverland, 2005; Kadirov, 2015; Molleda &amp; Jain, 2013). What do people </w:t>
      </w:r>
      <w:r>
        <w:rPr>
          <w:b w:val="false"/>
          <w:bCs w:val="false"/>
          <w:i/>
          <w:iCs/>
          <w:sz w:val="24"/>
          <w:szCs w:val="24"/>
        </w:rPr>
        <w:t xml:space="preserve">think </w:t>
      </w:r>
      <w:r>
        <w:rPr>
          <w:b w:val="false"/>
          <w:bCs w:val="false"/>
          <w:i w:val="false"/>
          <w:iCs w:val="false"/>
          <w:sz w:val="24"/>
          <w:szCs w:val="24"/>
        </w:rPr>
        <w:t xml:space="preserve">“authenticity” means? </w:t>
      </w:r>
      <w:r>
        <w:rPr>
          <w:b w:val="false"/>
          <w:bCs w:val="false"/>
          <w:i w:val="false"/>
          <w:iCs w:val="false"/>
          <w:sz w:val="24"/>
          <w:szCs w:val="24"/>
        </w:rPr>
        <w:t>How do they determine what is “authentic”? How do perceptions of “authenticity” affect behavior? Evidence answering each of these questions come from a wide range of areas,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What is perceived as authentic depends on the person and the context—perceptions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the meanings they had for authenticity and presented these participants with about 100 images depicting various brands, cultural icons, tourist sites, etc., to facilitate discussion about what they perceived to be authentic. Among other reasons, interviewees attributed authenticity to products because the what they were advertised to do (shampoo) or gave people greater ability to develop knowledge (Apple computers), while they said products were inauthentic because the products were expensive and made with exploitative labor (Nike) or because they were unhealthy products (cigarettes).</w:t>
      </w:r>
    </w:p>
    <w:p>
      <w:pPr>
        <w:pStyle w:val="TextBody"/>
        <w:bidi w:val="0"/>
        <w:spacing w:lineRule="auto" w:line="240" w:before="0" w:after="0"/>
        <w:contextualSpacing/>
        <w:jc w:val="left"/>
        <w:rPr/>
      </w:pPr>
      <w:r>
        <w:rPr>
          <w:b w:val="false"/>
          <w:bCs w:val="false"/>
          <w:i w:val="false"/>
          <w:iCs w:val="false"/>
          <w:sz w:val="24"/>
          <w:szCs w:val="24"/>
        </w:rPr>
        <w:tab/>
      </w:r>
    </w:p>
    <w:p>
      <w:pPr>
        <w:pStyle w:val="TextBody"/>
        <w:bidi w:val="0"/>
        <w:spacing w:lineRule="auto" w:line="240" w:before="0" w:after="0"/>
        <w:contextualSpacing/>
        <w:jc w:val="left"/>
        <w:rPr>
          <w:b/>
          <w:b/>
          <w:bCs/>
        </w:rPr>
      </w:pPr>
      <w:r>
        <w:rPr>
          <w:b/>
          <w:bCs/>
          <w:i w:val="false"/>
          <w:iCs w:val="false"/>
          <w:sz w:val="24"/>
          <w:szCs w:val="24"/>
        </w:rPr>
        <w:t>Defining Perceived Authenticity</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2"/>
        <w:gridCol w:w="1662"/>
        <w:gridCol w:w="1662"/>
        <w:gridCol w:w="1665"/>
        <w:gridCol w:w="1662"/>
        <w:gridCol w:w="1658"/>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Politicians</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Beach</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.05</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-.05</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.18</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.02</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-.15</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.01</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-.28</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-.09</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4, and demographics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4.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1780</TotalTime>
  <Application>LibreOffice/5.4.3.2$MacOSX_X86_64 LibreOffice_project/92a7159f7e4af62137622921e809f8546db437e5</Application>
  <Pages>9</Pages>
  <Words>5327</Words>
  <Characters>28503</Characters>
  <CharactersWithSpaces>33777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2018-01-11T23:24:06Z</dcterms:modified>
  <cp:revision>1157</cp:revision>
  <dc:subject/>
  <dc:title/>
</cp:coreProperties>
</file>