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b w:val="false"/>
          <w:bCs w:val="false"/>
          <w:i w:val="false"/>
          <w:iCs w:val="false"/>
          <w:sz w:val="24"/>
          <w:szCs w:val="24"/>
        </w:rPr>
        <w:t>and living in accordance to this core to be instinctual, so they saw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Congruence</w:t>
      </w:r>
      <w:r>
        <w:rPr>
          <w:b w:val="false"/>
          <w:bCs w:val="false"/>
          <w:i w:val="false"/>
          <w:iCs w:val="false"/>
          <w:sz w:val="24"/>
          <w:szCs w:val="24"/>
        </w:rPr>
        <w:t xml:space="preserve"> was a fundamental concept to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w:t>
      </w:r>
    </w:p>
    <w:p>
      <w:pPr>
        <w:pStyle w:val="TextBody"/>
        <w:bidi w:val="0"/>
        <w:spacing w:lineRule="auto" w:line="240" w:before="0" w:after="0"/>
        <w:contextualSpacing/>
        <w:jc w:val="left"/>
        <w:rPr/>
      </w:pPr>
      <w:r>
        <w:rPr>
          <w:b w:val="false"/>
          <w:bCs w:val="false"/>
          <w:i w:val="false"/>
          <w:iCs w:val="false"/>
          <w:sz w:val="24"/>
          <w:szCs w:val="24"/>
        </w:rPr>
        <w:tab/>
        <w:t xml:space="preserve">One of the central concepts in Abraham Maslow’s work was </w:t>
      </w:r>
      <w:r>
        <w:rPr>
          <w:b w:val="false"/>
          <w:bCs w:val="false"/>
          <w:i/>
          <w:iCs/>
          <w:sz w:val="24"/>
          <w:szCs w:val="24"/>
        </w:rPr>
        <w:t>self-actualizing</w:t>
      </w:r>
      <w:r>
        <w:rPr>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240" w:before="0" w:after="0"/>
        <w:contextualSpacing/>
        <w:jc w:val="left"/>
        <w:rPr/>
      </w:pPr>
      <w:r>
        <w:rPr>
          <w:b w:val="false"/>
          <w:bCs w:val="false"/>
          <w:i w:val="false"/>
          <w:iCs w:val="false"/>
          <w:sz w:val="24"/>
          <w:szCs w:val="24"/>
        </w:rPr>
        <w:tab/>
        <w:t xml:space="preserve">These humanistic ideas about authenticity were not subjected to many empirical tests, however, partly due to the elusiveness of determining what the “true self” that one was meant to be authentic to. Indeed, “it is unclear what the self is being true to, when it is being true to itself” (Sheldon, 2009, p. 75). Positive psychologists (Sheldon &amp; King, 2001) study authenticity by doing away with the idea that there is an </w:t>
      </w:r>
      <w:r>
        <w:rPr>
          <w:b w:val="false"/>
          <w:bCs w:val="false"/>
          <w:i/>
          <w:iCs/>
          <w:sz w:val="24"/>
          <w:szCs w:val="24"/>
        </w:rPr>
        <w:t xml:space="preserve">objective </w:t>
      </w:r>
      <w:r>
        <w:rPr>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b w:val="false"/>
          <w:bCs w:val="false"/>
          <w:i/>
          <w:iCs/>
          <w:sz w:val="24"/>
          <w:szCs w:val="24"/>
        </w:rPr>
        <w:t>phenomenally</w:t>
      </w:r>
      <w:r>
        <w:rPr>
          <w:b w:val="false"/>
          <w:bCs w:val="false"/>
          <w:i w:val="false"/>
          <w:iCs w:val="false"/>
          <w:sz w:val="24"/>
          <w:szCs w:val="24"/>
        </w:rPr>
        <w:t xml:space="preserve"> experienced as being authentic by the self… or internally caused,” and that to act authentically is to act “with a full sense of choice and expression” (p. 1381, emphasis mine). Authenticity is thus a </w:t>
      </w:r>
      <w:r>
        <w:rPr>
          <w:b w:val="false"/>
          <w:bCs w:val="false"/>
          <w:i/>
          <w:iCs/>
          <w:sz w:val="24"/>
          <w:szCs w:val="24"/>
        </w:rPr>
        <w:t xml:space="preserve">subjective </w:t>
      </w:r>
      <w:r>
        <w:rPr>
          <w:b w:val="false"/>
          <w:bCs w:val="false"/>
          <w:i w:val="false"/>
          <w:iCs w:val="false"/>
          <w:sz w:val="24"/>
          <w:szCs w:val="24"/>
        </w:rPr>
        <w:t>experience. This definition is remarkably similar to the psychological need for autonomy</w:t>
      </w:r>
      <w:r>
        <w:rPr>
          <w:b w:val="false"/>
          <w:bCs w:val="false"/>
          <w:i/>
          <w:iCs/>
          <w:sz w:val="24"/>
          <w:szCs w:val="24"/>
        </w:rPr>
        <w:t xml:space="preserve"> </w:t>
      </w:r>
      <w:r>
        <w:rPr>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b w:val="false"/>
          <w:bCs w:val="false"/>
          <w:i/>
          <w:iCs/>
          <w:sz w:val="24"/>
          <w:szCs w:val="24"/>
        </w:rPr>
        <w:t xml:space="preserve">feeling </w:t>
      </w:r>
      <w:r>
        <w:rPr>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many academic definitions for authenticity (Sheldon, 2009), and many researchers note that researchers often define it vaguely or not at all (e.g., Beverland, 2005; Kadirov, 2015; Molleda &amp; Jain, 2013). But the present research question concerns how the lay person perceives authenticity. How do people define authenticity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how they defined authenticity and presented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literally be authentic in that they are </w:t>
      </w:r>
      <w:r>
        <w:rPr>
          <w:b w:val="false"/>
          <w:bCs w:val="false"/>
          <w:i/>
          <w:iCs/>
          <w:sz w:val="24"/>
          <w:szCs w:val="24"/>
        </w:rPr>
        <w:t xml:space="preserve">actual </w:t>
      </w:r>
      <w:r>
        <w:rPr>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original—not a copy or replica—while </w:t>
      </w:r>
      <w:r>
        <w:rPr>
          <w:b w:val="false"/>
          <w:bCs w:val="false"/>
          <w:i/>
          <w:iCs/>
          <w:sz w:val="24"/>
          <w:szCs w:val="24"/>
        </w:rPr>
        <w:t xml:space="preserve">iconic authenticity </w:t>
      </w:r>
      <w:r>
        <w:rPr>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b w:val="false"/>
          <w:bCs w:val="false"/>
          <w:i/>
          <w:iCs/>
          <w:sz w:val="24"/>
          <w:szCs w:val="24"/>
        </w:rPr>
        <w:t xml:space="preserve">exactly </w:t>
      </w:r>
      <w:r>
        <w:rPr>
          <w:b w:val="false"/>
          <w:bCs w:val="false"/>
          <w:i w:val="false"/>
          <w:iCs w:val="false"/>
          <w:sz w:val="24"/>
          <w:szCs w:val="24"/>
        </w:rPr>
        <w:t>like the player’s, but was never actually game worn.</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the museum contained “things that Sherlock Holes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240" w:before="0" w:after="0"/>
        <w:contextualSpacing/>
        <w:jc w:val="left"/>
        <w:rPr/>
      </w:pPr>
      <w:r>
        <w:rPr>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 xml:space="preserve">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 as well. </w:t>
      </w:r>
    </w:p>
    <w:p>
      <w:pPr>
        <w:pStyle w:val="TextBody"/>
        <w:bidi w:val="0"/>
        <w:spacing w:lineRule="auto" w:line="240" w:before="0" w:after="0"/>
        <w:contextualSpacing/>
        <w:jc w:val="left"/>
        <w:rPr/>
      </w:pPr>
      <w:r>
        <w:rPr>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b w:val="false"/>
          <w:bCs w:val="false"/>
          <w:i/>
          <w:iCs/>
          <w:sz w:val="24"/>
          <w:szCs w:val="24"/>
        </w:rPr>
        <w:t xml:space="preserve">more </w:t>
      </w:r>
      <w:r>
        <w:rPr>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240" w:before="0" w:after="0"/>
        <w:contextualSpacing/>
        <w:jc w:val="left"/>
        <w:rPr/>
      </w:pPr>
      <w:bookmarkStart w:id="0" w:name="__DdeLink__780_2003807226"/>
      <w:r>
        <w:rPr>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(a) perceiving the candidate to speak candidly and (b)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more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b w:val="false"/>
          <w:bCs w:val="false"/>
          <w:i w:val="false"/>
          <w:iCs w:val="false"/>
          <w:sz w:val="24"/>
          <w:szCs w:val="24"/>
        </w:rPr>
        <w:t>people assume others are acting on their own volition when when acting against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perceived authenticity </w:t>
      </w:r>
      <w:r>
        <w:rPr>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240" w:before="0" w:after="0"/>
        <w:contextualSpacing/>
        <w:jc w:val="left"/>
        <w:rPr>
          <w:b/>
          <w:b/>
          <w:bCs/>
        </w:rPr>
      </w:pPr>
      <w:r>
        <w:rPr>
          <w:b/>
          <w:bCs/>
          <w:i w:val="false"/>
          <w:iCs w:val="false"/>
          <w:sz w:val="24"/>
          <w:szCs w:val="24"/>
        </w:rPr>
        <w:t>Justifying Prejudice: The Justification-Suppression Model</w:t>
      </w:r>
    </w:p>
    <w:p>
      <w:pPr>
        <w:pStyle w:val="TextBody"/>
        <w:bidi w:val="0"/>
        <w:spacing w:lineRule="auto" w:line="240" w:before="0" w:after="0"/>
        <w:contextualSpacing/>
        <w:jc w:val="left"/>
        <w:rPr/>
      </w:pPr>
      <w:r>
        <w:rPr>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(JSM;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Genuine prejudice </w:t>
      </w:r>
      <w:r>
        <w:rPr>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currently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Suppression </w:t>
      </w:r>
      <w:r>
        <w:rPr>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b w:val="false"/>
          <w:bCs w:val="false"/>
          <w:i/>
          <w:iCs/>
          <w:sz w:val="24"/>
          <w:szCs w:val="24"/>
        </w:rPr>
        <w:t>not</w:t>
      </w:r>
      <w:r>
        <w:rPr>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Justifications </w:t>
      </w:r>
      <w:r>
        <w:rPr>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b w:val="false"/>
          <w:bCs w:val="false"/>
          <w:i/>
          <w:iCs/>
          <w:sz w:val="24"/>
          <w:szCs w:val="24"/>
        </w:rPr>
        <w:t xml:space="preserve">expression </w:t>
      </w:r>
      <w:r>
        <w:rPr>
          <w:b w:val="false"/>
          <w:bCs w:val="false"/>
          <w:i w:val="false"/>
          <w:iCs w:val="false"/>
          <w:sz w:val="24"/>
          <w:szCs w:val="24"/>
        </w:rPr>
        <w:t>of prejudice. For example, when people have already demonstrated that they can be non-prejudiced, they can feel justified to act in discriminatory ways (Monin &amp; Miller, 2001); more generally, people express prejudice when they feel like they have demonstrated that they have standing to do so (Miller &amp; Effron, 2010).</w:t>
      </w:r>
    </w:p>
    <w:p>
      <w:pPr>
        <w:pStyle w:val="TextBody"/>
        <w:bidi w:val="0"/>
        <w:spacing w:lineRule="auto" w:line="240" w:before="0" w:after="0"/>
        <w:contextualSpacing/>
        <w:jc w:val="left"/>
        <w:rPr>
          <w:b/>
          <w:b/>
          <w:bCs/>
        </w:rPr>
      </w:pPr>
      <w:r>
        <w:rPr>
          <w:b/>
          <w:bCs/>
          <w:i w:val="false"/>
          <w:iCs w:val="false"/>
          <w:sz w:val="24"/>
          <w:szCs w:val="24"/>
        </w:rPr>
        <w:t>Authenticity as Justification for Prejudice</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propose that people who are prejudiced are more likely to perceive an expression of prejudice as “authentic.” We can see this as a justification for prejudice by considering </w:t>
      </w:r>
      <w:r>
        <w:rPr>
          <w:b w:val="false"/>
          <w:bCs w:val="false"/>
          <w:i/>
          <w:iCs/>
          <w:sz w:val="24"/>
          <w:szCs w:val="24"/>
        </w:rPr>
        <w:t>vicarious justification</w:t>
      </w:r>
      <w:r>
        <w:rPr>
          <w:b w:val="false"/>
          <w:bCs w:val="false"/>
          <w:i w:val="false"/>
          <w:iCs w:val="false"/>
          <w:sz w:val="24"/>
          <w:szCs w:val="24"/>
        </w:rPr>
        <w:t xml:space="preserve"> and </w:t>
      </w:r>
      <w:r>
        <w:rPr>
          <w:b w:val="false"/>
          <w:bCs w:val="false"/>
          <w:i/>
          <w:iCs/>
          <w:sz w:val="24"/>
          <w:szCs w:val="24"/>
        </w:rPr>
        <w:t>justification by rearticulation.</w:t>
      </w:r>
    </w:p>
    <w:p>
      <w:pPr>
        <w:pStyle w:val="TextBody"/>
        <w:bidi w:val="0"/>
        <w:spacing w:lineRule="auto" w:line="240" w:before="0" w:after="0"/>
        <w:contextualSpacing/>
        <w:jc w:val="left"/>
        <w:rPr/>
      </w:pPr>
      <w:r>
        <w:rPr>
          <w:b/>
          <w:bCs/>
          <w:i w:val="false"/>
          <w:iCs w:val="false"/>
          <w:sz w:val="24"/>
          <w:szCs w:val="24"/>
        </w:rPr>
        <w:tab/>
        <w:t xml:space="preserve">Vicarious justification. </w:t>
      </w:r>
      <w:r>
        <w:rPr>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b w:val="false"/>
          <w:bCs w:val="false"/>
          <w:i/>
          <w:iCs/>
          <w:sz w:val="24"/>
          <w:szCs w:val="24"/>
        </w:rPr>
        <w:t xml:space="preserve">r </w:t>
      </w:r>
      <w:r>
        <w:rPr>
          <w:b w:val="false"/>
          <w:bCs w:val="false"/>
          <w:i w:val="false"/>
          <w:iCs w:val="false"/>
          <w:sz w:val="24"/>
          <w:szCs w:val="24"/>
        </w:rPr>
        <w:t xml:space="preserve">= .43) but not in the control conditions (meta-analytic </w:t>
      </w:r>
      <w:r>
        <w:rPr>
          <w:b w:val="false"/>
          <w:bCs w:val="false"/>
          <w:i/>
          <w:iCs/>
          <w:sz w:val="24"/>
          <w:szCs w:val="24"/>
        </w:rPr>
        <w:t xml:space="preserve">r </w:t>
      </w:r>
      <w:r>
        <w:rPr>
          <w:b w:val="false"/>
          <w:bCs w:val="false"/>
          <w:i w:val="false"/>
          <w:iCs w:val="false"/>
          <w:sz w:val="24"/>
          <w:szCs w:val="24"/>
        </w:rPr>
        <w:t xml:space="preserve">= .09). Participants were </w:t>
      </w:r>
      <w:r>
        <w:rPr>
          <w:b w:val="false"/>
          <w:bCs w:val="false"/>
          <w:i/>
          <w:iCs/>
          <w:sz w:val="24"/>
          <w:szCs w:val="24"/>
        </w:rPr>
        <w:t>not</w:t>
      </w:r>
      <w:r>
        <w:rPr>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of prejudiced participants (i.e., agreement with items such as: “I feel free to express my ideas and opinions”). People engage in vicarious justification: They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240" w:before="0" w:after="0"/>
        <w:contextualSpacing/>
        <w:jc w:val="left"/>
        <w:rPr/>
      </w:pPr>
      <w:r>
        <w:rPr>
          <w:b/>
          <w:bCs/>
          <w:i w:val="false"/>
          <w:iCs w:val="false"/>
          <w:sz w:val="24"/>
          <w:szCs w:val="24"/>
        </w:rPr>
        <w:tab/>
        <w:t xml:space="preserve">Justification by rearticulation. </w:t>
      </w:r>
      <w:r>
        <w:rPr>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b w:val="false"/>
          <w:bCs w:val="false"/>
          <w:i/>
          <w:iCs/>
          <w:sz w:val="24"/>
          <w:szCs w:val="24"/>
        </w:rPr>
        <w:t>rearticulated</w:t>
      </w:r>
      <w:r>
        <w:rPr>
          <w:b w:val="false"/>
          <w:bCs w:val="false"/>
          <w:i w:val="false"/>
          <w:iCs w:val="false"/>
          <w:sz w:val="24"/>
          <w:szCs w:val="24"/>
        </w:rPr>
        <w:t xml:space="preserve">: “The new right generally does not display </w:t>
      </w:r>
      <w:r>
        <w:rPr>
          <w:b w:val="false"/>
          <w:bCs w:val="false"/>
          <w:i/>
          <w:iCs/>
          <w:sz w:val="24"/>
          <w:szCs w:val="24"/>
        </w:rPr>
        <w:t xml:space="preserve">explicit </w:t>
      </w:r>
      <w:r>
        <w:rPr>
          <w:b w:val="false"/>
          <w:bCs w:val="false"/>
          <w:i w:val="false"/>
          <w:iCs w:val="false"/>
          <w:sz w:val="24"/>
          <w:szCs w:val="24"/>
        </w:rPr>
        <w:t xml:space="preserve">racism. It has gained political currency by rearticulating racial ideology” (p. 127). Omi and Winant discuss how conservative racial ideology in the United States rearticulated from overt racism to concepts like busing, affirmative action, and “reverse-discrimination.” Lee Atwater, a then aide to Republican president Ronald Reagan, explicitly described his conscious effort to rearticulate racial arguments in an interview: </w:t>
      </w:r>
    </w:p>
    <w:p>
      <w:pPr>
        <w:pStyle w:val="TextBody"/>
        <w:widowControl/>
        <w:bidi w:val="0"/>
        <w:spacing w:lineRule="auto" w:line="240" w:before="0" w:after="0"/>
        <w:ind w:left="720" w:right="629" w:hanging="0"/>
        <w:contextualSpacing/>
        <w:jc w:val="left"/>
        <w:rPr>
          <w:b/>
          <w:b/>
          <w:bCs/>
        </w:rPr>
      </w:pPr>
      <w:r>
        <w:rPr>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240" w:before="0" w:after="0"/>
        <w:contextualSpacing/>
        <w:jc w:val="left"/>
        <w:rPr/>
      </w:pPr>
      <w:r>
        <w:rPr>
          <w:b w:val="false"/>
          <w:bCs w:val="false"/>
          <w:i w:val="false"/>
          <w:iCs w:val="false"/>
          <w:sz w:val="24"/>
          <w:szCs w:val="24"/>
        </w:rPr>
        <w:t>Although Omi and Winant focus on the “new right” (i.e., Reagan-era conservatism) liberal politicians have also been guilty of rearticulating racism (Haney-López, 2013).</w:t>
      </w:r>
    </w:p>
    <w:p>
      <w:pPr>
        <w:pStyle w:val="TextBody"/>
        <w:bidi w:val="0"/>
        <w:spacing w:lineRule="auto" w:line="240" w:before="0" w:after="0"/>
        <w:contextualSpacing/>
        <w:jc w:val="left"/>
        <w:rPr/>
      </w:pPr>
      <w:r>
        <w:rPr>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w:t>
      </w:r>
    </w:p>
    <w:p>
      <w:pPr>
        <w:pStyle w:val="TextBody"/>
        <w:bidi w:val="0"/>
        <w:spacing w:lineRule="auto" w:line="240" w:before="0" w:after="0"/>
        <w:contextualSpacing/>
        <w:jc w:val="left"/>
        <w:rPr>
          <w:b/>
          <w:b/>
          <w:bCs/>
        </w:rPr>
      </w:pPr>
      <w:r>
        <w:rPr>
          <w:b/>
          <w:bCs/>
          <w:i w:val="false"/>
          <w:iCs w:val="false"/>
          <w:sz w:val="24"/>
          <w:szCs w:val="24"/>
        </w:rPr>
        <w:t>Contributing Mechanisms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norms and attribution, social projection, balance, and motivated reasoning.</w:t>
      </w:r>
    </w:p>
    <w:p>
      <w:pPr>
        <w:pStyle w:val="TextBody"/>
        <w:bidi w:val="0"/>
        <w:spacing w:lineRule="auto" w:line="240" w:before="0" w:after="0"/>
        <w:contextualSpacing/>
        <w:jc w:val="left"/>
        <w:rPr/>
      </w:pPr>
      <w:r>
        <w:rPr>
          <w:b/>
          <w:bCs/>
          <w:i w:val="false"/>
          <w:iCs w:val="false"/>
          <w:sz w:val="24"/>
          <w:szCs w:val="24"/>
        </w:rPr>
        <w:tab/>
        <w:t xml:space="preserve">Norms and attribution. </w:t>
      </w:r>
      <w:r>
        <w:rPr>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w:t>
      </w:r>
      <w:r>
        <w:rPr>
          <w:b w:val="false"/>
          <w:bCs w:val="false"/>
          <w:i/>
          <w:iCs/>
          <w:sz w:val="24"/>
          <w:szCs w:val="24"/>
        </w:rPr>
        <w:t xml:space="preserve">Prescriptive </w:t>
      </w:r>
      <w:r>
        <w:rPr>
          <w:b w:val="false"/>
          <w:bCs w:val="false"/>
          <w:i w:val="false"/>
          <w:iCs w:val="false"/>
          <w:sz w:val="24"/>
          <w:szCs w:val="24"/>
        </w:rPr>
        <w:t xml:space="preserve">norms (i.e., norms describing what people </w:t>
      </w:r>
      <w:r>
        <w:rPr>
          <w:b w:val="false"/>
          <w:bCs w:val="false"/>
          <w:i/>
          <w:iCs/>
          <w:sz w:val="24"/>
          <w:szCs w:val="24"/>
        </w:rPr>
        <w:t xml:space="preserve">should </w:t>
      </w:r>
      <w:r>
        <w:rPr>
          <w:b w:val="false"/>
          <w:bCs w:val="false"/>
          <w:i w:val="false"/>
          <w:iCs w:val="false"/>
          <w:sz w:val="24"/>
          <w:szCs w:val="24"/>
        </w:rPr>
        <w:t xml:space="preserve">do) may influence the relationship between prejudice and perceived authenticity of similarly-prejudiced statements for two reasons: </w:t>
      </w:r>
      <w:r>
        <w:rPr>
          <w:b w:val="false"/>
          <w:bCs w:val="false"/>
          <w:i/>
          <w:iCs/>
          <w:sz w:val="24"/>
          <w:szCs w:val="24"/>
        </w:rPr>
        <w:t>motivating justifications</w:t>
      </w:r>
      <w:r>
        <w:rPr>
          <w:b w:val="false"/>
          <w:bCs w:val="false"/>
          <w:i w:val="false"/>
          <w:iCs w:val="false"/>
          <w:sz w:val="24"/>
          <w:szCs w:val="24"/>
        </w:rPr>
        <w:t xml:space="preserve"> and </w:t>
      </w:r>
      <w:r>
        <w:rPr>
          <w:b w:val="false"/>
          <w:bCs w:val="false"/>
          <w:i/>
          <w:iCs/>
          <w:sz w:val="24"/>
          <w:szCs w:val="24"/>
        </w:rPr>
        <w:t>dispositional attributions</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People do not need to justify their prejudices when suppression is absent; one needs no justification in saying they hate rapists. Prescriptive norms suppressing the expression of prejudice should </w:t>
      </w:r>
      <w:r>
        <w:rPr>
          <w:b w:val="false"/>
          <w:bCs w:val="false"/>
          <w:i/>
          <w:iCs/>
          <w:sz w:val="24"/>
          <w:szCs w:val="24"/>
        </w:rPr>
        <w:t xml:space="preserve">motivate justifications </w:t>
      </w:r>
      <w:r>
        <w:rPr>
          <w:b w:val="false"/>
          <w:bCs w:val="false"/>
          <w:i w:val="false"/>
          <w:iCs w:val="false"/>
          <w:sz w:val="24"/>
          <w:szCs w:val="24"/>
        </w:rPr>
        <w:t xml:space="preserve">for prejudice. If labelling the expression of prejudice as authentic is a justification, then the positive relationship between prejudice and perceived authenticity should be </w:t>
      </w:r>
      <w:r>
        <w:rPr>
          <w:b w:val="false"/>
          <w:bCs w:val="false"/>
          <w:i/>
          <w:iCs/>
          <w:sz w:val="24"/>
          <w:szCs w:val="24"/>
        </w:rPr>
        <w:t xml:space="preserve">stronger </w:t>
      </w:r>
      <w:r>
        <w:rPr>
          <w:b w:val="false"/>
          <w:bCs w:val="false"/>
          <w:i w:val="false"/>
          <w:iCs w:val="false"/>
          <w:sz w:val="24"/>
          <w:szCs w:val="24"/>
        </w:rPr>
        <w:t>when the prejudice is portrayed as prescriptively non-normative (i.e., suppression is present).</w:t>
      </w:r>
    </w:p>
    <w:p>
      <w:pPr>
        <w:pStyle w:val="TextBody"/>
        <w:bidi w:val="0"/>
        <w:spacing w:lineRule="auto" w:line="240" w:before="0" w:after="0"/>
        <w:contextualSpacing/>
        <w:jc w:val="left"/>
        <w:rPr/>
      </w:pPr>
      <w:r>
        <w:rPr>
          <w:b w:val="false"/>
          <w:bCs w:val="false"/>
          <w:i w:val="false"/>
          <w:iCs w:val="false"/>
          <w:sz w:val="24"/>
          <w:szCs w:val="24"/>
        </w:rPr>
        <w:tab/>
        <w:t xml:space="preserve">Perceived authenticity can also be seen as one making an internal, </w:t>
      </w:r>
      <w:r>
        <w:rPr>
          <w:b w:val="false"/>
          <w:bCs w:val="false"/>
          <w:i/>
          <w:iCs/>
          <w:sz w:val="24"/>
          <w:szCs w:val="24"/>
        </w:rPr>
        <w:t>dispositional attribution</w:t>
      </w:r>
      <w:r>
        <w:rPr>
          <w:b w:val="false"/>
          <w:bCs w:val="false"/>
          <w:i w:val="false"/>
          <w:iCs w:val="false"/>
          <w:sz w:val="24"/>
          <w:szCs w:val="24"/>
        </w:rPr>
        <w:t xml:space="preserve">—perceiving the cause for the target expressing prejudice to be coming from </w:t>
      </w:r>
      <w:r>
        <w:rPr>
          <w:b w:val="false"/>
          <w:bCs w:val="false"/>
          <w:i/>
          <w:iCs/>
          <w:sz w:val="24"/>
          <w:szCs w:val="24"/>
        </w:rPr>
        <w:t xml:space="preserve">within </w:t>
      </w:r>
      <w:r>
        <w:rPr>
          <w:b w:val="false"/>
          <w:bCs w:val="false"/>
          <w:i w:val="false"/>
          <w:iCs w:val="false"/>
          <w:sz w:val="24"/>
          <w:szCs w:val="24"/>
        </w:rPr>
        <w:t xml:space="preserve">the target, from their personality. People tend to see causes of behavior coming from either external factors (e.g., norms, rules, directions from others) or internal factors (e.g., personality, desires, goals of an actor). Prescriptive norms are an </w:t>
      </w:r>
      <w:r>
        <w:rPr>
          <w:b w:val="false"/>
          <w:bCs w:val="false"/>
          <w:i/>
          <w:iCs/>
          <w:sz w:val="24"/>
          <w:szCs w:val="24"/>
        </w:rPr>
        <w:t xml:space="preserve">external </w:t>
      </w:r>
      <w:r>
        <w:rPr>
          <w:b w:val="false"/>
          <w:bCs w:val="false"/>
          <w:i w:val="false"/>
          <w:iCs w:val="false"/>
          <w:sz w:val="24"/>
          <w:szCs w:val="24"/>
        </w:rPr>
        <w:t xml:space="preserve">force leading people to act in a certain way; if a target acts </w:t>
      </w:r>
      <w:r>
        <w:rPr>
          <w:b w:val="false"/>
          <w:bCs w:val="false"/>
          <w:i/>
          <w:iCs/>
          <w:sz w:val="24"/>
          <w:szCs w:val="24"/>
        </w:rPr>
        <w:t xml:space="preserve">opposite </w:t>
      </w:r>
      <w:r>
        <w:rPr>
          <w:b w:val="false"/>
          <w:bCs w:val="false"/>
          <w:i w:val="false"/>
          <w:iCs w:val="false"/>
          <w:sz w:val="24"/>
          <w:szCs w:val="24"/>
        </w:rPr>
        <w:t xml:space="preserve">this force, others are likely to make an internal, dispositional attribution for this action, since the external force cannot account for it (Heider, 1958, Chapter 4; Jones, 1976; Jones &amp; Davis, 1965; Jones &amp; Harris, 1967; Kelley, 1973). In the present case, when a target expresses a prejudice that is prescriptively non-normative, they are acting in a way that cannot be explained by situational factors. People are likely to see this expression as coming from within the target—a dispositional attribution, or perceiving authenticity. This implies that perceived prescriptive normativity of a given prejudice should be </w:t>
      </w:r>
      <w:r>
        <w:rPr>
          <w:b w:val="false"/>
          <w:bCs w:val="false"/>
          <w:i/>
          <w:iCs/>
          <w:sz w:val="24"/>
          <w:szCs w:val="24"/>
        </w:rPr>
        <w:t xml:space="preserve">negatively </w:t>
      </w:r>
      <w:r>
        <w:rPr>
          <w:b w:val="false"/>
          <w:bCs w:val="false"/>
          <w:i w:val="false"/>
          <w:iCs w:val="false"/>
          <w:sz w:val="24"/>
          <w:szCs w:val="24"/>
        </w:rPr>
        <w:t>correlated with perceived authenticity one expressing that prejudice. This is in line with Pillow et al.’s (2017) findings, which they frame within correspondent inference theory—one of the many attributional approaches that would predict this relationship.</w:t>
      </w:r>
    </w:p>
    <w:p>
      <w:pPr>
        <w:pStyle w:val="TextBody"/>
        <w:bidi w:val="0"/>
        <w:spacing w:lineRule="auto" w:line="240" w:before="0" w:after="0"/>
        <w:contextualSpacing/>
        <w:jc w:val="left"/>
        <w:rPr/>
      </w:pPr>
      <w:r>
        <w:rPr>
          <w:b w:val="false"/>
          <w:bCs w:val="false"/>
          <w:i w:val="false"/>
          <w:iCs w:val="false"/>
          <w:sz w:val="24"/>
          <w:szCs w:val="24"/>
        </w:rPr>
        <w:tab/>
        <w:t>However, this relationship should be stronger when the perceiver is high in prejudice, given that prejudiced people are more attuned to and feel aggrieved by the prescriptive non-normativity of prejudice (Lalonde, Doan, &amp; Patterson, 2000). Theories of norms and attribution predict that the positive relationship between prejudice and perceived authenticity should negatively depend on perceived prescriptive normativity; perceived authenticity is a mixture of “I agree with that,” and, “But I feel like I cannot express it myself.”</w:t>
      </w:r>
    </w:p>
    <w:p>
      <w:pPr>
        <w:pStyle w:val="TextBody"/>
        <w:bidi w:val="0"/>
        <w:spacing w:lineRule="auto" w:line="240" w:before="0" w:after="0"/>
        <w:contextualSpacing/>
        <w:jc w:val="left"/>
        <w:rPr/>
      </w:pPr>
      <w:r>
        <w:rPr>
          <w:b/>
          <w:bCs/>
          <w:i w:val="false"/>
          <w:iCs w:val="false"/>
          <w:sz w:val="24"/>
          <w:szCs w:val="24"/>
        </w:rPr>
        <w:tab/>
        <w:t xml:space="preserve">Social projection. </w:t>
      </w:r>
      <w:r>
        <w:rPr>
          <w:b w:val="false"/>
          <w:bCs w:val="false"/>
          <w:i w:val="false"/>
          <w:iCs w:val="false"/>
          <w:sz w:val="24"/>
          <w:szCs w:val="24"/>
        </w:rPr>
        <w:t xml:space="preserve">People believe others are similar to them—an automatic cognitive heuristic termed </w:t>
      </w:r>
      <w:r>
        <w:rPr>
          <w:b w:val="false"/>
          <w:bCs w:val="false"/>
          <w:i/>
          <w:iCs/>
          <w:sz w:val="24"/>
          <w:szCs w:val="24"/>
        </w:rPr>
        <w:t>social projection</w:t>
      </w:r>
      <w:r>
        <w:rPr>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b w:val="false"/>
          <w:bCs w:val="false"/>
          <w:i/>
          <w:iCs/>
          <w:sz w:val="24"/>
          <w:szCs w:val="24"/>
        </w:rPr>
        <w:t>descriptive</w:t>
      </w:r>
      <w:r>
        <w:rPr>
          <w:b w:val="false"/>
          <w:bCs w:val="false"/>
          <w:i w:val="false"/>
          <w:iCs w:val="false"/>
          <w:sz w:val="24"/>
          <w:szCs w:val="24"/>
        </w:rPr>
        <w:t xml:space="preserve"> normativity in society (i.e., how many people </w:t>
      </w:r>
      <w:r>
        <w:rPr>
          <w:b w:val="false"/>
          <w:bCs w:val="false"/>
          <w:i/>
          <w:iCs/>
          <w:sz w:val="24"/>
          <w:szCs w:val="24"/>
        </w:rPr>
        <w:t xml:space="preserve">actually </w:t>
      </w:r>
      <w:r>
        <w:rPr>
          <w:b w:val="false"/>
          <w:bCs w:val="false"/>
          <w:i w:val="false"/>
          <w:iCs w:val="false"/>
          <w:sz w:val="24"/>
          <w:szCs w:val="24"/>
        </w:rPr>
        <w:t xml:space="preserve">feel prejudice); second, perceived descriptive normativity should </w:t>
      </w:r>
      <w:r>
        <w:rPr>
          <w:b w:val="false"/>
          <w:bCs w:val="false"/>
          <w:i/>
          <w:iCs/>
          <w:sz w:val="24"/>
          <w:szCs w:val="24"/>
        </w:rPr>
        <w:t>increase</w:t>
      </w:r>
      <w:r>
        <w:rPr>
          <w:b w:val="false"/>
          <w:bCs w:val="false"/>
          <w:i w:val="false"/>
          <w:iCs w:val="false"/>
          <w:sz w:val="24"/>
          <w:szCs w:val="24"/>
        </w:rPr>
        <w:t xml:space="preserve"> perceived authenticity of prejudiced statements.</w:t>
      </w:r>
    </w:p>
    <w:p>
      <w:pPr>
        <w:pStyle w:val="TextBody"/>
        <w:bidi w:val="0"/>
        <w:spacing w:lineRule="auto" w:line="240" w:before="0" w:after="0"/>
        <w:contextualSpacing/>
        <w:jc w:val="left"/>
        <w:rPr/>
      </w:pPr>
      <w:r>
        <w:rPr>
          <w:b/>
          <w:bCs/>
          <w:i w:val="false"/>
          <w:iCs w:val="false"/>
          <w:sz w:val="24"/>
          <w:szCs w:val="24"/>
        </w:rPr>
        <w:tab/>
        <w:t xml:space="preserve">Balance. </w:t>
      </w:r>
      <w:r>
        <w:rPr>
          <w:b w:val="false"/>
          <w:bCs w:val="false"/>
          <w:i w:val="false"/>
          <w:iCs w:val="false"/>
          <w:sz w:val="24"/>
          <w:szCs w:val="24"/>
        </w:rPr>
        <w:t xml:space="preserve">Perhaps one of the simplest yet most elegant theories in social psychology is </w:t>
      </w:r>
      <w:r>
        <w:rPr>
          <w:b w:val="false"/>
          <w:bCs w:val="false"/>
          <w:i/>
          <w:iCs/>
          <w:sz w:val="24"/>
          <w:szCs w:val="24"/>
        </w:rPr>
        <w:t xml:space="preserve">balance theory </w:t>
      </w:r>
      <w:r>
        <w:rPr>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b w:val="false"/>
          <w:bCs w:val="false"/>
          <w:i/>
          <w:iCs/>
          <w:sz w:val="24"/>
          <w:szCs w:val="24"/>
        </w:rPr>
        <w:t>p-o-x triad</w:t>
      </w:r>
      <w:r>
        <w:rPr>
          <w:b w:val="false"/>
          <w:bCs w:val="false"/>
          <w:i w:val="false"/>
          <w:iCs w:val="false"/>
          <w:sz w:val="24"/>
          <w:szCs w:val="24"/>
        </w:rPr>
        <w:t xml:space="preserve">,” in which relations between these three elements </w:t>
      </w:r>
      <w:r>
        <w:rPr>
          <w:b w:val="false"/>
          <w:bCs w:val="false"/>
          <w:i/>
          <w:iCs/>
          <w:sz w:val="24"/>
          <w:szCs w:val="24"/>
        </w:rPr>
        <w:t>p</w:t>
      </w:r>
      <w:r>
        <w:rPr>
          <w:b w:val="false"/>
          <w:bCs w:val="false"/>
          <w:i w:val="false"/>
          <w:iCs w:val="false"/>
          <w:sz w:val="24"/>
          <w:szCs w:val="24"/>
        </w:rPr>
        <w:t xml:space="preserve">, </w:t>
      </w:r>
      <w:r>
        <w:rPr>
          <w:b w:val="false"/>
          <w:bCs w:val="false"/>
          <w:i/>
          <w:iCs/>
          <w:sz w:val="24"/>
          <w:szCs w:val="24"/>
        </w:rPr>
        <w:t>o</w:t>
      </w:r>
      <w:r>
        <w:rPr>
          <w:b w:val="false"/>
          <w:bCs w:val="false"/>
          <w:i w:val="false"/>
          <w:iCs w:val="false"/>
          <w:sz w:val="24"/>
          <w:szCs w:val="24"/>
        </w:rPr>
        <w:t xml:space="preserve">, and </w:t>
      </w:r>
      <w:r>
        <w:rPr>
          <w:b w:val="false"/>
          <w:bCs w:val="false"/>
          <w:i/>
          <w:iCs/>
          <w:sz w:val="24"/>
          <w:szCs w:val="24"/>
        </w:rPr>
        <w:t>x</w:t>
      </w:r>
      <w:r>
        <w:rPr>
          <w:b w:val="false"/>
          <w:bCs w:val="false"/>
          <w:i w:val="false"/>
          <w:iCs w:val="false"/>
          <w:sz w:val="24"/>
          <w:szCs w:val="24"/>
        </w:rPr>
        <w:t xml:space="preserve"> can be positive or negative. A balanced state is achieved when the signs of each of the three relations multiply out positively. For example, Ecsch (1950) presented participants with a situation: A man named Bob (</w:t>
      </w:r>
      <w:r>
        <w:rPr>
          <w:b w:val="false"/>
          <w:bCs w:val="false"/>
          <w:i/>
          <w:iCs/>
          <w:sz w:val="24"/>
          <w:szCs w:val="24"/>
        </w:rPr>
        <w:t>p</w:t>
      </w:r>
      <w:r>
        <w:rPr>
          <w:b w:val="false"/>
          <w:bCs w:val="false"/>
          <w:i w:val="false"/>
          <w:iCs w:val="false"/>
          <w:sz w:val="24"/>
          <w:szCs w:val="24"/>
        </w:rPr>
        <w:t>) finds Jim (</w:t>
      </w:r>
      <w:r>
        <w:rPr>
          <w:b w:val="false"/>
          <w:bCs w:val="false"/>
          <w:i/>
          <w:iCs/>
          <w:sz w:val="24"/>
          <w:szCs w:val="24"/>
        </w:rPr>
        <w:t>o</w:t>
      </w:r>
      <w:r>
        <w:rPr>
          <w:b w:val="false"/>
          <w:bCs w:val="false"/>
          <w:i w:val="false"/>
          <w:iCs w:val="false"/>
          <w:sz w:val="24"/>
          <w:szCs w:val="24"/>
        </w:rPr>
        <w:t>) to be unintelligent; however, one day Bob reads poetry (</w:t>
      </w:r>
      <w:r>
        <w:rPr>
          <w:b w:val="false"/>
          <w:bCs w:val="false"/>
          <w:i/>
          <w:iCs/>
          <w:sz w:val="24"/>
          <w:szCs w:val="24"/>
        </w:rPr>
        <w:t>x</w:t>
      </w:r>
      <w:r>
        <w:rPr>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240" w:before="0" w:after="0"/>
        <w:contextualSpacing/>
        <w:jc w:val="left"/>
        <w:rPr/>
      </w:pPr>
      <w:r>
        <w:rPr>
          <w:b w:val="false"/>
          <w:bCs w:val="false"/>
          <w:i w:val="false"/>
          <w:iCs w:val="false"/>
          <w:sz w:val="24"/>
          <w:szCs w:val="24"/>
        </w:rPr>
        <w:tab/>
        <w:t>Consider the present scenario: A participant’s (</w:t>
      </w:r>
      <w:r>
        <w:rPr>
          <w:b w:val="false"/>
          <w:bCs w:val="false"/>
          <w:i/>
          <w:iCs/>
          <w:sz w:val="24"/>
          <w:szCs w:val="24"/>
        </w:rPr>
        <w:t>p</w:t>
      </w:r>
      <w:r>
        <w:rPr>
          <w:b w:val="false"/>
          <w:bCs w:val="false"/>
          <w:i w:val="false"/>
          <w:iCs w:val="false"/>
          <w:sz w:val="24"/>
          <w:szCs w:val="24"/>
        </w:rPr>
        <w:t>) relationship with a prejudiced statement (</w:t>
      </w:r>
      <w:r>
        <w:rPr>
          <w:b w:val="false"/>
          <w:bCs w:val="false"/>
          <w:i/>
          <w:iCs/>
          <w:sz w:val="24"/>
          <w:szCs w:val="24"/>
        </w:rPr>
        <w:t>o</w:t>
      </w:r>
      <w:r>
        <w:rPr>
          <w:b w:val="false"/>
          <w:bCs w:val="false"/>
          <w:i w:val="false"/>
          <w:iCs w:val="false"/>
          <w:sz w:val="24"/>
          <w:szCs w:val="24"/>
        </w:rPr>
        <w:t>) is positive if they share the same prejudice, and the concept of authenticity (</w:t>
      </w:r>
      <w:r>
        <w:rPr>
          <w:b w:val="false"/>
          <w:bCs w:val="false"/>
          <w:i/>
          <w:iCs/>
          <w:sz w:val="24"/>
          <w:szCs w:val="24"/>
        </w:rPr>
        <w:t>x</w:t>
      </w:r>
      <w:r>
        <w:rPr>
          <w:b w:val="false"/>
          <w:bCs w:val="false"/>
          <w:i w:val="false"/>
          <w:iCs w:val="false"/>
          <w:sz w:val="24"/>
          <w:szCs w:val="24"/>
        </w:rPr>
        <w:t xml:space="preserve">) has a positive, moral connotation (it is virtually axiomatic across all fields that authenticity is generally a </w:t>
      </w:r>
      <w:r>
        <w:rPr>
          <w:b w:val="false"/>
          <w:bCs w:val="false"/>
          <w:i/>
          <w:iCs/>
          <w:sz w:val="24"/>
          <w:szCs w:val="24"/>
        </w:rPr>
        <w:t xml:space="preserve">good </w:t>
      </w:r>
      <w:r>
        <w:rPr>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b w:val="false"/>
          <w:bCs w:val="false"/>
          <w:i/>
          <w:iCs/>
          <w:sz w:val="24"/>
          <w:szCs w:val="24"/>
        </w:rPr>
        <w:t xml:space="preserve">negative </w:t>
      </w:r>
      <w:r>
        <w:rPr>
          <w:b w:val="false"/>
          <w:bCs w:val="false"/>
          <w:i w:val="false"/>
          <w:iCs w:val="false"/>
          <w:sz w:val="24"/>
          <w:szCs w:val="24"/>
        </w:rPr>
        <w:t xml:space="preserve">thing should </w:t>
      </w:r>
      <w:r>
        <w:rPr>
          <w:b w:val="false"/>
          <w:bCs w:val="false"/>
          <w:i/>
          <w:iCs/>
          <w:sz w:val="24"/>
          <w:szCs w:val="24"/>
        </w:rPr>
        <w:t xml:space="preserve">decrease </w:t>
      </w:r>
      <w:r>
        <w:rPr>
          <w:b w:val="false"/>
          <w:bCs w:val="false"/>
          <w:i w:val="false"/>
          <w:iCs w:val="false"/>
          <w:sz w:val="24"/>
          <w:szCs w:val="24"/>
        </w:rPr>
        <w:t>the positive relationship between self-reported prejudice and perceived authenticity.</w:t>
      </w:r>
    </w:p>
    <w:p>
      <w:pPr>
        <w:pStyle w:val="TextBody"/>
        <w:bidi w:val="0"/>
        <w:spacing w:lineRule="auto" w:line="240" w:before="0" w:after="0"/>
        <w:contextualSpacing/>
        <w:jc w:val="left"/>
        <w:rPr/>
      </w:pPr>
      <w:r>
        <w:rPr>
          <w:b/>
          <w:bCs/>
          <w:i w:val="false"/>
          <w:iCs w:val="false"/>
          <w:sz w:val="24"/>
          <w:szCs w:val="24"/>
        </w:rPr>
        <w:tab/>
        <w:t xml:space="preserve">Motivated reasoning. </w:t>
      </w:r>
      <w:r>
        <w:rPr>
          <w:b w:val="false"/>
          <w:bCs w:val="false"/>
          <w:i w:val="false"/>
          <w:iCs w:val="false"/>
          <w:sz w:val="24"/>
          <w:szCs w:val="24"/>
        </w:rPr>
        <w:t xml:space="preserve">Pillow et al. (2017) found that the correlation between perceptions of a political candidate’s candor and perceived authenticity was </w:t>
      </w:r>
      <w:r>
        <w:rPr>
          <w:b w:val="false"/>
          <w:bCs w:val="false"/>
          <w:i/>
          <w:iCs/>
          <w:sz w:val="24"/>
          <w:szCs w:val="24"/>
        </w:rPr>
        <w:t xml:space="preserve">weaker </w:t>
      </w:r>
      <w:r>
        <w:rPr>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240" w:before="0" w:after="0"/>
        <w:contextualSpacing/>
        <w:jc w:val="left"/>
        <w:rPr/>
      </w:pPr>
      <w:r>
        <w:rPr>
          <w:b w:val="false"/>
          <w:bCs w:val="false"/>
          <w:i w:val="false"/>
          <w:iCs w:val="false"/>
          <w:sz w:val="24"/>
          <w:szCs w:val="24"/>
        </w:rPr>
        <w:tab/>
        <w:t xml:space="preserve">Kunda (1990) argued that motivations can bias cognitive reasoning strategies; that is, people engage in </w:t>
      </w:r>
      <w:r>
        <w:rPr>
          <w:b w:val="false"/>
          <w:bCs w:val="false"/>
          <w:i/>
          <w:iCs/>
          <w:sz w:val="24"/>
          <w:szCs w:val="24"/>
        </w:rPr>
        <w:t xml:space="preserve">motivated reasoning. </w:t>
      </w:r>
      <w:r>
        <w:rPr>
          <w:b w:val="false"/>
          <w:bCs w:val="false"/>
          <w:i w:val="false"/>
          <w:iCs w:val="false"/>
          <w:sz w:val="24"/>
          <w:szCs w:val="24"/>
        </w:rPr>
        <w:t xml:space="preserve">Kunda saw the motivations stemming from two broad categories: accuracy goals and directional goals. One has a goal for </w:t>
      </w:r>
      <w:r>
        <w:rPr>
          <w:b w:val="false"/>
          <w:bCs w:val="false"/>
          <w:i/>
          <w:iCs/>
          <w:sz w:val="24"/>
          <w:szCs w:val="24"/>
        </w:rPr>
        <w:t xml:space="preserve">accuracy </w:t>
      </w:r>
      <w:r>
        <w:rPr>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240" w:before="0" w:after="0"/>
        <w:contextualSpacing/>
        <w:jc w:val="left"/>
        <w:rPr/>
      </w:pPr>
      <w:r>
        <w:rPr>
          <w:b w:val="false"/>
          <w:bCs w:val="false"/>
          <w:i w:val="false"/>
          <w:iCs w:val="false"/>
          <w:sz w:val="24"/>
          <w:szCs w:val="24"/>
        </w:rPr>
        <w:tab/>
        <w:t xml:space="preserve">One has a </w:t>
      </w:r>
      <w:r>
        <w:rPr>
          <w:b w:val="false"/>
          <w:bCs w:val="false"/>
          <w:i/>
          <w:iCs/>
          <w:sz w:val="24"/>
          <w:szCs w:val="24"/>
        </w:rPr>
        <w:t xml:space="preserve">directional </w:t>
      </w:r>
      <w:r>
        <w:rPr>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240" w:before="0" w:after="0"/>
        <w:contextualSpacing/>
        <w:jc w:val="left"/>
        <w:rPr/>
      </w:pPr>
      <w:r>
        <w:rPr>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JSM,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b w:val="false"/>
          <w:bCs w:val="false"/>
          <w:i/>
          <w:iCs/>
          <w:sz w:val="24"/>
          <w:szCs w:val="24"/>
        </w:rPr>
        <w:t xml:space="preserve">weaker </w:t>
      </w:r>
      <w:r>
        <w:rPr>
          <w:b w:val="false"/>
          <w:bCs w:val="false"/>
          <w:i w:val="false"/>
          <w:iCs w:val="false"/>
          <w:sz w:val="24"/>
          <w:szCs w:val="24"/>
        </w:rPr>
        <w:t>when participants are motivated to be accurate than when they are motivated to express themselves.</w:t>
      </w:r>
    </w:p>
    <w:p>
      <w:pPr>
        <w:pStyle w:val="TextBody"/>
        <w:bidi w:val="0"/>
        <w:spacing w:lineRule="auto" w:line="240" w:before="0" w:after="0"/>
        <w:contextualSpacing/>
        <w:jc w:val="left"/>
        <w:rPr/>
      </w:pPr>
      <w:r>
        <w:rPr>
          <w:b/>
          <w:bCs/>
          <w:i w:val="false"/>
          <w:iCs w:val="false"/>
          <w:sz w:val="24"/>
          <w:szCs w:val="24"/>
        </w:rPr>
        <w:t>The Present Studies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Eight studies test the proposed hypotheses. First, self-reported prejudice positively predicts perceived authenticity of prejudiced statements (Studies 1 – 3, 5 – 8). Second, self-reported prejudice should </w:t>
      </w:r>
      <w:r>
        <w:rPr>
          <w:b w:val="false"/>
          <w:bCs w:val="false"/>
          <w:i/>
          <w:iCs/>
          <w:sz w:val="24"/>
          <w:szCs w:val="24"/>
        </w:rPr>
        <w:t xml:space="preserve">uniquely </w:t>
      </w:r>
      <w:r>
        <w:rPr>
          <w:b w:val="false"/>
          <w:bCs w:val="false"/>
          <w:i w:val="false"/>
          <w:iCs w:val="false"/>
          <w:sz w:val="24"/>
          <w:szCs w:val="24"/>
        </w:rPr>
        <w:t xml:space="preserve">predict prejudiced statements against the </w:t>
      </w:r>
      <w:r>
        <w:rPr>
          <w:b w:val="false"/>
          <w:bCs w:val="false"/>
          <w:i/>
          <w:iCs/>
          <w:sz w:val="24"/>
          <w:szCs w:val="24"/>
        </w:rPr>
        <w:t xml:space="preserve">same </w:t>
      </w:r>
      <w:r>
        <w:rPr>
          <w:b w:val="false"/>
          <w:bCs w:val="false"/>
          <w:i w:val="false"/>
          <w:iCs w:val="false"/>
          <w:sz w:val="24"/>
          <w:szCs w:val="24"/>
        </w:rPr>
        <w:t>target group; there is no relationship between prejudice and the authenticity of statements in general (Studies 1 and 2). Third, the positive relationship between prejudice and perceived authenticity is stronger when the prejudice is prescriptively non-normative (Studies 3, 5, and 6). Fourth, prejudice positively predicts perceived descriptive normativity, which in turn causes people to perceive prejudiced statements as authentic (Studies 3 and 4). Fifth, the proposed relationship between prejudice and perceived authenticity should only be weaker when authenticity is perceived as negative</w:t>
      </w:r>
      <w:r>
        <w:rPr>
          <w:b w:val="false"/>
          <w:bCs w:val="false"/>
          <w:i/>
          <w:iCs/>
          <w:sz w:val="24"/>
          <w:szCs w:val="24"/>
        </w:rPr>
        <w:t xml:space="preserve"> </w:t>
      </w:r>
      <w:r>
        <w:rPr>
          <w:b w:val="false"/>
          <w:bCs w:val="false"/>
          <w:i w:val="false"/>
          <w:iCs w:val="false"/>
          <w:sz w:val="24"/>
          <w:szCs w:val="24"/>
        </w:rPr>
        <w:t>than when it is perceived as positive (Study 7). Sixth, participants motivated to be accurate should display a weaker relationship between prejudice and perceived authenticity than those who are motivated to express themselves (Study 8).</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w:t>
      </w:r>
      <w:r>
        <w:rPr>
          <w:b w:val="false"/>
          <w:bCs w:val="false"/>
          <w:i w:val="false"/>
          <w:iCs w:val="false"/>
          <w:sz w:val="24"/>
          <w:szCs w:val="24"/>
        </w:rPr>
        <w:t xml:space="preserve">No—none of the off-diagonal correlations are significant and positive, which would be the case if this general tendency was present. All the off-diagonal correlations were smaller than </w:t>
      </w:r>
      <w:r>
        <w:rPr>
          <w:b w:val="false"/>
          <w:bCs w:val="false"/>
          <w:i/>
          <w:iCs/>
          <w:sz w:val="24"/>
          <w:szCs w:val="24"/>
        </w:rPr>
        <w:t xml:space="preserve">r </w:t>
      </w:r>
      <w:r>
        <w:rPr>
          <w:b w:val="false"/>
          <w:bCs w:val="false"/>
          <w:i w:val="false"/>
          <w:iCs w:val="false"/>
          <w:sz w:val="24"/>
          <w:szCs w:val="24"/>
        </w:rPr>
        <w:t>= +.05, as well. As a formal hypothesis test, I first calculated the difference between the anti-Muslim prejudice correlation with perceived authenticity of anti-Muslim (</w:t>
      </w:r>
      <w:r>
        <w:rPr>
          <w:b w:val="false"/>
          <w:bCs w:val="false"/>
          <w:i/>
          <w:iCs/>
          <w:sz w:val="24"/>
          <w:szCs w:val="24"/>
        </w:rPr>
        <w:t xml:space="preserve">r </w:t>
      </w:r>
      <w:r>
        <w:rPr>
          <w:b w:val="false"/>
          <w:bCs w:val="false"/>
          <w:i w:val="false"/>
          <w:iCs w:val="false"/>
          <w:sz w:val="24"/>
          <w:szCs w:val="24"/>
        </w:rPr>
        <w:t>= .38) and anti-politician (</w:t>
      </w:r>
      <w:r>
        <w:rPr>
          <w:b w:val="false"/>
          <w:bCs w:val="false"/>
          <w:i/>
          <w:iCs/>
          <w:sz w:val="24"/>
          <w:szCs w:val="24"/>
        </w:rPr>
        <w:t xml:space="preserve">r </w:t>
      </w:r>
      <w:r>
        <w:rPr>
          <w:b w:val="false"/>
          <w:bCs w:val="false"/>
          <w:i w:val="false"/>
          <w:iCs w:val="false"/>
          <w:sz w:val="24"/>
          <w:szCs w:val="24"/>
        </w:rPr>
        <w:t>= .05) statements; I also did the same for the anti-politician prejudice correlation with the same two perceived authenticity scales (</w:t>
      </w:r>
      <w:r>
        <w:rPr>
          <w:b w:val="false"/>
          <w:bCs w:val="false"/>
          <w:i/>
          <w:iCs/>
          <w:sz w:val="24"/>
          <w:szCs w:val="24"/>
        </w:rPr>
        <w:t xml:space="preserve">r </w:t>
      </w:r>
      <w:r>
        <w:rPr>
          <w:b w:val="false"/>
          <w:bCs w:val="false"/>
          <w:i w:val="false"/>
          <w:iCs w:val="false"/>
          <w:sz w:val="24"/>
          <w:szCs w:val="24"/>
        </w:rPr>
        <w:t xml:space="preserve">= -.06 and </w:t>
      </w:r>
      <w:r>
        <w:rPr>
          <w:b w:val="false"/>
          <w:bCs w:val="false"/>
          <w:i/>
          <w:iCs/>
          <w:sz w:val="24"/>
          <w:szCs w:val="24"/>
        </w:rPr>
        <w:t xml:space="preserve">r </w:t>
      </w:r>
      <w:r>
        <w:rPr>
          <w:b w:val="false"/>
          <w:bCs w:val="false"/>
          <w:i w:val="false"/>
          <w:iCs w:val="false"/>
          <w:sz w:val="24"/>
          <w:szCs w:val="24"/>
        </w:rPr>
        <w:t>= .18, respectively).</w:t>
      </w:r>
      <w:r>
        <w:rPr>
          <w:b w:val="false"/>
          <w:bCs w:val="false"/>
          <w:i w:val="false"/>
          <w:iCs w:val="false"/>
          <w:sz w:val="24"/>
          <w:szCs w:val="24"/>
        </w:rPr>
        <w:t xml:space="preserve"> Confidence intervals for these differences in correlations were calculated using Zou’s (2007) method (Diedenhofen &amp; Musch, 2015). </w:t>
      </w:r>
      <w:r>
        <w:rPr>
          <w:b w:val="false"/>
          <w:bCs w:val="false"/>
          <w:i w:val="false"/>
          <w:iCs w:val="false"/>
          <w:sz w:val="24"/>
          <w:szCs w:val="24"/>
        </w:rPr>
        <w:t>T</w:t>
      </w:r>
      <w:r>
        <w:rPr>
          <w:b w:val="false"/>
          <w:bCs w:val="false"/>
          <w:i w:val="false"/>
          <w:iCs w:val="false"/>
          <w:sz w:val="24"/>
          <w:szCs w:val="24"/>
        </w:rPr>
        <w:t xml:space="preserve">he relationship between Muslim prejudice and thinking anti-Muslim statements are authentic </w:t>
      </w:r>
      <w:r>
        <w:rPr>
          <w:b w:val="false"/>
          <w:bCs w:val="false"/>
          <w:i w:val="false"/>
          <w:iCs w:val="false"/>
          <w:sz w:val="24"/>
          <w:szCs w:val="24"/>
        </w:rPr>
        <w:t>was</w:t>
      </w:r>
      <w:r>
        <w:rPr>
          <w:b w:val="false"/>
          <w:bCs w:val="false"/>
          <w:i w:val="false"/>
          <w:iCs w:val="false"/>
          <w:sz w:val="24"/>
          <w:szCs w:val="24"/>
        </w:rPr>
        <w:t xml:space="preserve"> stronger than the relationship between prejudice against Muslims and perceived authenticity of anti-politician statements, </w:t>
      </w:r>
      <w:r>
        <w:rPr>
          <w:b w:val="false"/>
          <w:bCs w:val="false"/>
          <w:i/>
          <w:iCs/>
          <w:sz w:val="24"/>
          <w:szCs w:val="24"/>
        </w:rPr>
        <w:t>r</w:t>
      </w:r>
      <w:r>
        <w:rPr>
          <w:b w:val="false"/>
          <w:bCs w:val="false"/>
          <w:i/>
          <w:iCs/>
          <w:sz w:val="24"/>
          <w:szCs w:val="24"/>
          <w:vertAlign w:val="subscript"/>
        </w:rPr>
        <w:t>diff</w:t>
      </w:r>
      <w:r>
        <w:rPr>
          <w:b w:val="false"/>
          <w:bCs w:val="false"/>
          <w:i/>
          <w:iCs/>
          <w:position w:val="0"/>
          <w:sz w:val="24"/>
          <w:sz w:val="24"/>
          <w:szCs w:val="24"/>
          <w:vertAlign w:val="baseline"/>
        </w:rPr>
        <w:t xml:space="preserve"> </w:t>
      </w:r>
      <w:r>
        <w:rPr>
          <w:b w:val="false"/>
          <w:bCs w:val="false"/>
          <w:i w:val="false"/>
          <w:iCs w:val="false"/>
          <w:position w:val="0"/>
          <w:sz w:val="24"/>
          <w:sz w:val="24"/>
          <w:szCs w:val="24"/>
          <w:vertAlign w:val="baseline"/>
        </w:rPr>
        <w:t>=</w:t>
      </w:r>
      <w:r>
        <w:rPr>
          <w:b w:val="false"/>
          <w:bCs w:val="false"/>
          <w:i/>
          <w:iCs/>
          <w:sz w:val="24"/>
          <w:szCs w:val="24"/>
        </w:rPr>
        <w:t xml:space="preserve"> </w:t>
      </w:r>
      <w:r>
        <w:rPr>
          <w:b w:val="false"/>
          <w:bCs w:val="false"/>
          <w:i w:val="false"/>
          <w:iCs w:val="false"/>
          <w:sz w:val="24"/>
          <w:szCs w:val="24"/>
        </w:rPr>
        <w:t xml:space="preserve">.33 [.16, .50]; . This was also the case with anti-politician prejudice and perceived authenticity of anti-Muslim </w:t>
      </w:r>
      <w:r>
        <w:rPr>
          <w:b w:val="false"/>
          <w:bCs w:val="false"/>
          <w:i w:val="false"/>
          <w:iCs w:val="false"/>
          <w:sz w:val="24"/>
          <w:szCs w:val="24"/>
        </w:rPr>
        <w:t xml:space="preserve">and anti-politician </w:t>
      </w:r>
      <w:r>
        <w:rPr>
          <w:b w:val="false"/>
          <w:bCs w:val="false"/>
          <w:i w:val="false"/>
          <w:iCs w:val="false"/>
          <w:sz w:val="24"/>
          <w:szCs w:val="24"/>
        </w:rPr>
        <w:t xml:space="preserve">statements, </w:t>
      </w:r>
      <w:r>
        <w:rPr>
          <w:b w:val="false"/>
          <w:bCs w:val="false"/>
          <w:i/>
          <w:iCs/>
          <w:sz w:val="24"/>
          <w:szCs w:val="24"/>
        </w:rPr>
        <w:t>r</w:t>
      </w:r>
      <w:r>
        <w:rPr>
          <w:b w:val="false"/>
          <w:bCs w:val="false"/>
          <w:i/>
          <w:iCs/>
          <w:sz w:val="24"/>
          <w:szCs w:val="24"/>
          <w:vertAlign w:val="subscript"/>
        </w:rPr>
        <w:t>diff</w:t>
      </w:r>
      <w:r>
        <w:rPr>
          <w:b w:val="false"/>
          <w:bCs w:val="false"/>
          <w:i/>
          <w:iCs/>
          <w:position w:val="0"/>
          <w:sz w:val="24"/>
          <w:sz w:val="24"/>
          <w:szCs w:val="24"/>
          <w:vertAlign w:val="baseline"/>
        </w:rPr>
        <w:t xml:space="preserve"> </w:t>
      </w:r>
      <w:r>
        <w:rPr>
          <w:b w:val="false"/>
          <w:bCs w:val="false"/>
          <w:i w:val="false"/>
          <w:iCs w:val="false"/>
          <w:position w:val="0"/>
          <w:sz w:val="24"/>
          <w:sz w:val="24"/>
          <w:szCs w:val="24"/>
          <w:vertAlign w:val="baseline"/>
        </w:rPr>
        <w:t xml:space="preserve">= </w:t>
      </w:r>
      <w:r>
        <w:rPr>
          <w:b w:val="false"/>
          <w:bCs w:val="false"/>
          <w:i w:val="false"/>
          <w:iCs w:val="false"/>
          <w:sz w:val="24"/>
          <w:szCs w:val="24"/>
        </w:rPr>
        <w:t>.24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left"/>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left"/>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left"/>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b/>
                <w:b/>
                <w:bCs/>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left"/>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left"/>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b/>
                <w:b/>
                <w:bCs/>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left"/>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left"/>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210 participants from MTurk to participate in a “survey on perceiving other peoples’ attitudes.” The specific prejudice I consider in this study is that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b w:val="false"/>
          <w:bCs w:val="false"/>
          <w:i/>
          <w:iCs/>
          <w:sz w:val="24"/>
          <w:szCs w:val="24"/>
        </w:rPr>
        <w:t xml:space="preserve">r </w:t>
      </w:r>
      <w:r>
        <w:rPr>
          <w:b w:val="false"/>
          <w:bCs w:val="false"/>
          <w:i w:val="false"/>
          <w:iCs w:val="false"/>
          <w:sz w:val="24"/>
          <w:szCs w:val="24"/>
        </w:rPr>
        <w:t xml:space="preserve">= .22. The equivalent Cohen’s </w:t>
      </w:r>
      <w:r>
        <w:rPr>
          <w:b w:val="false"/>
          <w:bCs w:val="false"/>
          <w:i/>
          <w:iCs/>
          <w:sz w:val="24"/>
          <w:szCs w:val="24"/>
        </w:rPr>
        <w:t xml:space="preserve">d </w:t>
      </w:r>
      <w:r>
        <w:rPr>
          <w:b w:val="false"/>
          <w:bCs w:val="false"/>
          <w:i w:val="false"/>
          <w:iCs w:val="false"/>
          <w:sz w:val="24"/>
          <w:szCs w:val="24"/>
        </w:rPr>
        <w:t>= .45. I recruited enough participants to achieve 90% power at this effect size. A total of 211 people participated. Participants’ ages ranged from 18 to 71 (</w:t>
      </w:r>
      <w:r>
        <w:rPr>
          <w:b w:val="false"/>
          <w:bCs w:val="false"/>
          <w:i/>
          <w:iCs/>
          <w:sz w:val="24"/>
          <w:szCs w:val="24"/>
        </w:rPr>
        <w:t xml:space="preserve">M </w:t>
      </w:r>
      <w:r>
        <w:rPr>
          <w:b w:val="false"/>
          <w:bCs w:val="false"/>
          <w:i w:val="false"/>
          <w:iCs w:val="false"/>
          <w:sz w:val="24"/>
          <w:szCs w:val="24"/>
        </w:rPr>
        <w:t>= 34.41, SD = 11.21), 38% identified as male, and 73%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either a </w:t>
      </w:r>
      <w:r>
        <w:rPr>
          <w:b w:val="false"/>
          <w:bCs w:val="false"/>
          <w:i/>
          <w:iCs/>
          <w:sz w:val="24"/>
          <w:szCs w:val="24"/>
        </w:rPr>
        <w:t xml:space="preserve">high </w:t>
      </w:r>
      <w:r>
        <w:rPr>
          <w:b w:val="false"/>
          <w:bCs w:val="false"/>
          <w:i w:val="false"/>
          <w:iCs w:val="false"/>
          <w:sz w:val="24"/>
          <w:szCs w:val="24"/>
        </w:rPr>
        <w:t>prejudice</w:t>
      </w:r>
      <w:r>
        <w:rPr>
          <w:b w:val="false"/>
          <w:bCs w:val="false"/>
          <w:i/>
          <w:iCs/>
          <w:sz w:val="24"/>
          <w:szCs w:val="24"/>
        </w:rPr>
        <w:t xml:space="preserve"> </w:t>
      </w:r>
      <w:r>
        <w:rPr>
          <w:b w:val="false"/>
          <w:bCs w:val="false"/>
          <w:i w:val="false"/>
          <w:iCs w:val="false"/>
          <w:sz w:val="24"/>
          <w:szCs w:val="24"/>
        </w:rPr>
        <w:t xml:space="preserve">norm or </w:t>
      </w:r>
      <w:r>
        <w:rPr>
          <w:b w:val="false"/>
          <w:bCs w:val="false"/>
          <w:i/>
          <w:iCs/>
          <w:sz w:val="24"/>
          <w:szCs w:val="24"/>
        </w:rPr>
        <w:t xml:space="preserve">low </w:t>
      </w:r>
      <w:r>
        <w:rPr>
          <w:b w:val="false"/>
          <w:bCs w:val="false"/>
          <w:i w:val="false"/>
          <w:iCs w:val="false"/>
          <w:sz w:val="24"/>
          <w:szCs w:val="24"/>
        </w:rPr>
        <w:t>prejudice</w:t>
      </w:r>
      <w:r>
        <w:rPr>
          <w:b w:val="false"/>
          <w:bCs w:val="false"/>
          <w:i/>
          <w:iCs/>
          <w:sz w:val="24"/>
          <w:szCs w:val="24"/>
        </w:rPr>
        <w:t xml:space="preserve"> </w:t>
      </w:r>
      <w:r>
        <w:rPr>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240" w:before="0" w:after="0"/>
        <w:ind w:left="720" w:right="629" w:hanging="0"/>
        <w:contextualSpacing/>
        <w:jc w:val="left"/>
        <w:rPr/>
      </w:pPr>
      <w:r>
        <w:rPr>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240" w:before="0" w:after="0"/>
        <w:ind w:left="0" w:right="0" w:hanging="0"/>
        <w:contextualSpacing/>
        <w:jc w:val="left"/>
        <w:rPr/>
      </w:pPr>
      <w:r>
        <w:rPr>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240" w:before="0" w:after="0"/>
        <w:ind w:left="0" w:right="0" w:hanging="0"/>
        <w:contextualSpacing/>
        <w:jc w:val="left"/>
        <w:rPr/>
      </w:pPr>
      <w:r>
        <w:rPr>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in the high norm condition (</w:t>
      </w:r>
      <w:r>
        <w:rPr>
          <w:b w:val="false"/>
          <w:bCs w:val="false"/>
          <w:i/>
          <w:iCs/>
          <w:sz w:val="24"/>
          <w:szCs w:val="24"/>
        </w:rPr>
        <w:t xml:space="preserve">M </w:t>
      </w:r>
      <w:r>
        <w:rPr>
          <w:b w:val="false"/>
          <w:bCs w:val="false"/>
          <w:i w:val="false"/>
          <w:iCs w:val="false"/>
          <w:sz w:val="24"/>
          <w:szCs w:val="24"/>
        </w:rPr>
        <w:t xml:space="preserve">= 54.65, </w:t>
      </w:r>
      <w:r>
        <w:rPr>
          <w:b w:val="false"/>
          <w:bCs w:val="false"/>
          <w:i/>
          <w:iCs/>
          <w:sz w:val="24"/>
          <w:szCs w:val="24"/>
        </w:rPr>
        <w:t xml:space="preserve">SD </w:t>
      </w:r>
      <w:r>
        <w:rPr>
          <w:b w:val="false"/>
          <w:bCs w:val="false"/>
          <w:i w:val="false"/>
          <w:iCs w:val="false"/>
          <w:sz w:val="24"/>
          <w:szCs w:val="24"/>
        </w:rPr>
        <w:t>= 20.50) perceived the descriptive normativity of anti-transgender prejudice to be higher than those in the low norm condition (</w:t>
      </w:r>
      <w:r>
        <w:rPr>
          <w:b w:val="false"/>
          <w:bCs w:val="false"/>
          <w:i/>
          <w:iCs/>
          <w:sz w:val="24"/>
          <w:szCs w:val="24"/>
        </w:rPr>
        <w:t xml:space="preserve">M </w:t>
      </w:r>
      <w:r>
        <w:rPr>
          <w:b w:val="false"/>
          <w:bCs w:val="false"/>
          <w:i w:val="false"/>
          <w:iCs w:val="false"/>
          <w:sz w:val="24"/>
          <w:szCs w:val="24"/>
        </w:rPr>
        <w:t xml:space="preserve">= 27.38, </w:t>
      </w:r>
      <w:r>
        <w:rPr>
          <w:b w:val="false"/>
          <w:bCs w:val="false"/>
          <w:i/>
          <w:iCs/>
          <w:sz w:val="24"/>
          <w:szCs w:val="24"/>
        </w:rPr>
        <w:t xml:space="preserve">SD </w:t>
      </w:r>
      <w:r>
        <w:rPr>
          <w:b w:val="false"/>
          <w:bCs w:val="false"/>
          <w:i w:val="false"/>
          <w:iCs w:val="false"/>
          <w:sz w:val="24"/>
          <w:szCs w:val="24"/>
        </w:rPr>
        <w:t xml:space="preserve">= 21.31), </w:t>
      </w:r>
      <w:r>
        <w:rPr>
          <w:b w:val="false"/>
          <w:bCs w:val="false"/>
          <w:i/>
          <w:iCs/>
          <w:sz w:val="24"/>
          <w:szCs w:val="24"/>
        </w:rPr>
        <w:t>t</w:t>
      </w:r>
      <w:r>
        <w:rPr>
          <w:b w:val="false"/>
          <w:bCs w:val="false"/>
          <w:i w:val="false"/>
          <w:iCs w:val="false"/>
          <w:sz w:val="24"/>
          <w:szCs w:val="24"/>
        </w:rPr>
        <w:t xml:space="preserve">(209) = 9.47,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1.30 [1.01, 1.60]; the manipulation accomplished what it was intended to do. However, the high norm condition (</w:t>
      </w:r>
      <w:r>
        <w:rPr>
          <w:b w:val="false"/>
          <w:bCs w:val="false"/>
          <w:i/>
          <w:iCs/>
          <w:sz w:val="24"/>
          <w:szCs w:val="24"/>
        </w:rPr>
        <w:t xml:space="preserve">M </w:t>
      </w:r>
      <w:r>
        <w:rPr>
          <w:b w:val="false"/>
          <w:bCs w:val="false"/>
          <w:i w:val="false"/>
          <w:iCs w:val="false"/>
          <w:sz w:val="24"/>
          <w:szCs w:val="24"/>
        </w:rPr>
        <w:t xml:space="preserve">= 5.25, </w:t>
      </w:r>
      <w:r>
        <w:rPr>
          <w:b w:val="false"/>
          <w:bCs w:val="false"/>
          <w:i/>
          <w:iCs/>
          <w:sz w:val="24"/>
          <w:szCs w:val="24"/>
        </w:rPr>
        <w:t xml:space="preserve">SD </w:t>
      </w:r>
      <w:r>
        <w:rPr>
          <w:b w:val="false"/>
          <w:bCs w:val="false"/>
          <w:i w:val="false"/>
          <w:iCs w:val="false"/>
          <w:sz w:val="24"/>
          <w:szCs w:val="24"/>
        </w:rPr>
        <w:t xml:space="preserve">= 1.39) did </w:t>
      </w:r>
      <w:r>
        <w:rPr>
          <w:b w:val="false"/>
          <w:bCs w:val="false"/>
          <w:i/>
          <w:iCs/>
          <w:sz w:val="24"/>
          <w:szCs w:val="24"/>
        </w:rPr>
        <w:t xml:space="preserve">not </w:t>
      </w:r>
      <w:r>
        <w:rPr>
          <w:b w:val="false"/>
          <w:bCs w:val="false"/>
          <w:i w:val="false"/>
          <w:iCs w:val="false"/>
          <w:sz w:val="24"/>
          <w:szCs w:val="24"/>
        </w:rPr>
        <w:t>lead to significantly higher perceptions of authenticity (</w:t>
      </w:r>
      <w:r>
        <w:rPr>
          <w:b w:val="false"/>
          <w:bCs w:val="false"/>
          <w:i/>
          <w:iCs/>
          <w:sz w:val="24"/>
          <w:szCs w:val="24"/>
        </w:rPr>
        <w:t xml:space="preserve">M </w:t>
      </w:r>
      <w:r>
        <w:rPr>
          <w:b w:val="false"/>
          <w:bCs w:val="false"/>
          <w:i w:val="false"/>
          <w:iCs w:val="false"/>
          <w:sz w:val="24"/>
          <w:szCs w:val="24"/>
        </w:rPr>
        <w:t xml:space="preserve">= 5.01, </w:t>
      </w:r>
      <w:r>
        <w:rPr>
          <w:b w:val="false"/>
          <w:bCs w:val="false"/>
          <w:i/>
          <w:iCs/>
          <w:sz w:val="24"/>
          <w:szCs w:val="24"/>
        </w:rPr>
        <w:t xml:space="preserve">SD </w:t>
      </w:r>
      <w:r>
        <w:rPr>
          <w:b w:val="false"/>
          <w:bCs w:val="false"/>
          <w:i w:val="false"/>
          <w:iCs w:val="false"/>
          <w:sz w:val="24"/>
          <w:szCs w:val="24"/>
        </w:rPr>
        <w:t xml:space="preserve">= 1.46), </w:t>
      </w:r>
      <w:r>
        <w:rPr>
          <w:b w:val="false"/>
          <w:bCs w:val="false"/>
          <w:i/>
          <w:iCs/>
          <w:sz w:val="24"/>
          <w:szCs w:val="24"/>
        </w:rPr>
        <w:t>t</w:t>
      </w:r>
      <w:r>
        <w:rPr>
          <w:b w:val="false"/>
          <w:bCs w:val="false"/>
          <w:i w:val="false"/>
          <w:iCs w:val="false"/>
          <w:sz w:val="24"/>
          <w:szCs w:val="24"/>
        </w:rPr>
        <w:t xml:space="preserve">(209) = 1.23, </w:t>
      </w:r>
      <w:r>
        <w:rPr>
          <w:b w:val="false"/>
          <w:bCs w:val="false"/>
          <w:i/>
          <w:iCs/>
          <w:sz w:val="24"/>
          <w:szCs w:val="24"/>
        </w:rPr>
        <w:t xml:space="preserve">p </w:t>
      </w:r>
      <w:r>
        <w:rPr>
          <w:b w:val="false"/>
          <w:bCs w:val="false"/>
          <w:i w:val="false"/>
          <w:iCs w:val="false"/>
          <w:sz w:val="24"/>
          <w:szCs w:val="24"/>
        </w:rPr>
        <w:t xml:space="preserve">= .221, </w:t>
      </w:r>
      <w:r>
        <w:rPr>
          <w:b w:val="false"/>
          <w:bCs w:val="false"/>
          <w:i/>
          <w:iCs/>
          <w:sz w:val="24"/>
          <w:szCs w:val="24"/>
        </w:rPr>
        <w:t xml:space="preserve">d </w:t>
      </w:r>
      <w:r>
        <w:rPr>
          <w:b w:val="false"/>
          <w:bCs w:val="false"/>
          <w:i w:val="false"/>
          <w:iCs w:val="false"/>
          <w:sz w:val="24"/>
          <w:szCs w:val="24"/>
        </w:rPr>
        <w:t xml:space="preserve">= .17 [-.10, .44]. The measure of perceived manipulation did not correlate with perceived authenticity, either, </w:t>
      </w:r>
      <w:r>
        <w:rPr>
          <w:b w:val="false"/>
          <w:bCs w:val="false"/>
          <w:i/>
          <w:iCs/>
          <w:sz w:val="24"/>
          <w:szCs w:val="24"/>
        </w:rPr>
        <w:t xml:space="preserve">r </w:t>
      </w:r>
      <w:r>
        <w:rPr>
          <w:b w:val="false"/>
          <w:bCs w:val="false"/>
          <w:i w:val="false"/>
          <w:iCs w:val="false"/>
          <w:sz w:val="24"/>
          <w:szCs w:val="24"/>
        </w:rPr>
        <w:t xml:space="preserve">= .08, </w:t>
      </w:r>
      <w:r>
        <w:rPr>
          <w:b w:val="false"/>
          <w:bCs w:val="false"/>
          <w:i/>
          <w:iCs/>
          <w:sz w:val="24"/>
          <w:szCs w:val="24"/>
        </w:rPr>
        <w:t xml:space="preserve">p </w:t>
      </w:r>
      <w:r>
        <w:rPr>
          <w:b w:val="false"/>
          <w:bCs w:val="false"/>
          <w:i w:val="false"/>
          <w:iCs w:val="false"/>
          <w:sz w:val="24"/>
          <w:szCs w:val="24"/>
        </w:rPr>
        <w:t>= .227.</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1" w:name="__DdeLink__506_3960537964"/>
      <w:r>
        <w:rPr>
          <w:b w:val="false"/>
          <w:bCs w:val="false"/>
          <w:i w:val="false"/>
          <w:iCs w:val="false"/>
          <w:sz w:val="24"/>
          <w:szCs w:val="24"/>
        </w:rPr>
        <w:t xml:space="preserve">Note that Welch’s </w:t>
      </w:r>
      <w:r>
        <w:rPr>
          <w:b w:val="false"/>
          <w:bCs w:val="false"/>
          <w:i/>
          <w:iCs/>
          <w:sz w:val="24"/>
          <w:szCs w:val="24"/>
        </w:rPr>
        <w:t>t</w:t>
      </w:r>
      <w:bookmarkEnd w:id="1"/>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Study 8</w:t>
      </w:r>
    </w:p>
    <w:p>
      <w:pPr>
        <w:pStyle w:val="Normal"/>
        <w:bidi w:val="0"/>
        <w:spacing w:lineRule="auto" w:line="240" w:before="0" w:after="0"/>
        <w:contextualSpacing/>
        <w:jc w:val="left"/>
        <w:rPr/>
      </w:pPr>
      <w:r>
        <w:rPr>
          <w:b w:val="false"/>
          <w:bCs w:val="false"/>
          <w:i/>
          <w:iCs/>
          <w:sz w:val="24"/>
          <w:szCs w:val="24"/>
        </w:rPr>
        <w:t>TOUCH ON SPECIFICS OF WHY I CHOSE THIS MANIPULATION INSTEAD OF OTHER, STANDARD ONES.</w:t>
      </w:r>
    </w:p>
    <w:p>
      <w:pPr>
        <w:pStyle w:val="Normal"/>
        <w:bidi w:val="0"/>
        <w:spacing w:lineRule="auto" w:line="240" w:before="0" w:after="0"/>
        <w:contextualSpacing/>
        <w:jc w:val="left"/>
        <w:rPr>
          <w:b/>
          <w:b/>
          <w:bCs/>
        </w:rPr>
      </w:pPr>
      <w:r>
        <w:rPr>
          <w:b/>
          <w:bCs/>
        </w:rPr>
        <w:t>Method</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 xml:space="preserve">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w:t>
      </w:r>
      <w:r>
        <w:rPr>
          <w:b w:val="false"/>
          <w:bCs w:val="false"/>
          <w:i w:val="false"/>
          <w:iCs w:val="false"/>
          <w:sz w:val="24"/>
          <w:szCs w:val="24"/>
        </w:rPr>
        <w:t>I timed how long participants spent on this page, since deeper processing for accuracy goals is hypothesized to take longer (Kunda, 1990; but see Mullen &amp; Skitka, 2006).</w:t>
      </w:r>
    </w:p>
    <w:p>
      <w:pPr>
        <w:pStyle w:val="Normal"/>
        <w:bidi w:val="0"/>
        <w:spacing w:lineRule="auto" w:line="240" w:before="0" w:after="0"/>
        <w:contextualSpacing/>
        <w:jc w:val="left"/>
        <w:rPr/>
      </w:pPr>
      <w:r>
        <w:rPr>
          <w:b w:val="false"/>
          <w:bCs w:val="false"/>
          <w:i w:val="false"/>
          <w:iCs w:val="false"/>
          <w:sz w:val="24"/>
          <w:szCs w:val="24"/>
        </w:rPr>
        <w:tab/>
        <w:t xml:space="preserve">Participants </w:t>
      </w:r>
      <w:r>
        <w:rPr>
          <w:b w:val="false"/>
          <w:bCs w:val="false"/>
          <w:i w:val="false"/>
          <w:iCs w:val="false"/>
          <w:sz w:val="24"/>
          <w:szCs w:val="24"/>
        </w:rPr>
        <w:t xml:space="preserve">then </w:t>
      </w:r>
      <w:r>
        <w:rPr>
          <w:b w:val="false"/>
          <w:bCs w:val="false"/>
          <w:i w:val="false"/>
          <w:iCs w:val="false"/>
          <w:sz w:val="24"/>
          <w:szCs w:val="24"/>
        </w:rPr>
        <w:t>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in the accuracy goal condition (</w:t>
      </w:r>
      <w:r>
        <w:rPr>
          <w:b w:val="false"/>
          <w:bCs w:val="false"/>
          <w:i/>
          <w:iCs/>
          <w:sz w:val="24"/>
          <w:szCs w:val="24"/>
        </w:rPr>
        <w:t xml:space="preserve">M </w:t>
      </w:r>
      <w:r>
        <w:rPr>
          <w:b w:val="false"/>
          <w:bCs w:val="false"/>
          <w:i w:val="false"/>
          <w:iCs w:val="false"/>
          <w:sz w:val="24"/>
          <w:szCs w:val="24"/>
        </w:rPr>
        <w:t xml:space="preserve">= 96.26, </w:t>
      </w:r>
      <w:r>
        <w:rPr>
          <w:b w:val="false"/>
          <w:bCs w:val="false"/>
          <w:i/>
          <w:iCs/>
          <w:sz w:val="24"/>
          <w:szCs w:val="24"/>
        </w:rPr>
        <w:t xml:space="preserve">SD </w:t>
      </w:r>
      <w:r>
        <w:rPr>
          <w:b w:val="false"/>
          <w:bCs w:val="false"/>
          <w:i w:val="false"/>
          <w:iCs w:val="false"/>
          <w:sz w:val="24"/>
          <w:szCs w:val="24"/>
        </w:rPr>
        <w:t>= 69.06) did not spend more seconds reading the passage and answering the authenticity questions than those in the expressive goal condition (</w:t>
      </w:r>
      <w:r>
        <w:rPr>
          <w:b w:val="false"/>
          <w:bCs w:val="false"/>
          <w:i/>
          <w:iCs/>
          <w:sz w:val="24"/>
          <w:szCs w:val="24"/>
        </w:rPr>
        <w:t xml:space="preserve">M </w:t>
      </w:r>
      <w:r>
        <w:rPr>
          <w:b w:val="false"/>
          <w:bCs w:val="false"/>
          <w:i w:val="false"/>
          <w:iCs w:val="false"/>
          <w:sz w:val="24"/>
          <w:szCs w:val="24"/>
        </w:rPr>
        <w:t xml:space="preserve">= 92.02, </w:t>
      </w:r>
      <w:r>
        <w:rPr>
          <w:b w:val="false"/>
          <w:bCs w:val="false"/>
          <w:i/>
          <w:iCs/>
          <w:sz w:val="24"/>
          <w:szCs w:val="24"/>
        </w:rPr>
        <w:t xml:space="preserve">SD </w:t>
      </w:r>
      <w:r>
        <w:rPr>
          <w:b w:val="false"/>
          <w:bCs w:val="false"/>
          <w:i w:val="false"/>
          <w:iCs w:val="false"/>
          <w:sz w:val="24"/>
          <w:szCs w:val="24"/>
        </w:rPr>
        <w:t xml:space="preserve">= 80.59), </w:t>
      </w:r>
      <w:r>
        <w:rPr>
          <w:b w:val="false"/>
          <w:bCs w:val="false"/>
          <w:i/>
          <w:iCs/>
          <w:sz w:val="24"/>
          <w:szCs w:val="24"/>
        </w:rPr>
        <w:t>t</w:t>
      </w:r>
      <w:r>
        <w:rPr>
          <w:b w:val="false"/>
          <w:bCs w:val="false"/>
          <w:i w:val="false"/>
          <w:iCs w:val="false"/>
          <w:sz w:val="24"/>
          <w:szCs w:val="24"/>
        </w:rPr>
        <w:t xml:space="preserve">(218) = 0.42, </w:t>
      </w:r>
      <w:r>
        <w:rPr>
          <w:b w:val="false"/>
          <w:bCs w:val="false"/>
          <w:i/>
          <w:iCs/>
          <w:sz w:val="24"/>
          <w:szCs w:val="24"/>
        </w:rPr>
        <w:t xml:space="preserve">p </w:t>
      </w:r>
      <w:r>
        <w:rPr>
          <w:b w:val="false"/>
          <w:bCs w:val="false"/>
          <w:i w:val="false"/>
          <w:iCs w:val="false"/>
          <w:sz w:val="24"/>
          <w:szCs w:val="24"/>
        </w:rPr>
        <w:t xml:space="preserve">= .675, </w:t>
      </w:r>
      <w:r>
        <w:rPr>
          <w:b w:val="false"/>
          <w:bCs w:val="false"/>
          <w:i/>
          <w:iCs/>
          <w:sz w:val="24"/>
          <w:szCs w:val="24"/>
        </w:rPr>
        <w:t xml:space="preserve">d </w:t>
      </w:r>
      <w:r>
        <w:rPr>
          <w:b w:val="false"/>
          <w:bCs w:val="false"/>
          <w:i w:val="false"/>
          <w:iCs w:val="false"/>
          <w:sz w:val="24"/>
          <w:szCs w:val="24"/>
        </w:rPr>
        <w:t>= .06 [-21, .32]. However, it is unclear how this should be interpreted (see Discussion below).</w:t>
      </w:r>
      <w:r>
        <w:rPr>
          <w:b w:val="false"/>
          <w:bCs w:val="false"/>
          <w:i/>
          <w:iCs/>
          <w:sz w:val="24"/>
          <w:szCs w:val="24"/>
        </w:rPr>
        <w:t xml:space="preserve"> </w:t>
      </w:r>
      <w:bookmarkStart w:id="2"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2"/>
      <w:r>
        <w:rPr>
          <w:b w:val="false"/>
          <w:bCs w:val="false"/>
          <w:i w:val="false"/>
          <w:iCs w:val="false"/>
          <w:sz w:val="24"/>
          <w:szCs w:val="24"/>
        </w:rPr>
        <w:t>= .101.</w:t>
      </w:r>
    </w:p>
    <w:p>
      <w:pPr>
        <w:pStyle w:val="Normal"/>
        <w:bidi w:val="0"/>
        <w:spacing w:lineRule="auto" w:line="240" w:before="0" w:after="0"/>
        <w:contextualSpacing/>
        <w:jc w:val="center"/>
        <w:rPr>
          <w:b/>
          <w:b/>
          <w:bCs/>
        </w:rPr>
      </w:pPr>
      <w:r>
        <w:rPr>
          <w:b/>
          <w:bCs/>
          <w:i w:val="false"/>
          <w:iCs w:val="false"/>
          <w:sz w:val="24"/>
          <w:szCs w:val="24"/>
        </w:rPr>
        <w:t>Meta-Analysis</w:t>
      </w:r>
    </w:p>
    <w:p>
      <w:pPr>
        <w:pStyle w:val="Normal"/>
        <w:bidi w:val="0"/>
        <w:spacing w:lineRule="auto" w:line="240" w:before="0" w:after="0"/>
        <w:contextualSpacing/>
        <w:jc w:val="center"/>
        <w:rPr>
          <w:b/>
          <w:b/>
          <w:bCs/>
        </w:rPr>
      </w:pPr>
      <w:r>
        <w:rPr>
          <w:b/>
          <w:bCs/>
          <w:i w:val="false"/>
          <w:iCs w:val="false"/>
          <w:sz w:val="24"/>
          <w:szCs w:val="24"/>
        </w:rPr>
        <w:t>General Discussion</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5704</TotalTime>
  <Application>LibreOffice/5.4.3.2$MacOSX_X86_64 LibreOffice_project/92a7159f7e4af62137622921e809f8546db437e5</Application>
  <Pages>16</Pages>
  <Words>9505</Words>
  <Characters>52297</Characters>
  <CharactersWithSpaces>61729</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2018-01-17T14:57:53Z</dcterms:modified>
  <cp:revision>2619</cp:revision>
  <dc:subject/>
  <dc:title/>
</cp:coreProperties>
</file>