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w:t>
      </w:r>
      <w:r>
        <w:rPr>
          <w:b w:val="false"/>
          <w:bCs w:val="false"/>
          <w:i w:val="false"/>
          <w:iCs w:val="false"/>
          <w:sz w:val="24"/>
          <w:szCs w:val="24"/>
        </w:rPr>
        <w:t>cookies, beach, and pizza</w:t>
      </w:r>
      <w:r>
        <w:rPr>
          <w:b w:val="false"/>
          <w:bCs w:val="false"/>
          <w:i w:val="false"/>
          <w:iCs w:val="false"/>
          <w:sz w:val="24"/>
          <w:szCs w:val="24"/>
        </w:rPr>
        <w:t xml:space="preserve">),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w:t>
      </w:r>
      <w:r>
        <w:rPr>
          <w:b w:val="false"/>
          <w:bCs w:val="false"/>
          <w:i w:val="false"/>
          <w:iCs w:val="false"/>
          <w:sz w:val="24"/>
          <w:szCs w:val="24"/>
        </w:rPr>
        <w:t>)</w:t>
      </w:r>
      <w:r>
        <w:rPr>
          <w:b w:val="false"/>
          <w:bCs w:val="false"/>
          <w:i w:val="false"/>
          <w:iCs w:val="false"/>
          <w:sz w:val="24"/>
          <w:szCs w:val="24"/>
        </w:rPr>
        <w:t xml:space="preserve">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&lt; .001</w:t>
      </w:r>
      <w:r>
        <w:rPr>
          <w:b w:val="false"/>
          <w:bCs w:val="false"/>
          <w:i w:val="false"/>
          <w:iCs w:val="false"/>
          <w:sz w:val="24"/>
          <w:szCs w:val="24"/>
        </w:rPr>
        <w:t xml:space="preserve">,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w:t>
      </w:r>
      <w:r>
        <w:rPr>
          <w:b w:val="false"/>
          <w:bCs w:val="false"/>
          <w:i w:val="false"/>
          <w:iCs w:val="false"/>
          <w:sz w:val="24"/>
          <w:szCs w:val="24"/>
        </w:rPr>
        <w:t>.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w:t>
      </w:r>
      <w:r>
        <w:rPr>
          <w:b w:val="false"/>
          <w:bCs w:val="false"/>
          <w:i w:val="false"/>
          <w:iCs w:val="false"/>
          <w:sz w:val="24"/>
          <w:szCs w:val="24"/>
        </w:rPr>
        <w:t xml:space="preserve">EXPLAIN SUCCINCTLY HERE. </w:t>
      </w:r>
      <w:r>
        <w:rPr>
          <w:b w:val="false"/>
          <w:bCs w:val="false"/>
          <w:i w:val="false"/>
          <w:iCs w:val="false"/>
          <w:sz w:val="24"/>
          <w:szCs w:val="24"/>
        </w:rPr>
        <w:t xml:space="preserve">Confidence intervals for these differences in correlations were calculated using Zou’s (2007) method (Diedenhofen &amp; Musch, 2015). </w:t>
      </w:r>
      <w:r>
        <w:rPr>
          <w:b w:val="false"/>
          <w:bCs w:val="false"/>
          <w:i w:val="false"/>
          <w:iCs w:val="false"/>
          <w:sz w:val="24"/>
          <w:szCs w:val="24"/>
        </w:rPr>
        <w:t>T</w:t>
      </w:r>
      <w:r>
        <w:rPr>
          <w:b w:val="false"/>
          <w:bCs w:val="false"/>
          <w:i w:val="false"/>
          <w:iCs w:val="false"/>
          <w:sz w:val="24"/>
          <w:szCs w:val="24"/>
        </w:rPr>
        <w: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62"/>
        <w:gridCol w:w="1662"/>
        <w:gridCol w:w="1662"/>
        <w:gridCol w:w="1662"/>
        <w:gridCol w:w="1662"/>
        <w:gridCol w:w="1662"/>
      </w:tblGrid>
      <w:tr>
        <w:trPr/>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8310"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Perceived Authenticity</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Dislike</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Muslims</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Politicians</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Pizza</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Beach</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Cookies</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    </w:t>
            </w:r>
            <w:r>
              <w:rPr/>
              <w:t>Muslims</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w:t>
            </w:r>
            <w:r>
              <w:rPr>
                <w:b/>
                <w:bCs/>
              </w:rPr>
              <w:t>38</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05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16</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05</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16</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    </w:t>
            </w:r>
            <w:r>
              <w:rPr/>
              <w:t>Politicians</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06</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w:t>
            </w:r>
            <w:r>
              <w:rPr>
                <w:b/>
                <w:bCs/>
              </w:rPr>
              <w:t>18</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02</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02</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05</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    </w:t>
            </w:r>
            <w:r>
              <w:rPr/>
              <w:t>Pizza</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13</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15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03</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01</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02</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    </w:t>
            </w:r>
            <w:r>
              <w:rPr/>
              <w:t>Beach</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w:t>
            </w:r>
            <w:r>
              <w:rPr>
                <w:b/>
                <w:bCs/>
              </w:rPr>
              <w:t>24</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w:t>
            </w:r>
            <w:r>
              <w:rPr>
                <w:b/>
                <w:bCs/>
              </w:rPr>
              <w:t>28</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10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17</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06</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    </w:t>
            </w:r>
            <w:r>
              <w:rPr/>
              <w:t>Cookies</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05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12</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05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09</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t>
            </w: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3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0" w:name="__DdeLink__506_3960537964"/>
      <w:r>
        <w:rPr>
          <w:b w:val="false"/>
          <w:bCs w:val="false"/>
          <w:i w:val="false"/>
          <w:iCs w:val="false"/>
          <w:sz w:val="24"/>
          <w:szCs w:val="24"/>
        </w:rPr>
        <w:t xml:space="preserve">Note that Welch’s </w:t>
      </w:r>
      <w:r>
        <w:rPr>
          <w:b w:val="false"/>
          <w:bCs w:val="false"/>
          <w:i/>
          <w:iCs/>
          <w:sz w:val="24"/>
          <w:szCs w:val="24"/>
        </w:rPr>
        <w:t>t</w:t>
      </w:r>
      <w:bookmarkEnd w:id="0"/>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4, and demographics and prejudice were measured the same as in Study 4.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b/>
          <w:b/>
          <w:bCs/>
        </w:rPr>
      </w:pPr>
      <w:r>
        <w:rPr>
          <w:b/>
          <w:bCs/>
          <w:i w:val="false"/>
          <w:iCs w:val="false"/>
          <w:sz w:val="24"/>
          <w:szCs w:val="24"/>
        </w:rPr>
        <w:t>Study 7</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4.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1"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1"/>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1389</TotalTime>
  <Application>LibreOffice/5.4.3.2$MacOSX_X86_64 LibreOffice_project/92a7159f7e4af62137622921e809f8546db437e5</Application>
  <Pages>8</Pages>
  <Words>4461</Words>
  <Characters>23774</Characters>
  <CharactersWithSpaces>28193</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2018-01-08T21:58:39Z</dcterms:modified>
  <cp:revision>952</cp:revision>
  <dc:subject/>
  <dc:title/>
</cp:coreProperties>
</file>