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Perceived Authenticity as a Justification for Prejudice</w:t>
      </w:r>
    </w:p>
    <w:p>
      <w:pPr>
        <w:pStyle w:val="TextBody"/>
        <w:bidi w:val="0"/>
        <w:spacing w:lineRule="auto" w:line="240" w:before="0" w:after="0"/>
        <w:contextualSpacing/>
        <w:jc w:val="left"/>
        <w:rPr/>
      </w:pPr>
      <w:bookmarkStart w:id="0" w:name="__DdeLink__780_2003807226"/>
      <w:r>
        <w:rPr>
          <w:b/>
          <w:bCs/>
          <w:sz w:val="24"/>
          <w:szCs w:val="24"/>
        </w:rPr>
        <w:t>A Brief History of the Psychological Study of Authenticity</w:t>
      </w:r>
    </w:p>
    <w:p>
      <w:pPr>
        <w:pStyle w:val="TextBody"/>
        <w:bidi w:val="0"/>
        <w:spacing w:lineRule="auto" w:line="240" w:before="0" w:after="0"/>
        <w:contextualSpacing/>
        <w:jc w:val="left"/>
        <w:rPr/>
      </w:pPr>
      <w:r>
        <w:rPr>
          <w:b/>
          <w:bCs/>
          <w:sz w:val="24"/>
          <w:szCs w:val="24"/>
        </w:rPr>
        <w:tab/>
      </w:r>
      <w:r>
        <w:rPr>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vaguely defined as living in accordance with one’s true, core, inner self. These psychologists saw the inner core of people as being fundamentally good </w:t>
      </w:r>
      <w:r>
        <w:rPr>
          <w:b w:val="false"/>
          <w:bCs w:val="false"/>
          <w:i w:val="false"/>
          <w:iCs w:val="false"/>
          <w:sz w:val="24"/>
          <w:szCs w:val="24"/>
        </w:rPr>
        <w:t>and living in accordance to this core to be instinctual, so they saw believed the job of the therapist was to facilitate clients living in accordance with their inner selves. Many ideas in the humanist tradition were treated synonymously with “authenticity,” even if they were not always labeled as such.</w:t>
      </w:r>
    </w:p>
    <w:p>
      <w:pPr>
        <w:pStyle w:val="TextBody"/>
        <w:bidi w:val="0"/>
        <w:spacing w:lineRule="auto" w:line="240" w:before="0" w:after="0"/>
        <w:contextualSpacing/>
        <w:jc w:val="left"/>
        <w:rPr/>
      </w:pPr>
      <w:r>
        <w:rPr>
          <w:b/>
          <w:bCs/>
          <w:i w:val="false"/>
          <w:iCs w:val="false"/>
          <w:sz w:val="24"/>
          <w:szCs w:val="24"/>
        </w:rPr>
        <w:tab/>
      </w:r>
      <w:r>
        <w:rPr>
          <w:b w:val="false"/>
          <w:bCs w:val="false"/>
          <w:i/>
          <w:iCs/>
          <w:sz w:val="24"/>
          <w:szCs w:val="24"/>
        </w:rPr>
        <w:t>Congruence</w:t>
      </w:r>
      <w:r>
        <w:rPr>
          <w:b w:val="false"/>
          <w:bCs w:val="false"/>
          <w:i w:val="false"/>
          <w:iCs w:val="false"/>
          <w:sz w:val="24"/>
          <w:szCs w:val="24"/>
        </w:rPr>
        <w:t xml:space="preserve"> was a fundamental concept to the way Carl Rogers saw psychotherapy. The idea was to align how a client thinks about themselves with their ideal version of themselves. Rogers (1961) quoted Kierkegaard to exemplify the goal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w:t>
      </w:r>
    </w:p>
    <w:p>
      <w:pPr>
        <w:pStyle w:val="TextBody"/>
        <w:bidi w:val="0"/>
        <w:spacing w:lineRule="auto" w:line="240" w:before="0" w:after="0"/>
        <w:contextualSpacing/>
        <w:jc w:val="left"/>
        <w:rPr/>
      </w:pPr>
      <w:r>
        <w:rPr>
          <w:b w:val="false"/>
          <w:bCs w:val="false"/>
          <w:i w:val="false"/>
          <w:iCs w:val="false"/>
          <w:sz w:val="24"/>
          <w:szCs w:val="24"/>
        </w:rPr>
        <w:tab/>
        <w:t xml:space="preserve">One of the central concepts in Abraham Maslow’s work was </w:t>
      </w:r>
      <w:r>
        <w:rPr>
          <w:b w:val="false"/>
          <w:bCs w:val="false"/>
          <w:i/>
          <w:iCs/>
          <w:sz w:val="24"/>
          <w:szCs w:val="24"/>
        </w:rPr>
        <w:t>self-actualizing</w:t>
      </w:r>
      <w:r>
        <w:rPr>
          <w:b w:val="false"/>
          <w:bCs w:val="false"/>
          <w:i w:val="false"/>
          <w:iCs w:val="false"/>
          <w:sz w:val="24"/>
          <w:szCs w:val="24"/>
        </w:rPr>
        <w:t>, which he defined as an “acceptance and expression of the inner core or self” (Maslow, 1968, p. 197). Again, this is similar to modern notions of authenticity; he did define an authentic person as one who resists influences to deviate from their inner core.</w:t>
      </w:r>
    </w:p>
    <w:p>
      <w:pPr>
        <w:pStyle w:val="TextBody"/>
        <w:bidi w:val="0"/>
        <w:spacing w:lineRule="auto" w:line="240" w:before="0" w:after="0"/>
        <w:contextualSpacing/>
        <w:jc w:val="left"/>
        <w:rPr/>
      </w:pPr>
      <w:r>
        <w:rPr>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b w:val="false"/>
          <w:bCs w:val="false"/>
          <w:i/>
          <w:iCs/>
          <w:sz w:val="24"/>
          <w:szCs w:val="24"/>
        </w:rPr>
        <w:t xml:space="preserve">self-disclosure </w:t>
      </w:r>
      <w:r>
        <w:rPr>
          <w:b w:val="false"/>
          <w:bCs w:val="false"/>
          <w:i w:val="false"/>
          <w:iCs w:val="false"/>
          <w:sz w:val="24"/>
          <w:szCs w:val="24"/>
        </w:rPr>
        <w:t xml:space="preserve">of the real self to others—being </w:t>
      </w:r>
      <w:r>
        <w:rPr>
          <w:b w:val="false"/>
          <w:bCs w:val="false"/>
          <w:i/>
          <w:iCs/>
          <w:sz w:val="24"/>
          <w:szCs w:val="24"/>
        </w:rPr>
        <w:t>transparent</w:t>
      </w:r>
      <w:r>
        <w:rPr>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a therapist is to help the client live an authentic life, for the client to let people see them how they see themselves, to not allow one’s true self to be suppressed by external pressures.</w:t>
      </w:r>
    </w:p>
    <w:p>
      <w:pPr>
        <w:pStyle w:val="TextBody"/>
        <w:bidi w:val="0"/>
        <w:spacing w:lineRule="auto" w:line="240" w:before="0" w:after="0"/>
        <w:contextualSpacing/>
        <w:jc w:val="left"/>
        <w:rPr/>
      </w:pPr>
      <w:r>
        <w:rPr>
          <w:b w:val="false"/>
          <w:bCs w:val="false"/>
          <w:i w:val="false"/>
          <w:iCs w:val="false"/>
          <w:sz w:val="24"/>
          <w:szCs w:val="24"/>
        </w:rPr>
        <w:tab/>
        <w:t xml:space="preserve">These humanistic ideas about authenticity were not subjected to many empirical tests, however, partly due to the elusiveness of determining what the “true self” that one was meant to be authentic to. Indeed, “it is unclear what the self is being true to, when it is being true to itself” (Sheldon, 2009, p. 75). Positive psychologists (Sheldon &amp; King, 2001) study authenticity by doing away with the idea that there is an </w:t>
      </w:r>
      <w:r>
        <w:rPr>
          <w:b w:val="false"/>
          <w:bCs w:val="false"/>
          <w:i/>
          <w:iCs/>
          <w:sz w:val="24"/>
          <w:szCs w:val="24"/>
        </w:rPr>
        <w:t xml:space="preserve">objective </w:t>
      </w:r>
      <w:r>
        <w:rPr>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b w:val="false"/>
          <w:bCs w:val="false"/>
          <w:i/>
          <w:iCs/>
          <w:sz w:val="24"/>
          <w:szCs w:val="24"/>
        </w:rPr>
        <w:t>phenomenally</w:t>
      </w:r>
      <w:r>
        <w:rPr>
          <w:b w:val="false"/>
          <w:bCs w:val="false"/>
          <w:i w:val="false"/>
          <w:iCs w:val="false"/>
          <w:sz w:val="24"/>
          <w:szCs w:val="24"/>
        </w:rPr>
        <w:t xml:space="preserve"> experienced as being authentic by the self… or internally caused,” and that to act authentically is to act “with a full sense of choice and expression” (p. 1381, emphasis mine). Authenticity is thus a </w:t>
      </w:r>
      <w:r>
        <w:rPr>
          <w:b w:val="false"/>
          <w:bCs w:val="false"/>
          <w:i/>
          <w:iCs/>
          <w:sz w:val="24"/>
          <w:szCs w:val="24"/>
        </w:rPr>
        <w:t xml:space="preserve">subjective </w:t>
      </w:r>
      <w:r>
        <w:rPr>
          <w:b w:val="false"/>
          <w:bCs w:val="false"/>
          <w:i w:val="false"/>
          <w:iCs w:val="false"/>
          <w:sz w:val="24"/>
          <w:szCs w:val="24"/>
        </w:rPr>
        <w:t>experience. This definition is remarkably similar to the psychological need for autonomy</w:t>
      </w:r>
      <w:r>
        <w:rPr>
          <w:b w:val="false"/>
          <w:bCs w:val="false"/>
          <w:i/>
          <w:iCs/>
          <w:sz w:val="24"/>
          <w:szCs w:val="24"/>
        </w:rPr>
        <w:t xml:space="preserve"> </w:t>
      </w:r>
      <w:r>
        <w:rPr>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b w:val="false"/>
          <w:bCs w:val="false"/>
          <w:i/>
          <w:iCs/>
          <w:sz w:val="24"/>
          <w:szCs w:val="24"/>
        </w:rPr>
        <w:t xml:space="preserve">feeling </w:t>
      </w:r>
      <w:r>
        <w:rPr>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240" w:before="0" w:after="0"/>
        <w:contextualSpacing/>
        <w:jc w:val="left"/>
        <w:rPr/>
      </w:pPr>
      <w:r>
        <w:rPr>
          <w:b/>
          <w:bCs/>
          <w:i w:val="false"/>
          <w:iCs w:val="false"/>
          <w:sz w:val="24"/>
          <w:szCs w:val="24"/>
        </w:rPr>
        <w:t>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many academic definitions for authenticity (Sheldon, 2009), and many researchers note that researchers often define it vaguely or not at all (e.g., Beverland, 2005; Kadirov, 2015; Molleda &amp; Jain, 2013). But the present research question concerns how the lay person perceives authenticity. How do people define authenticity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240" w:before="0" w:after="0"/>
        <w:contextualSpacing/>
        <w:jc w:val="left"/>
        <w:rPr/>
      </w:pPr>
      <w:r>
        <w:rPr>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240" w:before="0" w:after="0"/>
        <w:contextualSpacing/>
        <w:jc w:val="left"/>
        <w:rPr/>
      </w:pPr>
      <w:r>
        <w:rPr>
          <w:b w:val="false"/>
          <w:bCs w:val="false"/>
          <w:i w:val="false"/>
          <w:iCs w:val="false"/>
          <w:sz w:val="24"/>
          <w:szCs w:val="24"/>
        </w:rPr>
        <w:tab/>
        <w:t>Beverland and Farrelly (2010) asked participants how they defined authenticity and presented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240" w:before="0" w:after="0"/>
        <w:contextualSpacing/>
        <w:jc w:val="left"/>
        <w:rPr/>
      </w:pPr>
      <w:r>
        <w:rPr>
          <w:b w:val="false"/>
          <w:bCs w:val="false"/>
          <w:i w:val="false"/>
          <w:iCs w:val="false"/>
          <w:sz w:val="24"/>
          <w:szCs w:val="24"/>
        </w:rPr>
        <w:tab/>
        <w:t xml:space="preserve">The perceived authenticity of items in museums can literally be authentic in that they are </w:t>
      </w:r>
      <w:r>
        <w:rPr>
          <w:b w:val="false"/>
          <w:bCs w:val="false"/>
          <w:i/>
          <w:iCs/>
          <w:sz w:val="24"/>
          <w:szCs w:val="24"/>
        </w:rPr>
        <w:t xml:space="preserve">actual </w:t>
      </w:r>
      <w:r>
        <w:rPr>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b w:val="false"/>
          <w:bCs w:val="false"/>
          <w:i/>
          <w:iCs/>
          <w:sz w:val="24"/>
          <w:szCs w:val="24"/>
        </w:rPr>
        <w:t xml:space="preserve">know </w:t>
      </w:r>
      <w:r>
        <w:rPr>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b w:val="false"/>
          <w:bCs w:val="false"/>
          <w:i/>
          <w:iCs/>
          <w:sz w:val="24"/>
          <w:szCs w:val="24"/>
        </w:rPr>
        <w:t xml:space="preserve">indexical authenticity </w:t>
      </w:r>
      <w:r>
        <w:rPr>
          <w:b w:val="false"/>
          <w:bCs w:val="false"/>
          <w:i w:val="false"/>
          <w:iCs w:val="false"/>
          <w:sz w:val="24"/>
          <w:szCs w:val="24"/>
        </w:rPr>
        <w:t xml:space="preserve">to refer to an object that is the original—not a copy or replica—while </w:t>
      </w:r>
      <w:r>
        <w:rPr>
          <w:b w:val="false"/>
          <w:bCs w:val="false"/>
          <w:i/>
          <w:iCs/>
          <w:sz w:val="24"/>
          <w:szCs w:val="24"/>
        </w:rPr>
        <w:t xml:space="preserve">iconic authenticity </w:t>
      </w:r>
      <w:r>
        <w:rPr>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b w:val="false"/>
          <w:bCs w:val="false"/>
          <w:i/>
          <w:iCs/>
          <w:sz w:val="24"/>
          <w:szCs w:val="24"/>
        </w:rPr>
        <w:t xml:space="preserve">exactly </w:t>
      </w:r>
      <w:r>
        <w:rPr>
          <w:b w:val="false"/>
          <w:bCs w:val="false"/>
          <w:i w:val="false"/>
          <w:iCs w:val="false"/>
          <w:sz w:val="24"/>
          <w:szCs w:val="24"/>
        </w:rPr>
        <w:t>like the player’s, but was never actually game worn.</w:t>
      </w:r>
    </w:p>
    <w:p>
      <w:pPr>
        <w:pStyle w:val="TextBody"/>
        <w:bidi w:val="0"/>
        <w:spacing w:lineRule="auto" w:line="240" w:before="0" w:after="0"/>
        <w:contextualSpacing/>
        <w:jc w:val="left"/>
        <w:rPr/>
      </w:pPr>
      <w:r>
        <w:rPr>
          <w:b w:val="false"/>
          <w:bCs w:val="false"/>
          <w:i w:val="false"/>
          <w:iCs w:val="false"/>
          <w:sz w:val="24"/>
          <w:szCs w:val="24"/>
        </w:rPr>
        <w:tab/>
        <w:t>This concept of iconic authenticity was supported by patrons of the museum finding Sherlock Holmes’s—a fictional character—“possessions” to be authentic because: “You have a feeling as if [Holmes] really touched everything,” the museum contained “things that Sherlock Holes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240" w:before="0" w:after="0"/>
        <w:contextualSpacing/>
        <w:jc w:val="left"/>
        <w:rPr/>
      </w:pPr>
      <w:r>
        <w:rPr>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w:t>
      </w:r>
    </w:p>
    <w:p>
      <w:pPr>
        <w:pStyle w:val="TextBody"/>
        <w:bidi w:val="0"/>
        <w:spacing w:lineRule="auto" w:line="240" w:before="0" w:after="0"/>
        <w:contextualSpacing/>
        <w:jc w:val="left"/>
        <w:rPr/>
      </w:pPr>
      <w:r>
        <w:rPr>
          <w:b w:val="false"/>
          <w:bCs w:val="false"/>
          <w:i w:val="false"/>
          <w:iCs w:val="false"/>
          <w:sz w:val="24"/>
          <w:szCs w:val="24"/>
        </w:rPr>
        <w:tab/>
        <w:t xml:space="preserve">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 </w:t>
      </w:r>
    </w:p>
    <w:p>
      <w:pPr>
        <w:pStyle w:val="TextBody"/>
        <w:bidi w:val="0"/>
        <w:spacing w:lineRule="auto" w:line="240" w:before="0" w:after="0"/>
        <w:contextualSpacing/>
        <w:jc w:val="left"/>
        <w:rPr/>
      </w:pPr>
      <w:r>
        <w:rPr>
          <w:b w:val="false"/>
          <w:bCs w:val="false"/>
          <w:i w:val="false"/>
          <w:iCs w:val="false"/>
          <w:sz w:val="24"/>
          <w:szCs w:val="24"/>
        </w:rPr>
        <w:tab/>
        <w:t xml:space="preserve">Positive consequences have been found for perceived authenticity in marketing. The more people perceive a variety of products to be authentic, the more they are willing to pay for them (Kadirov, 2015). Kovacs, Carroll, &amp; Lehman (2014) analyzed nearly 19,000 Yelp reviews for restaurants, finding that the more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the more categories restaurants belonged to, the less authenticity-related words reviewers used. Kovacs and colleagues replicated these findings in a vignette experiment, as well. </w:t>
      </w:r>
    </w:p>
    <w:p>
      <w:pPr>
        <w:pStyle w:val="TextBody"/>
        <w:bidi w:val="0"/>
        <w:spacing w:lineRule="auto" w:line="240" w:before="0" w:after="0"/>
        <w:contextualSpacing/>
        <w:jc w:val="left"/>
        <w:rPr/>
      </w:pPr>
      <w:r>
        <w:rPr>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240" w:before="0" w:after="0"/>
        <w:contextualSpacing/>
        <w:jc w:val="left"/>
        <w:rPr/>
      </w:pPr>
      <w:r>
        <w:rPr>
          <w:b w:val="false"/>
          <w:bCs w:val="false"/>
          <w:i w:val="false"/>
          <w:iCs w:val="false"/>
          <w:sz w:val="24"/>
          <w:szCs w:val="24"/>
        </w:rPr>
        <w:tab/>
        <w:t xml:space="preserve">Two studies on perceived authenticity are more directly related to the current research question. Hahl, Kim &amp; Sivan (2017) examined why people could find a “lying demagogue” to be such an authentic political candidate. In a minimal-group experiment, Hahl and colleagues found that participants who read about a candidate telling obvious lies and making misogynist remarks perceived this candidate to be </w:t>
      </w:r>
      <w:r>
        <w:rPr>
          <w:b w:val="false"/>
          <w:bCs w:val="false"/>
          <w:i/>
          <w:iCs/>
          <w:sz w:val="24"/>
          <w:szCs w:val="24"/>
        </w:rPr>
        <w:t xml:space="preserve">more </w:t>
      </w:r>
      <w:r>
        <w:rPr>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flout the established norms of a political system that participants found illegitimate.</w:t>
      </w:r>
    </w:p>
    <w:p>
      <w:pPr>
        <w:pStyle w:val="TextBody"/>
        <w:bidi w:val="0"/>
        <w:spacing w:lineRule="auto" w:line="240" w:before="0" w:after="0"/>
        <w:contextualSpacing/>
        <w:jc w:val="left"/>
        <w:rPr/>
      </w:pPr>
      <w:bookmarkStart w:id="1" w:name="__DdeLink__780_2003807226"/>
      <w:r>
        <w:rPr>
          <w:b w:val="false"/>
          <w:bCs w:val="false"/>
          <w:i w:val="false"/>
          <w:iCs w:val="false"/>
          <w:sz w:val="24"/>
          <w:szCs w:val="24"/>
        </w:rPr>
        <w:tab/>
        <w:t xml:space="preserve">Pillow, Crabtree, Galvin, and Hale (2017) also investigated why people perceived authenticity in politicians. They argued people are motivated to see candidates they support as authentic. In a survey about five candidates from the 2016 United States presidential election, they found that the positive relationship between (a) perceiving the candidate to speak candidly and (b)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more when judging the authenticity of a candidate then those who dislike the candidate. They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1"/>
      <w:r>
        <w:rPr>
          <w:b w:val="false"/>
          <w:bCs w:val="false"/>
          <w:i w:val="false"/>
          <w:iCs w:val="false"/>
          <w:sz w:val="24"/>
          <w:szCs w:val="24"/>
        </w:rPr>
        <w:t>people assume others are acting on their own volition when when acting against norms.</w:t>
      </w:r>
    </w:p>
    <w:p>
      <w:pPr>
        <w:pStyle w:val="TextBody"/>
        <w:bidi w:val="0"/>
        <w:spacing w:lineRule="auto" w:line="240" w:before="0" w:after="0"/>
        <w:contextualSpacing/>
        <w:jc w:val="left"/>
        <w:rPr/>
      </w:pPr>
      <w:r>
        <w:rPr>
          <w:b/>
          <w:bCs/>
          <w:i w:val="false"/>
          <w:iCs w:val="false"/>
          <w:sz w:val="24"/>
          <w:szCs w:val="24"/>
        </w:rPr>
        <w:t>Defining 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define </w:t>
      </w:r>
      <w:r>
        <w:rPr>
          <w:b w:val="false"/>
          <w:bCs w:val="false"/>
          <w:i/>
          <w:iCs/>
          <w:sz w:val="24"/>
          <w:szCs w:val="24"/>
        </w:rPr>
        <w:t xml:space="preserve">perceived authenticity </w:t>
      </w:r>
      <w:r>
        <w:rPr>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240" w:before="0" w:after="0"/>
        <w:contextualSpacing/>
        <w:jc w:val="left"/>
        <w:rPr>
          <w:b/>
          <w:b/>
          <w:bCs/>
        </w:rPr>
      </w:pPr>
      <w:r>
        <w:rPr>
          <w:b/>
          <w:bCs/>
          <w:i w:val="false"/>
          <w:iCs w:val="false"/>
          <w:sz w:val="24"/>
          <w:szCs w:val="24"/>
        </w:rPr>
        <w:t>Justifying Prejudice: The Justification-Suppression Model</w:t>
      </w:r>
    </w:p>
    <w:p>
      <w:pPr>
        <w:pStyle w:val="TextBody"/>
        <w:bidi w:val="0"/>
        <w:spacing w:lineRule="auto" w:line="240" w:before="0" w:after="0"/>
        <w:contextualSpacing/>
        <w:jc w:val="left"/>
        <w:rPr>
          <w:b/>
          <w:b/>
          <w:bCs/>
        </w:rPr>
      </w:pPr>
      <w:r>
        <w:rPr>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so—how do people manage this tension? The justification-suppression model (JSM; Crandall &amp; Eshleman, 2003) answers this question by synthesizing the commonalities between various modern theories of prejudice into a process involving four components: genuine prejudice, suppression, justification, and expression.</w:t>
      </w:r>
    </w:p>
    <w:p>
      <w:pPr>
        <w:pStyle w:val="TextBody"/>
        <w:bidi w:val="0"/>
        <w:spacing w:lineRule="auto" w:line="240" w:before="0" w:after="0"/>
        <w:contextualSpacing/>
        <w:jc w:val="left"/>
        <w:rPr>
          <w:b/>
          <w:b/>
          <w:bCs/>
        </w:rPr>
      </w:pPr>
      <w:r>
        <w:rPr>
          <w:b w:val="false"/>
          <w:bCs w:val="false"/>
          <w:i w:val="false"/>
          <w:iCs w:val="false"/>
          <w:sz w:val="24"/>
          <w:szCs w:val="24"/>
        </w:rPr>
        <w:tab/>
      </w:r>
      <w:r>
        <w:rPr>
          <w:b w:val="false"/>
          <w:bCs w:val="false"/>
          <w:i/>
          <w:iCs/>
          <w:sz w:val="24"/>
          <w:szCs w:val="24"/>
        </w:rPr>
        <w:t xml:space="preserve">Genuine prejudice </w:t>
      </w:r>
      <w:r>
        <w:rPr>
          <w:b w:val="false"/>
          <w:bCs w:val="false"/>
          <w:i w:val="false"/>
          <w:iCs w:val="false"/>
          <w:sz w:val="24"/>
          <w:szCs w:val="24"/>
        </w:rPr>
        <w:t>is the pure, unalloyed underlying negative affect one feels toward a social group or member of a social group. It is a motivational state, like all affect (Brehm, 1999), that drives justification and expression. Unfortunately, it is considered to currently be unmeasurable, as any self-report will be contaminated by biases (e.g., social desirability) and one’s inability to report feelings they are not consciously aware they possess.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240" w:before="0" w:after="0"/>
        <w:contextualSpacing/>
        <w:jc w:val="left"/>
        <w:rPr>
          <w:b/>
          <w:b/>
          <w:bCs/>
        </w:rPr>
      </w:pPr>
      <w:r>
        <w:rPr>
          <w:b w:val="false"/>
          <w:bCs w:val="false"/>
          <w:i w:val="false"/>
          <w:iCs w:val="false"/>
          <w:sz w:val="24"/>
          <w:szCs w:val="24"/>
        </w:rPr>
        <w:tab/>
      </w:r>
      <w:r>
        <w:rPr>
          <w:b w:val="false"/>
          <w:bCs w:val="false"/>
          <w:i/>
          <w:iCs/>
          <w:sz w:val="24"/>
          <w:szCs w:val="24"/>
        </w:rPr>
        <w:t xml:space="preserve">Suppression </w:t>
      </w:r>
      <w:r>
        <w:rPr>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include one internalizing these external motivations (Deci &amp; Ryan, 2000) or values and beliefs that one holds dear conflicting with expressing prejudice (e.g., egalitarianism). Crucially, suppressive forces do </w:t>
      </w:r>
      <w:r>
        <w:rPr>
          <w:b w:val="false"/>
          <w:bCs w:val="false"/>
          <w:i/>
          <w:iCs/>
          <w:sz w:val="24"/>
          <w:szCs w:val="24"/>
        </w:rPr>
        <w:t>not</w:t>
      </w:r>
      <w:r>
        <w:rPr>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suppression requires cognitive effort. Despite suppressive forces acting on an individual, people remain motivated to relax these effort and free the expression of genuine prejudice. To do so, people seek out justifications for prejudice.</w:t>
      </w:r>
    </w:p>
    <w:p>
      <w:pPr>
        <w:pStyle w:val="TextBody"/>
        <w:bidi w:val="0"/>
        <w:spacing w:lineRule="auto" w:line="240" w:before="0" w:after="0"/>
        <w:contextualSpacing/>
        <w:jc w:val="left"/>
        <w:rPr>
          <w:b/>
          <w:b/>
          <w:bCs/>
        </w:rPr>
      </w:pPr>
      <w:r>
        <w:rPr>
          <w:b w:val="false"/>
          <w:bCs w:val="false"/>
          <w:i w:val="false"/>
          <w:iCs w:val="false"/>
          <w:sz w:val="24"/>
          <w:szCs w:val="24"/>
        </w:rPr>
        <w:tab/>
      </w:r>
      <w:r>
        <w:rPr>
          <w:b w:val="false"/>
          <w:bCs w:val="false"/>
          <w:i/>
          <w:iCs/>
          <w:sz w:val="24"/>
          <w:szCs w:val="24"/>
        </w:rPr>
        <w:t xml:space="preserve">Justifications </w:t>
      </w:r>
      <w:r>
        <w:rPr>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prejudice </w:t>
      </w:r>
      <w:r>
        <w:rPr>
          <w:b w:val="false"/>
          <w:bCs w:val="false"/>
          <w:i/>
          <w:iCs/>
          <w:sz w:val="24"/>
          <w:szCs w:val="24"/>
        </w:rPr>
        <w:t>expression</w:t>
      </w:r>
      <w:r>
        <w:rPr>
          <w:b w:val="false"/>
          <w:bCs w:val="false"/>
          <w:i w:val="false"/>
          <w:iCs w:val="false"/>
          <w:sz w:val="24"/>
          <w:szCs w:val="24"/>
        </w:rPr>
        <w:t>. For example, when people have already demonstrated that they can be non-prejudiced, they are more likely to act in discriminatory ways (Monin &amp; Miller, 2001); more generally, people express prejudice when they feel like they have demonstrated that they have standing to do so (Miller &amp; Effron, 2010).</w:t>
      </w:r>
    </w:p>
    <w:p>
      <w:pPr>
        <w:pStyle w:val="TextBody"/>
        <w:bidi w:val="0"/>
        <w:spacing w:lineRule="auto" w:line="240" w:before="0" w:after="0"/>
        <w:contextualSpacing/>
        <w:jc w:val="left"/>
        <w:rPr>
          <w:b/>
          <w:b/>
          <w:bCs/>
        </w:rPr>
      </w:pPr>
      <w:r>
        <w:rPr>
          <w:b/>
          <w:bCs/>
          <w:i w:val="false"/>
          <w:iCs w:val="false"/>
          <w:sz w:val="24"/>
          <w:szCs w:val="24"/>
        </w:rPr>
        <w:t>Authenticity as Justification for Prejudice</w:t>
      </w:r>
    </w:p>
    <w:p>
      <w:pPr>
        <w:pStyle w:val="TextBody"/>
        <w:bidi w:val="0"/>
        <w:spacing w:lineRule="auto" w:line="240" w:before="0" w:after="0"/>
        <w:contextualSpacing/>
        <w:jc w:val="left"/>
        <w:rPr>
          <w:b/>
          <w:b/>
          <w:bCs/>
        </w:rPr>
      </w:pPr>
      <w:r>
        <w:rPr>
          <w:b/>
          <w:bCs/>
          <w:i w:val="false"/>
          <w:iCs w:val="false"/>
          <w:sz w:val="24"/>
          <w:szCs w:val="24"/>
        </w:rPr>
        <w:tab/>
      </w:r>
      <w:r>
        <w:rPr>
          <w:b w:val="false"/>
          <w:bCs w:val="false"/>
          <w:i w:val="false"/>
          <w:iCs w:val="false"/>
          <w:sz w:val="24"/>
          <w:szCs w:val="24"/>
        </w:rPr>
        <w:t xml:space="preserve">I propose that people who are prejudiced are more likely to perceive an expression of prejudice as “authentic.” How can we see this as a justification for prejudice? The perceived authenticity justification can be seen as examples of both </w:t>
      </w:r>
      <w:r>
        <w:rPr>
          <w:b w:val="false"/>
          <w:bCs w:val="false"/>
          <w:i/>
          <w:iCs/>
          <w:sz w:val="24"/>
          <w:szCs w:val="24"/>
        </w:rPr>
        <w:t>vicarious justification</w:t>
      </w:r>
      <w:r>
        <w:rPr>
          <w:b w:val="false"/>
          <w:bCs w:val="false"/>
          <w:i w:val="false"/>
          <w:iCs w:val="false"/>
          <w:sz w:val="24"/>
          <w:szCs w:val="24"/>
        </w:rPr>
        <w:t xml:space="preserve"> and </w:t>
      </w:r>
      <w:r>
        <w:rPr>
          <w:b w:val="false"/>
          <w:bCs w:val="false"/>
          <w:i/>
          <w:iCs/>
          <w:sz w:val="24"/>
          <w:szCs w:val="24"/>
        </w:rPr>
        <w:t>justification by rearticulation.</w:t>
      </w:r>
    </w:p>
    <w:p>
      <w:pPr>
        <w:pStyle w:val="TextBody"/>
        <w:bidi w:val="0"/>
        <w:spacing w:lineRule="auto" w:line="240" w:before="0" w:after="0"/>
        <w:contextualSpacing/>
        <w:jc w:val="left"/>
        <w:rPr>
          <w:b/>
          <w:b/>
          <w:bCs/>
        </w:rPr>
      </w:pPr>
      <w:r>
        <w:rPr>
          <w:b/>
          <w:bCs/>
          <w:i w:val="false"/>
          <w:iCs w:val="false"/>
          <w:sz w:val="24"/>
          <w:szCs w:val="24"/>
        </w:rPr>
        <w:tab/>
        <w:t xml:space="preserve">Vicarious justification. </w:t>
      </w:r>
      <w:r>
        <w:rPr>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b w:val="false"/>
          <w:bCs w:val="false"/>
          <w:i/>
          <w:iCs/>
          <w:sz w:val="24"/>
          <w:szCs w:val="24"/>
        </w:rPr>
        <w:t xml:space="preserve">r </w:t>
      </w:r>
      <w:r>
        <w:rPr>
          <w:b w:val="false"/>
          <w:bCs w:val="false"/>
          <w:i w:val="false"/>
          <w:iCs w:val="false"/>
          <w:sz w:val="24"/>
          <w:szCs w:val="24"/>
        </w:rPr>
        <w:t xml:space="preserve">= .43)—but not in the control conditions (meta-analytic </w:t>
      </w:r>
      <w:r>
        <w:rPr>
          <w:b w:val="false"/>
          <w:bCs w:val="false"/>
          <w:i/>
          <w:iCs/>
          <w:sz w:val="24"/>
          <w:szCs w:val="24"/>
        </w:rPr>
        <w:t xml:space="preserve">r </w:t>
      </w:r>
      <w:r>
        <w:rPr>
          <w:b w:val="false"/>
          <w:bCs w:val="false"/>
          <w:i w:val="false"/>
          <w:iCs w:val="false"/>
          <w:sz w:val="24"/>
          <w:szCs w:val="24"/>
        </w:rPr>
        <w:t xml:space="preserve">= .09). People were </w:t>
      </w:r>
      <w:r>
        <w:rPr>
          <w:b w:val="false"/>
          <w:bCs w:val="false"/>
          <w:i/>
          <w:iCs/>
          <w:sz w:val="24"/>
          <w:szCs w:val="24"/>
        </w:rPr>
        <w:t>not</w:t>
      </w:r>
      <w:r>
        <w:rPr>
          <w:b w:val="false"/>
          <w:bCs w:val="false"/>
          <w:i w:val="false"/>
          <w:iCs w:val="false"/>
          <w:sz w:val="24"/>
          <w:szCs w:val="24"/>
        </w:rPr>
        <w:t xml:space="preserve"> principled in marshaling freedom of speech: People defend others’ prejudiced expressions as a function of their own. White and Crandall found that this relationship was partially due to the termination of a prejudiced employee threatening the expressive autonomy of prejudiced participants (i.e., agreement with items such as: “I feel free to express my ideas and opinions”). People engage in vicarious justification: They feel the suppression placed on similarly-prejudiced others and strategically deploy values to protect these others. One reason to believe prejudice predicts perceived authenticity of similarly-prejudiced statements is the reasoning that people can claim an expression of prejudice is authentic as a way to vicariously justify prejudice.</w:t>
      </w:r>
    </w:p>
    <w:p>
      <w:pPr>
        <w:pStyle w:val="TextBody"/>
        <w:bidi w:val="0"/>
        <w:spacing w:lineRule="auto" w:line="240" w:before="0" w:after="0"/>
        <w:contextualSpacing/>
        <w:jc w:val="left"/>
        <w:rPr>
          <w:b/>
          <w:b/>
          <w:bCs/>
        </w:rPr>
      </w:pPr>
      <w:r>
        <w:rPr>
          <w:b/>
          <w:bCs/>
          <w:i w:val="false"/>
          <w:iCs w:val="false"/>
          <w:sz w:val="24"/>
          <w:szCs w:val="24"/>
        </w:rPr>
        <w:tab/>
        <w:t xml:space="preserve">Justification by rearticulation. </w:t>
      </w:r>
      <w:r>
        <w:rPr>
          <w:b w:val="false"/>
          <w:bCs w:val="false"/>
          <w:i w:val="false"/>
          <w:iCs w:val="false"/>
          <w:sz w:val="24"/>
          <w:szCs w:val="24"/>
        </w:rPr>
        <w:t xml:space="preserve">Omi and Winant (1994) argued that racism did not necessarily decrease in the United States after the gains of the Civil Rights Movement of the 1960s; their focus is less on if racism is “getting better” or “getting worse” and more on how racist ideology changes. They argue that racism is </w:t>
      </w:r>
      <w:r>
        <w:rPr>
          <w:b w:val="false"/>
          <w:bCs w:val="false"/>
          <w:i/>
          <w:iCs/>
          <w:sz w:val="24"/>
          <w:szCs w:val="24"/>
        </w:rPr>
        <w:t>rearticulated</w:t>
      </w:r>
      <w:r>
        <w:rPr>
          <w:b w:val="false"/>
          <w:bCs w:val="false"/>
          <w:i w:val="false"/>
          <w:iCs w:val="false"/>
          <w:sz w:val="24"/>
          <w:szCs w:val="24"/>
        </w:rPr>
        <w:t xml:space="preserve">: “The new right generally does not display </w:t>
      </w:r>
      <w:r>
        <w:rPr>
          <w:b w:val="false"/>
          <w:bCs w:val="false"/>
          <w:i/>
          <w:iCs/>
          <w:sz w:val="24"/>
          <w:szCs w:val="24"/>
        </w:rPr>
        <w:t xml:space="preserve">explicit </w:t>
      </w:r>
      <w:r>
        <w:rPr>
          <w:b w:val="false"/>
          <w:bCs w:val="false"/>
          <w:i w:val="false"/>
          <w:iCs w:val="false"/>
          <w:sz w:val="24"/>
          <w:szCs w:val="24"/>
        </w:rPr>
        <w:t xml:space="preserve">racism. It has gained political currency by rearticulating racial ideology” (p. 127). Omi and Winant discuss how conservative racial ideology in the United States rearticulated from overt racism to concepts like busing, affirmative action, and reverse-discrimination. Lee Atwater, a then aide to Republican president Ronald Reagan, explicitly described his conscious effort to rearticulate racial arguments in an interview: </w:t>
      </w:r>
    </w:p>
    <w:p>
      <w:pPr>
        <w:pStyle w:val="TextBody"/>
        <w:widowControl/>
        <w:bidi w:val="0"/>
        <w:spacing w:lineRule="auto" w:line="240" w:before="0" w:after="0"/>
        <w:ind w:left="720" w:right="629" w:hanging="0"/>
        <w:contextualSpacing/>
        <w:jc w:val="left"/>
        <w:rPr>
          <w:b/>
          <w:b/>
          <w:bCs/>
        </w:rPr>
      </w:pPr>
      <w:r>
        <w:rPr>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240" w:before="0" w:after="0"/>
        <w:contextualSpacing/>
        <w:jc w:val="left"/>
        <w:rPr>
          <w:b/>
          <w:b/>
          <w:bCs/>
        </w:rPr>
      </w:pPr>
      <w:r>
        <w:rPr>
          <w:b w:val="false"/>
          <w:bCs w:val="false"/>
          <w:i w:val="false"/>
          <w:iCs w:val="false"/>
          <w:sz w:val="24"/>
          <w:szCs w:val="24"/>
        </w:rPr>
        <w:t>Although Omi and Winant focus on the “new right” (focusing on Reagan-era politics) liberal politicians have also been guilty of rearticulating racism (Haney-L</w:t>
      </w:r>
      <w:bookmarkStart w:id="2" w:name="__DdeLink__1027_789112101"/>
      <w:r>
        <w:rPr>
          <w:b w:val="false"/>
          <w:bCs w:val="false"/>
          <w:i w:val="false"/>
          <w:iCs w:val="false"/>
          <w:sz w:val="24"/>
          <w:szCs w:val="24"/>
        </w:rPr>
        <w:t>ó</w:t>
      </w:r>
      <w:bookmarkEnd w:id="2"/>
      <w:r>
        <w:rPr>
          <w:b w:val="false"/>
          <w:bCs w:val="false"/>
          <w:i w:val="false"/>
          <w:iCs w:val="false"/>
          <w:sz w:val="24"/>
          <w:szCs w:val="24"/>
        </w:rPr>
        <w:t>pez, 2013).</w:t>
      </w:r>
    </w:p>
    <w:p>
      <w:pPr>
        <w:pStyle w:val="TextBody"/>
        <w:bidi w:val="0"/>
        <w:spacing w:lineRule="auto" w:line="240" w:before="0" w:after="0"/>
        <w:contextualSpacing/>
        <w:jc w:val="left"/>
        <w:rPr>
          <w:b/>
          <w:b/>
          <w:bCs/>
        </w:rPr>
      </w:pPr>
      <w:r>
        <w:rPr>
          <w:b w:val="false"/>
          <w:bCs w:val="false"/>
          <w:i w:val="false"/>
          <w:iCs w:val="false"/>
          <w:sz w:val="24"/>
          <w:szCs w:val="24"/>
        </w:rPr>
        <w:tab/>
        <w:t>Another reason for the hypothesized relationship between prejudice and perceived authenticity is that claiming prejudice as being “authentic” is a rearticulated way of expressing prejudice. It is a justification in a sense that it allows someone to express the idea that they agree with the prejudiced statement in an ostensibly race-neutral way—that is, without ever explicitly mentioning the target group at all.</w:t>
      </w:r>
    </w:p>
    <w:p>
      <w:pPr>
        <w:pStyle w:val="TextBody"/>
        <w:bidi w:val="0"/>
        <w:spacing w:lineRule="auto" w:line="240" w:before="0" w:after="0"/>
        <w:contextualSpacing/>
        <w:jc w:val="left"/>
        <w:rPr>
          <w:b/>
          <w:b/>
          <w:bCs/>
        </w:rPr>
      </w:pPr>
      <w:r>
        <w:rPr>
          <w:b/>
          <w:bCs/>
          <w:i w:val="false"/>
          <w:iCs w:val="false"/>
          <w:sz w:val="24"/>
          <w:szCs w:val="24"/>
        </w:rPr>
        <w:t>Contributing Mechanisms</w:t>
      </w:r>
    </w:p>
    <w:p>
      <w:pPr>
        <w:pStyle w:val="TextBody"/>
        <w:bidi w:val="0"/>
        <w:spacing w:lineRule="auto" w:line="240" w:before="0" w:after="0"/>
        <w:contextualSpacing/>
        <w:jc w:val="left"/>
        <w:rPr>
          <w:b w:val="false"/>
          <w:b w:val="false"/>
          <w:bCs w:val="false"/>
        </w:rPr>
      </w:pPr>
      <w:r>
        <w:rPr>
          <w:b/>
          <w:bCs/>
          <w:i w:val="false"/>
          <w:iCs w:val="false"/>
          <w:sz w:val="24"/>
          <w:szCs w:val="24"/>
        </w:rPr>
        <w:tab/>
      </w:r>
    </w:p>
    <w:p>
      <w:pPr>
        <w:pStyle w:val="TextBody"/>
        <w:bidi w:val="0"/>
        <w:spacing w:lineRule="auto" w:line="240" w:before="0" w:after="0"/>
        <w:contextualSpacing/>
        <w:jc w:val="left"/>
        <w:rPr>
          <w:b/>
          <w:b/>
          <w:bCs/>
        </w:rPr>
      </w:pPr>
      <w:r>
        <w:rPr>
          <w:b/>
          <w:bCs/>
          <w:i w:val="false"/>
          <w:iCs w:val="false"/>
          <w:sz w:val="24"/>
          <w:szCs w:val="24"/>
        </w:rPr>
        <w:tab/>
        <w:t>Norms and attribution.</w:t>
      </w:r>
    </w:p>
    <w:p>
      <w:pPr>
        <w:pStyle w:val="TextBody"/>
        <w:bidi w:val="0"/>
        <w:spacing w:lineRule="auto" w:line="240" w:before="0" w:after="0"/>
        <w:contextualSpacing/>
        <w:jc w:val="left"/>
        <w:rPr>
          <w:b/>
          <w:b/>
          <w:bCs/>
        </w:rPr>
      </w:pPr>
      <w:r>
        <w:rPr>
          <w:b/>
          <w:bCs/>
          <w:i w:val="false"/>
          <w:iCs w:val="false"/>
          <w:sz w:val="24"/>
          <w:szCs w:val="24"/>
        </w:rPr>
        <w:tab/>
        <w:t>Social projection.</w:t>
      </w:r>
    </w:p>
    <w:p>
      <w:pPr>
        <w:pStyle w:val="TextBody"/>
        <w:bidi w:val="0"/>
        <w:spacing w:lineRule="auto" w:line="240" w:before="0" w:after="0"/>
        <w:contextualSpacing/>
        <w:jc w:val="left"/>
        <w:rPr>
          <w:b/>
          <w:b/>
          <w:bCs/>
        </w:rPr>
      </w:pPr>
      <w:r>
        <w:rPr>
          <w:b/>
          <w:bCs/>
          <w:i w:val="false"/>
          <w:iCs w:val="false"/>
          <w:sz w:val="24"/>
          <w:szCs w:val="24"/>
        </w:rPr>
        <w:tab/>
        <w:t>Balance.</w:t>
      </w:r>
    </w:p>
    <w:p>
      <w:pPr>
        <w:pStyle w:val="TextBody"/>
        <w:bidi w:val="0"/>
        <w:spacing w:lineRule="auto" w:line="240" w:before="0" w:after="0"/>
        <w:contextualSpacing/>
        <w:jc w:val="left"/>
        <w:rPr>
          <w:b/>
          <w:b/>
          <w:bCs/>
        </w:rPr>
      </w:pPr>
      <w:r>
        <w:rPr>
          <w:b/>
          <w:bCs/>
          <w:i w:val="false"/>
          <w:iCs w:val="false"/>
          <w:sz w:val="24"/>
          <w:szCs w:val="24"/>
        </w:rPr>
        <w:tab/>
        <w:t>Motivated reasoning.</w:t>
      </w:r>
    </w:p>
    <w:p>
      <w:pPr>
        <w:pStyle w:val="TextBody"/>
        <w:bidi w:val="0"/>
        <w:spacing w:lineRule="auto" w:line="240" w:before="0" w:after="0"/>
        <w:contextualSpacing/>
        <w:jc w:val="left"/>
        <w:rPr>
          <w:b/>
          <w:b/>
          <w:bCs/>
        </w:rPr>
      </w:pPr>
      <w:r>
        <w:rPr>
          <w:b/>
          <w:bCs/>
          <w:i w:val="false"/>
          <w:iCs w:val="false"/>
          <w:sz w:val="24"/>
          <w:szCs w:val="24"/>
        </w:rPr>
        <w:t>The Present Studies</w:t>
      </w:r>
    </w:p>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w:t>
      </w:r>
      <w:r>
        <w:rPr>
          <w:b w:val="false"/>
          <w:bCs w:val="false"/>
          <w:i/>
          <w:iCs/>
          <w:sz w:val="24"/>
          <w:szCs w:val="24"/>
        </w:rPr>
        <w:t xml:space="preserve">p </w:t>
      </w:r>
      <w:r>
        <w:rPr>
          <w:b w:val="false"/>
          <w:bCs w:val="false"/>
          <w:i w:val="false"/>
          <w:iCs w:val="false"/>
          <w:sz w:val="24"/>
          <w:szCs w:val="24"/>
        </w:rPr>
        <w:t xml:space="preserve">&lt; .001,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xml:space="preserve">= .18, </w:t>
      </w:r>
      <w:r>
        <w:rPr>
          <w:b w:val="false"/>
          <w:bCs w:val="false"/>
          <w:i/>
          <w:iCs/>
          <w:sz w:val="24"/>
          <w:szCs w:val="24"/>
        </w:rPr>
        <w:t xml:space="preserve">p </w:t>
      </w:r>
      <w:r>
        <w:rPr>
          <w:b w:val="false"/>
          <w:bCs w:val="false"/>
          <w:i w:val="false"/>
          <w:iCs w:val="false"/>
          <w:sz w:val="24"/>
          <w:szCs w:val="24"/>
        </w:rPr>
        <w:t>= .048. However, control dislikes</w:t>
      </w:r>
      <w:r>
        <w:rPr>
          <w:b w:val="false"/>
          <w:bCs w:val="false"/>
          <w:sz w:val="24"/>
          <w:szCs w:val="24"/>
        </w:rPr>
        <w:t xml:space="preserve"> did not correlate with thinking the control dislike statements were authentic</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EXPLAIN SUCCINCTLY HERE. Confidence intervals for these differences in correlations were calculated using Zou’s (2007) method (Diedenhofen &amp; Musch, 2015). The correlation between prejudice against Muslims and perceived authenticity of anti-Muslim statements was .38, while the correlation between prejudice against Muslims and perceived authenticity of anti-politician statements was .05. The difference between these two was .33 [.16, .50]; the relationship between Muslim prejudice and thinking anti-Muslim statements are authentic were stronger than the relationship between prejudice against Muslims and perceived authenticity of anti-politician statements. This was also the case with anti-politician prejudice and perceived authenticity of anti-Muslim statements, .24 [.06, .41].</w:t>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pPr>
      <w:r>
        <w:rPr>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jc w:val="left"/>
              <w:rPr/>
            </w:pPr>
            <w:r>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jc w:val="left"/>
              <w:rPr/>
            </w:pPr>
            <w:r>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 xml:space="preserve">    </w:t>
            </w: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b/>
                <w:b/>
                <w:bCs/>
              </w:rPr>
            </w:pPr>
            <w:r>
              <w:rPr>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jc w:val="left"/>
              <w:rPr/>
            </w:pPr>
            <w:r>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 xml:space="preserve">    </w:t>
            </w:r>
            <w:r>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b/>
                <w:b/>
                <w:bCs/>
              </w:rPr>
            </w:pPr>
            <w:r>
              <w:rPr>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jc w:val="left"/>
              <w:rPr/>
            </w:pPr>
            <w:r>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 xml:space="preserve">    </w:t>
            </w: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jc w:val="left"/>
              <w:rPr/>
            </w:pPr>
            <w:r>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 xml:space="preserve">    </w:t>
            </w:r>
            <w:r>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b/>
                <w:b/>
                <w:bCs/>
              </w:rPr>
            </w:pPr>
            <w:r>
              <w:rPr>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b/>
                <w:b/>
                <w:bCs/>
              </w:rPr>
            </w:pPr>
            <w:r>
              <w:rPr>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jc w:val="left"/>
              <w:rPr/>
            </w:pPr>
            <w:r>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 xml:space="preserve">    </w:t>
            </w:r>
            <w:r>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jc w:val="left"/>
              <w:rPr/>
            </w:pPr>
            <w:r>
              <w:rPr/>
              <w:t>.05</w:t>
            </w:r>
          </w:p>
        </w:tc>
      </w:tr>
    </w:tbl>
    <w:p>
      <w:pPr>
        <w:pStyle w:val="Normal"/>
        <w:bidi w:val="0"/>
        <w:spacing w:lineRule="auto" w:line="240" w:before="0" w:after="0"/>
        <w:contextualSpacing/>
        <w:jc w:val="left"/>
        <w:rPr/>
      </w:pPr>
      <w:r>
        <w:rPr>
          <w:i w:val="false"/>
          <w:iCs w:val="false"/>
          <w:sz w:val="24"/>
          <w:szCs w:val="24"/>
        </w:rPr>
        <w:t xml:space="preserve">Bolded </w:t>
      </w:r>
      <w:r>
        <w:rPr>
          <w:i/>
          <w:iCs/>
          <w:sz w:val="24"/>
          <w:szCs w:val="24"/>
        </w:rPr>
        <w:t>r</w:t>
      </w:r>
      <w:r>
        <w:rPr>
          <w:i w:val="false"/>
          <w:iCs w:val="false"/>
          <w:sz w:val="24"/>
          <w:szCs w:val="24"/>
        </w:rPr>
        <w:t xml:space="preserve">s, </w:t>
      </w:r>
      <w:r>
        <w:rPr>
          <w:i/>
          <w:iCs/>
          <w:sz w:val="24"/>
          <w:szCs w:val="24"/>
        </w:rPr>
        <w:t>p</w:t>
      </w:r>
      <w:r>
        <w:rPr>
          <w:i w:val="false"/>
          <w:iCs w:val="false"/>
          <w:sz w:val="24"/>
          <w:szCs w:val="24"/>
        </w:rPr>
        <w:t xml:space="preserve"> &lt; .05.</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Additionally,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(b) concern about political correctness, or (c) right-wing political identification.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0.864.</w:t>
      </w:r>
    </w:p>
    <w:p>
      <w:pPr>
        <w:pStyle w:val="Normal"/>
        <w:bidi w:val="0"/>
        <w:spacing w:lineRule="auto" w:line="240" w:before="0" w:after="0"/>
        <w:contextualSpacing/>
        <w:jc w:val="center"/>
        <w:rPr>
          <w:b/>
          <w:b/>
          <w:bCs/>
        </w:rPr>
      </w:pPr>
      <w:r>
        <w:rPr>
          <w:b/>
          <w:bCs/>
          <w:i w:val="false"/>
          <w:iCs w:val="false"/>
          <w:sz w:val="24"/>
          <w:szCs w:val="24"/>
        </w:rPr>
        <w:t>Study 4</w:t>
      </w:r>
    </w:p>
    <w:p>
      <w:pPr>
        <w:pStyle w:val="Normal"/>
        <w:bidi w:val="0"/>
        <w:spacing w:lineRule="auto" w:line="240" w:before="0" w:after="0"/>
        <w:contextualSpacing/>
        <w:jc w:val="left"/>
        <w:rPr>
          <w:b/>
          <w:b/>
          <w:bCs/>
        </w:rPr>
      </w:pPr>
      <w:r>
        <w:rPr>
          <w:b/>
          <w:bCs/>
          <w:i w:val="false"/>
          <w:iCs w:val="false"/>
          <w:sz w:val="24"/>
          <w:szCs w:val="24"/>
        </w:rPr>
        <w:t>Method</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3" w:name="__DdeLink__506_3960537964"/>
      <w:r>
        <w:rPr>
          <w:b w:val="false"/>
          <w:bCs w:val="false"/>
          <w:i w:val="false"/>
          <w:iCs w:val="false"/>
          <w:sz w:val="24"/>
          <w:szCs w:val="24"/>
        </w:rPr>
        <w:t xml:space="preserve">Note that Welch’s </w:t>
      </w:r>
      <w:r>
        <w:rPr>
          <w:b w:val="false"/>
          <w:bCs w:val="false"/>
          <w:i/>
          <w:iCs/>
          <w:sz w:val="24"/>
          <w:szCs w:val="24"/>
        </w:rPr>
        <w:t>t</w:t>
      </w:r>
      <w:bookmarkEnd w:id="3"/>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1.14, </w:t>
      </w:r>
      <w:r>
        <w:rPr>
          <w:b w:val="false"/>
          <w:bCs w:val="false"/>
          <w:i/>
          <w:iCs/>
          <w:sz w:val="24"/>
          <w:szCs w:val="24"/>
        </w:rPr>
        <w:t xml:space="preserve">p </w:t>
      </w:r>
      <w:r>
        <w:rPr>
          <w:b w:val="false"/>
          <w:bCs w:val="false"/>
          <w:i w:val="false"/>
          <w:iCs w:val="false"/>
          <w:sz w:val="24"/>
          <w:szCs w:val="24"/>
        </w:rPr>
        <w:t xml:space="preserve">= .255.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Study 7</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1.74, </w:t>
      </w:r>
      <w:r>
        <w:rPr>
          <w:b w:val="false"/>
          <w:bCs w:val="false"/>
          <w:i/>
          <w:iCs/>
          <w:sz w:val="24"/>
          <w:szCs w:val="24"/>
        </w:rPr>
        <w:t xml:space="preserve">SE </w:t>
      </w:r>
      <w:r>
        <w:rPr>
          <w:b w:val="false"/>
          <w:bCs w:val="false"/>
          <w:i w:val="false"/>
          <w:iCs w:val="false"/>
          <w:sz w:val="24"/>
          <w:szCs w:val="24"/>
        </w:rPr>
        <w:t xml:space="preserve">= 2.49,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pPr>
      <w:r>
        <w:rPr>
          <w:b/>
          <w:bCs/>
          <w:i w:val="false"/>
          <w:iCs w:val="false"/>
          <w:sz w:val="24"/>
          <w:szCs w:val="24"/>
        </w:rPr>
        <w:t>Study 8</w:t>
      </w:r>
    </w:p>
    <w:p>
      <w:pPr>
        <w:pStyle w:val="Normal"/>
        <w:bidi w:val="0"/>
        <w:spacing w:lineRule="auto" w:line="240" w:before="0" w:after="0"/>
        <w:contextualSpacing/>
        <w:jc w:val="left"/>
        <w:rPr/>
      </w:pPr>
      <w:r>
        <w:rPr/>
        <w:tab/>
      </w:r>
      <w:r>
        <w:rPr>
          <w:b w:val="false"/>
          <w:bCs w:val="false"/>
          <w:i w:val="false"/>
          <w:iCs w:val="false"/>
          <w:sz w:val="24"/>
          <w:szCs w:val="24"/>
        </w:rPr>
        <w:t>I recruited 220 people from MTurk to participate in a “survey on perceiving others.” Participants’ ages ranged from 18 to 71 (</w:t>
      </w:r>
      <w:r>
        <w:rPr>
          <w:b w:val="false"/>
          <w:bCs w:val="false"/>
          <w:i/>
          <w:iCs/>
          <w:sz w:val="24"/>
          <w:szCs w:val="24"/>
        </w:rPr>
        <w:t xml:space="preserve">M </w:t>
      </w:r>
      <w:r>
        <w:rPr>
          <w:b w:val="false"/>
          <w:bCs w:val="false"/>
          <w:i w:val="false"/>
          <w:iCs w:val="false"/>
          <w:sz w:val="24"/>
          <w:szCs w:val="24"/>
        </w:rPr>
        <w:t xml:space="preserve">= 36.24, </w:t>
      </w:r>
      <w:r>
        <w:rPr>
          <w:b w:val="false"/>
          <w:bCs w:val="false"/>
          <w:i/>
          <w:iCs/>
          <w:sz w:val="24"/>
          <w:szCs w:val="24"/>
        </w:rPr>
        <w:t xml:space="preserve">SD </w:t>
      </w:r>
      <w:r>
        <w:rPr>
          <w:b w:val="false"/>
          <w:bCs w:val="false"/>
          <w:i w:val="false"/>
          <w:iCs w:val="false"/>
          <w:sz w:val="24"/>
          <w:szCs w:val="24"/>
        </w:rPr>
        <w:t>= 11.55), 47% identified as male, and 75%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w:t>
      </w:r>
    </w:p>
    <w:p>
      <w:pPr>
        <w:pStyle w:val="Normal"/>
        <w:bidi w:val="0"/>
        <w:spacing w:lineRule="auto" w:line="240" w:before="0" w:after="0"/>
        <w:contextualSpacing/>
        <w:jc w:val="left"/>
        <w:rPr/>
      </w:pPr>
      <w:r>
        <w:rPr>
          <w:b w:val="false"/>
          <w:bCs w:val="false"/>
          <w:i w:val="false"/>
          <w:iCs w:val="false"/>
          <w:sz w:val="24"/>
          <w:szCs w:val="24"/>
        </w:rPr>
        <w:tab/>
        <w:t>I reminded participants about their goal before measuring perceived authenticity using the same items as in Studies 1 – 5. 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bookmarkStart w:id="4"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4"/>
      <w:r>
        <w:rPr>
          <w:b w:val="false"/>
          <w:bCs w:val="false"/>
          <w:i w:val="false"/>
          <w:iCs w:val="false"/>
          <w:sz w:val="24"/>
          <w:szCs w:val="24"/>
        </w:rPr>
        <w:t>= .101.</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4218</TotalTime>
  <Application>LibreOffice/5.4.3.2$MacOSX_X86_64 LibreOffice_project/92a7159f7e4af62137622921e809f8546db437e5</Application>
  <Pages>13</Pages>
  <Words>7369</Words>
  <Characters>40432</Characters>
  <CharactersWithSpaces>47738</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2018-01-14T12:48:51Z</dcterms:modified>
  <cp:revision>2011</cp:revision>
  <dc:subject/>
  <dc:title/>
</cp:coreProperties>
</file>