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rFonts w:ascii="Times New Roman" w:hAnsi="Times New Roman"/>
        </w:rPr>
      </w:pPr>
      <w:r>
        <w:rPr>
          <w:rFonts w:ascii="Times New Roman" w:hAnsi="Times New Roman"/>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instinctual, so they believed the job of the therapist was to </w:t>
      </w:r>
      <w:r>
        <w:rPr>
          <w:rFonts w:ascii="Times New Roman" w:hAnsi="Times New Roman"/>
          <w:b w:val="false"/>
          <w:bCs w:val="false"/>
          <w:i/>
          <w:iCs/>
          <w:sz w:val="24"/>
          <w:szCs w:val="24"/>
        </w:rPr>
        <w:t>facilitate</w:t>
      </w:r>
      <w:r>
        <w:rPr>
          <w:rFonts w:ascii="Times New Roman" w:hAnsi="Times New Roman"/>
          <w:b w:val="false"/>
          <w:bCs w:val="false"/>
          <w:i w:val="false"/>
          <w:iCs w:val="false"/>
          <w:sz w:val="24"/>
          <w:szCs w:val="24"/>
        </w:rPr>
        <w:t xml:space="preserv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was the fundamental concept in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therapy is to help the client live an authentic life—for the client to let people see them how they see themselves and resist the suppression of their true self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thus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480" w:before="0" w:after="0"/>
        <w:contextualSpacing/>
        <w:jc w:val="left"/>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perceived authenticity of politicians, arguing that people are motivated to see those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w:t>
      </w:r>
      <w:r>
        <w:rPr>
          <w:rFonts w:ascii="Times New Roman" w:hAnsi="Times New Roman"/>
          <w:b w:val="false"/>
          <w:bCs w:val="false"/>
          <w:i w:val="false"/>
          <w:iCs w:val="false"/>
          <w:sz w:val="24"/>
          <w:szCs w:val="24"/>
        </w:rPr>
        <w:t>justification-suppression model</w:t>
      </w:r>
      <w:r>
        <w:rPr>
          <w:rFonts w:ascii="Times New Roman" w:hAnsi="Times New Roman"/>
          <w:b w:val="false"/>
          <w:bCs w:val="false"/>
          <w:i w:val="false"/>
          <w:iCs w:val="false"/>
          <w:sz w:val="24"/>
          <w:szCs w:val="24"/>
        </w:rPr>
        <w:t xml:space="preserve">,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w:t>
      </w:r>
      <w:r>
        <w:rPr>
          <w:rFonts w:ascii="Times New Roman" w:hAnsi="Times New Roman"/>
          <w:b w:val="false"/>
          <w:bCs w:val="false"/>
          <w:i w:val="false"/>
          <w:iCs w:val="false"/>
          <w:sz w:val="24"/>
          <w:szCs w:val="24"/>
        </w:rPr>
        <w:t>justification-suppression model</w:t>
      </w:r>
      <w:r>
        <w:rPr>
          <w:rFonts w:ascii="Times New Roman" w:hAnsi="Times New Roman"/>
          <w:b w:val="false"/>
          <w:bCs w:val="false"/>
          <w:i w:val="false"/>
          <w:iCs w:val="false"/>
          <w:sz w:val="24"/>
          <w:szCs w:val="24"/>
        </w:rPr>
        <w:t xml:space="preserve">,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only present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A second way to test this is by examining how </w:t>
      </w:r>
      <w:r>
        <w:rPr>
          <w:rFonts w:ascii="Times New Roman" w:hAnsi="Times New Roman"/>
          <w:b w:val="false"/>
          <w:bCs w:val="false"/>
          <w:i/>
          <w:iCs/>
          <w:sz w:val="24"/>
          <w:szCs w:val="24"/>
        </w:rPr>
        <w:t xml:space="preserve">threatened </w:t>
      </w:r>
      <w:r>
        <w:rPr>
          <w:rFonts w:ascii="Times New Roman" w:hAnsi="Times New Roman"/>
          <w:b w:val="false"/>
          <w:bCs w:val="false"/>
          <w:i w:val="false"/>
          <w:iCs w:val="false"/>
          <w:sz w:val="24"/>
          <w:szCs w:val="24"/>
        </w:rPr>
        <w:t xml:space="preserve">people feel by the prescriptive norms. If perceived authenticity operates as a vicarious justification, then the prejudice and perceived authenticity relationship should also be </w:t>
      </w:r>
      <w:r>
        <w:rPr>
          <w:rFonts w:ascii="Times New Roman" w:hAnsi="Times New Roman"/>
          <w:b w:val="false"/>
          <w:bCs w:val="false"/>
          <w:i/>
          <w:iCs/>
          <w:sz w:val="24"/>
          <w:szCs w:val="24"/>
        </w:rPr>
        <w:t xml:space="preserve">greater </w:t>
      </w:r>
      <w:r>
        <w:rPr>
          <w:rFonts w:ascii="Times New Roman" w:hAnsi="Times New Roman"/>
          <w:b w:val="false"/>
          <w:bCs w:val="false"/>
          <w:i w:val="false"/>
          <w:iCs w:val="false"/>
          <w:sz w:val="24"/>
          <w:szCs w:val="24"/>
        </w:rPr>
        <w:t>when people feel this threat (i.e., when participants think there are “politically correct” crusaders in society, unjustly cracking down on speech).</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Concern about political correctness. </w:t>
      </w:r>
      <w:r>
        <w:rPr>
          <w:rFonts w:ascii="Times New Roman" w:hAnsi="Times New Roman"/>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six items (e.g., “I believe that there are ‘PC’ crusaders who want to censor people’s speech”) on a seven-point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was at the person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Moderator analyses. </w:t>
      </w:r>
      <w:r>
        <w:rPr>
          <w:rFonts w:ascii="Times New Roman" w:hAnsi="Times New Roman"/>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political correctness concern on authenticity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.005,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(172.5) = 0.17,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(196) = -2.11,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a complication arises in that this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appear to be driven by how threatened participants felt by those enforcing these prescriptive norms, since the prejudice and perceived authenticity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depend on concern about political correctness. Studies 5 and 6 aim to clarify this relationship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 xml:space="preserve">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ways of measuring prejudice. This was not due prejudiced people finding negative statements </w:t>
      </w:r>
      <w:r>
        <w:rPr>
          <w:rFonts w:ascii="Times New Roman" w:hAnsi="Times New Roman"/>
          <w:b w:val="false"/>
          <w:bCs w:val="false"/>
          <w:i/>
          <w:iCs/>
          <w:sz w:val="24"/>
          <w:szCs w:val="24"/>
        </w:rPr>
        <w:t xml:space="preserve">in general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same.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then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7911</TotalTime>
  <Application>LibreOffice/5.4.3.2$MacOSX_X86_64 LibreOffice_project/92a7159f7e4af62137622921e809f8546db437e5</Application>
  <Pages>45</Pages>
  <Words>12559</Words>
  <Characters>70280</Characters>
  <CharactersWithSpaces>82672</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2018-01-25T21:36:49Z</dcterms:modified>
  <cp:revision>3749</cp:revision>
  <dc:subject/>
  <dc:title/>
</cp:coreProperties>
</file>