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b/>
          <w:b/>
          <w:bCs/>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so—how do people manage this tension? The justification-suppression model (JSM; Crandall &amp; Eshleman, 2003) answers this question by synthesizing the commonalities between various modern theories of prejudice into a process involving four components: genuine prejudice, suppression, justification, and expression.</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pure, unalloyed underlying negative affect one feels toward a social group or member of a social group. It is a motivational state, like all affect (Brehm, 1999), that drives justification and expression. Unfortunately, it is considered to currently be unmeasurable, as any self-report will be contaminated by biases (e.g., social desirability) and one’s inability to report feelings they are not consciously aware they possess.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include one internalizing these external motivations (Deci &amp; Ryan, 2000) or values and beliefs that one holds dear conflicting with expressing prejudice (e.g., egalitarianism). Crucially,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suppression requires cognitive effort. Despite suppressive forces acting on an individual, people remain motivated to relax these effort and free the expression of genuine prejudice. To do so, people seek out justifications for prejudice.</w:t>
      </w:r>
    </w:p>
    <w:p>
      <w:pPr>
        <w:pStyle w:val="TextBody"/>
        <w:bidi w:val="0"/>
        <w:spacing w:lineRule="auto" w:line="240" w:before="0" w:after="0"/>
        <w:contextualSpacing/>
        <w:jc w:val="left"/>
        <w:rPr>
          <w:b/>
          <w:b/>
          <w:bCs/>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prejudice </w:t>
      </w:r>
      <w:r>
        <w:rPr>
          <w:b w:val="false"/>
          <w:bCs w:val="false"/>
          <w:i/>
          <w:iCs/>
          <w:sz w:val="24"/>
          <w:szCs w:val="24"/>
        </w:rPr>
        <w:t>expression</w:t>
      </w:r>
      <w:r>
        <w:rPr>
          <w:b w:val="false"/>
          <w:bCs w:val="false"/>
          <w:i w:val="false"/>
          <w:iCs w:val="false"/>
          <w:sz w:val="24"/>
          <w:szCs w:val="24"/>
        </w:rPr>
        <w:t>. For example, when people have already demonstrated that they can be non-prejudiced, they are more likely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b/>
          <w:b/>
          <w:bCs/>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How can we see this as a justification for prejudice? The perceived authenticity justification can be seen as examples of both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b/>
          <w:b/>
          <w:bCs/>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.43)—but not in the control conditions (meta-analytic </w:t>
      </w:r>
      <w:r>
        <w:rPr>
          <w:b w:val="false"/>
          <w:bCs w:val="false"/>
          <w:i/>
          <w:iCs/>
          <w:sz w:val="24"/>
          <w:szCs w:val="24"/>
        </w:rPr>
        <w:t xml:space="preserve">r </w:t>
      </w:r>
      <w:r>
        <w:rPr>
          <w:b w:val="false"/>
          <w:bCs w:val="false"/>
          <w:i w:val="false"/>
          <w:iCs w:val="false"/>
          <w:sz w:val="24"/>
          <w:szCs w:val="24"/>
        </w:rPr>
        <w:t xml:space="preserve">= .09). People were </w:t>
      </w:r>
      <w:r>
        <w:rPr>
          <w:b w:val="false"/>
          <w:bCs w:val="false"/>
          <w:i/>
          <w:iCs/>
          <w:sz w:val="24"/>
          <w:szCs w:val="24"/>
        </w:rPr>
        <w:t>not</w:t>
      </w:r>
      <w:r>
        <w:rPr>
          <w:b w:val="false"/>
          <w:bCs w:val="false"/>
          <w:i w:val="false"/>
          <w:iCs w:val="false"/>
          <w:sz w:val="24"/>
          <w:szCs w:val="24"/>
        </w:rPr>
        <w:t xml:space="preserve"> principled in marshaling freedom of speech: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One reason to believe prejudice predicts perceived authenticity of similarly-prejudiced statements is the reasoning that people can claim an expression of prejudice is authentic as a way to vicariously justify prejudice.</w:t>
      </w:r>
    </w:p>
    <w:p>
      <w:pPr>
        <w:pStyle w:val="TextBody"/>
        <w:bidi w:val="0"/>
        <w:spacing w:lineRule="auto" w:line="240" w:before="0" w:after="0"/>
        <w:contextualSpacing/>
        <w:jc w:val="left"/>
        <w:rPr>
          <w:b/>
          <w:b/>
          <w:bCs/>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of the 1960s; their focus is less on if racism is “getting better” or “getting worse” and more on how racist ideology changes.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b/>
          <w:b/>
          <w:bCs/>
        </w:rPr>
      </w:pPr>
      <w:r>
        <w:rPr>
          <w:b w:val="false"/>
          <w:bCs w:val="false"/>
          <w:i w:val="false"/>
          <w:iCs w:val="false"/>
          <w:sz w:val="24"/>
          <w:szCs w:val="24"/>
        </w:rPr>
        <w:t>Although Omi and Winant focus on the “new right” (focusing on Reagan-era politics) liberal politicians have also been guilty of rearticulating racism (Haney-López, 2013).</w:t>
      </w:r>
    </w:p>
    <w:p>
      <w:pPr>
        <w:pStyle w:val="TextBody"/>
        <w:bidi w:val="0"/>
        <w:spacing w:lineRule="auto" w:line="240" w:before="0" w:after="0"/>
        <w:contextualSpacing/>
        <w:jc w:val="left"/>
        <w:rPr>
          <w:b/>
          <w:b/>
          <w:bCs/>
        </w:rPr>
      </w:pPr>
      <w:r>
        <w:rPr>
          <w:b w:val="false"/>
          <w:bCs w:val="false"/>
          <w:i w:val="false"/>
          <w:iCs w:val="false"/>
          <w:sz w:val="24"/>
          <w:szCs w:val="24"/>
        </w:rPr>
        <w:tab/>
        <w:t>Another reason for the hypothesized relationship between prejudice and perceived authenticity is that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 at all.</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There are a number of contributing mechanisms that could explain the process by which people come to see the expression of prejudice as authentic, beyond simple agreement. I propose four accounts for capturing these contributing mechanisms: norms </w:t>
      </w:r>
      <w:r>
        <w:rPr>
          <w:b w:val="false"/>
          <w:bCs w:val="false"/>
          <w:i w:val="false"/>
          <w:iCs w:val="false"/>
          <w:sz w:val="24"/>
          <w:szCs w:val="24"/>
        </w:rPr>
        <w:t>and attribution</w:t>
      </w:r>
      <w:r>
        <w:rPr>
          <w:b w:val="false"/>
          <w:bCs w:val="false"/>
          <w:i w:val="false"/>
          <w:iCs w:val="false"/>
          <w:sz w:val="24"/>
          <w:szCs w:val="24"/>
        </w:rPr>
        <w:t>,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w:t>
      </w:r>
      <w:r>
        <w:rPr>
          <w:b/>
          <w:bCs/>
          <w:i w:val="false"/>
          <w:iCs w:val="false"/>
          <w:sz w:val="24"/>
          <w:szCs w:val="24"/>
        </w:rPr>
        <w:t>and attribution</w:t>
      </w:r>
      <w:r>
        <w:rPr>
          <w:b/>
          <w:bCs/>
          <w:i w:val="false"/>
          <w:iCs w:val="false"/>
          <w:sz w:val="24"/>
          <w:szCs w:val="24"/>
        </w:rPr>
        <w:t xml:space="preserve">.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do) may influence the relationship between prejudice and perceived authenticity of similarly-prejudiced statements for two reasons: motivating justifications and dispositional attributions.</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if suppression is not present; one needs no justification in saying they hate Nazis.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claiming labelling the expression of prejudice as authentic is a justification of prejudice by rearticulation,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w:t>
      </w:r>
    </w:p>
    <w:p>
      <w:pPr>
        <w:pStyle w:val="TextBody"/>
        <w:bidi w:val="0"/>
        <w:spacing w:lineRule="auto" w:line="240" w:before="0" w:after="0"/>
        <w:contextualSpacing/>
        <w:jc w:val="left"/>
        <w:rPr/>
      </w:pPr>
      <w:r>
        <w:rPr>
          <w:b w:val="false"/>
          <w:bCs w:val="false"/>
          <w:i w:val="false"/>
          <w:iCs w:val="false"/>
          <w:sz w:val="24"/>
          <w:szCs w:val="24"/>
        </w:rPr>
        <w:tab/>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thus, expressing prejudice is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actually feel prejudice); second, perceived descriptive normativity should increase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and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multiplies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very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Bob who wrote them. This situation is imbalanced: Bob has a negative opinion of Jim, a positive opinion of Jim’s poems, and Jim has a positive relationship with his poems, given that he wrote them. This multiples out negatively (e.g., -++ = -), thus creating imbalance. Esch asked participants to describe what would happen. About 82% of the participants resolved the imbalance by changing the sign of one of the unit relations. For example, 46% of participants wrote some form of “Bob changes his mind about Jim.” (Readers might be anecdotally familiar with the discomfort of having positive feelings toward two friends who dislike one another or only liking one member of a married couple.) People searching for affective consistency has been the impetus for a large amount of research in social psychology since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people relied on different information to make their judgments of authenticity depending on their pre-existing attitudes. I test this more directly in the present paper.</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w:t>
      </w:r>
      <w:r>
        <w:rPr>
          <w:b w:val="false"/>
          <w:bCs w:val="false"/>
          <w:i w:val="false"/>
          <w:iCs w:val="false"/>
          <w:sz w:val="24"/>
          <w:szCs w:val="24"/>
        </w:rPr>
        <w:t xml:space="preserve">motivations can bias the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of goals: accuracy and directional. One has goal for </w:t>
      </w:r>
      <w:r>
        <w:rPr>
          <w:b w:val="false"/>
          <w:bCs w:val="false"/>
          <w:i/>
          <w:iCs/>
          <w:sz w:val="24"/>
          <w:szCs w:val="24"/>
        </w:rPr>
        <w:t xml:space="preserve">accuracy </w:t>
      </w:r>
      <w:r>
        <w:rPr>
          <w:b w:val="false"/>
          <w:bCs w:val="false"/>
          <w:i w:val="false"/>
          <w:iCs w:val="false"/>
          <w:sz w:val="24"/>
          <w:szCs w:val="24"/>
        </w:rPr>
        <w:t xml:space="preserve">when they are motivated to be correct; in this case, people examine information they believe is relevant to the reasoning task at hand,  spend more effort processing this information, consider alternatives, and generally engage with the evidence thoroughly. “Reasoning tasks” refers to a broad category of occasions that call for one to reason: evaluating a scientific claim, making a decision on who to vote for, impression formation, etc. 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want to completely lie to themselves, so they will search for evidence—but they will do so in a biased fashion: People don’t look for the best information dispassionately; instead they will focus on evidence, information, reasoning rules, memories, etc., that they can use as evidence to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The most common motivator argued for shaping directional goals in this research is that of the need for positive self-regard; stereotyping and prejudice allows people to form favorable comparisons and feel better about themselves. In accordance with the JSM, however, the goal in the present studies is to express prejudice; in their original formulation of the model,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following hypotheses. </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EXPLAIN SUCCINCTLY HERE. Confidence intervals for these differences in correlations were calculated using Zou’s (2007) method (Diedenhofen &amp; Musch, 2015). The correlation between prejudice against Muslims and perceived authenticity of anti-Muslim statements was .38, while the correlation between prejudice against Muslims and perceived authenticity of anti-politician statements was .05. The difference between these two was .33 [.16, .50]; the relationship between Muslim prejudice and thinking anti-Muslim statements are authentic were stronger than the relationship between prejudice against Muslims and perceived authenticity of anti-politician statements. This was also the case with anti-politician prejudice and perceived authenticity of anti-Muslim statements, .24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b w:val="false"/>
          <w:b w:val="false"/>
          <w:bCs w:val="false"/>
        </w:rPr>
      </w:pPr>
      <w:r>
        <w:rPr>
          <w:b w:val="false"/>
          <w:bCs w:val="false"/>
          <w:i w:val="false"/>
          <w:iCs w:val="false"/>
          <w:sz w:val="24"/>
          <w:szCs w:val="24"/>
        </w:rPr>
        <w:tab/>
        <w:t>TOUCH ON SPECIFICS OF WHY I CHOSE THIS MANIPULATION INSTEAD OF OTHER, STANDARD ONES.</w:t>
      </w:r>
    </w:p>
    <w:p>
      <w:pPr>
        <w:pStyle w:val="Normal"/>
        <w:bidi w:val="0"/>
        <w:spacing w:lineRule="auto" w:line="240" w:before="0" w:after="0"/>
        <w:contextualSpacing/>
        <w:jc w:val="left"/>
        <w:rPr>
          <w:b/>
          <w:b/>
          <w:bCs/>
        </w:rPr>
      </w:pPr>
      <w:r>
        <w:rPr>
          <w:b/>
          <w:bCs/>
          <w:i w:val="false"/>
          <w:iCs w:val="false"/>
          <w:sz w:val="24"/>
          <w:szCs w:val="24"/>
        </w:rPr>
        <w:t>Method</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w:t>
      </w:r>
    </w:p>
    <w:p>
      <w:pPr>
        <w:pStyle w:val="Normal"/>
        <w:bidi w:val="0"/>
        <w:spacing w:lineRule="auto" w:line="240" w:before="0" w:after="0"/>
        <w:contextualSpacing/>
        <w:jc w:val="left"/>
        <w:rPr/>
      </w:pPr>
      <w:r>
        <w:rPr>
          <w:b w:val="false"/>
          <w:bCs w:val="false"/>
          <w:i w:val="false"/>
          <w:iCs w:val="false"/>
          <w:sz w:val="24"/>
          <w:szCs w:val="24"/>
        </w:rPr>
        <w:tab/>
        <w:t>I reminded participants about their goal before measuring perceived authenticity using the same items as in Studies 1 – 5. Participants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5117</TotalTime>
  <Application>LibreOffice/5.4.3.2$MacOSX_X86_64 LibreOffice_project/92a7159f7e4af62137622921e809f8546db437e5</Application>
  <Pages>15</Pages>
  <Words>8506</Words>
  <Characters>46890</Characters>
  <CharactersWithSpaces>55330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2018-01-15T16:32:24Z</dcterms:modified>
  <cp:revision>2280</cp:revision>
  <dc:subject/>
  <dc:title/>
</cp:coreProperties>
</file>