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Slide 1: VINGROUP PLANS $325m INTERNATIONAL BOND ISSUANCE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Vingroup - HOSE: VIC (Vietnam's largest conglomerate) announced plans to raise $325 million through 5-year international bonds carrying a 5.5% coupon (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VnExpress, 2025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USD-denominated bonds will be non-convertible, non-warranted, and unsecured, representing a direct obligation of Vingroup (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VnExpress, 2025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issuance is expected in Q4 2025 (pending regulatory approval) and will be listed on Vienna’s trading platform (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VietnamNews, 2025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Slide 2: CONTEXT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Vingroup will issue up to 1,625 bonds at $200,000 par value each, totaling $325M. Investors may have the option to receive shares of Vinpearl JSC (a Vingroup subsidiary) instead of cash. (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VietnamNews, 2025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Vingroup’s semi-2025 report shows total</w:t>
      </w:r>
      <w:commentRangeStart w:id="0"/>
      <w:commentRangeStart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financial debt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VND 279 trillion (~US$10.6B) – about 1.7x its equity (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VnExpress, 2025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Vingroup recently sold domestic bonds (~VND6 trillion) in Sept 2025 and plans a shareholder vote in Nov 2025 to issue new equity for liquidity (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VietnamNews, 2025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 what: Vingroup is borrowing money through bonds to pay off debt and stay liquid.</w:t>
      </w:r>
    </w:p>
    <w:p w:rsidR="00000000" w:rsidDel="00000000" w:rsidP="00000000" w:rsidRDefault="00000000" w:rsidRPr="00000000" w14:paraId="0000000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Slide 3: MARKET IMPACT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bond sale is intended to shore up the balance sheet. 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commentRangeStart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VIC stock momentum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: +390% YTD (Jan → Oct 2025) — VIC surged from ~VND 41,000 to ~VND 204,000 per share. (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VnExpress, 2025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gives Vingroup a market cap of ~VND782 trillion (~$29–30B), making it Vietnam’s largest listed company by value (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TheInvestor, 2025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 what: Investors are betting on Vingroup’s comeback story, that it can handle its massive debt load and regain global credit </w:t>
      </w:r>
      <w:commentRangeStart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trust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Slide 4: What’s Next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Bondholders win: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They get 5.5% yield plus a sweetener; the bonds carry an option to convert into Vinpearl (VPL) shares (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VietnamNews, 2025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adding equity upside.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Vingroup: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Raises fresh cash for projects (e.g. new senior living venture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New Horizon (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TheInvestor, 2025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But remains highly leveraged (debt =1.7x equity (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VnExpress, 2025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Market: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successful bond issue could sustain confidence; however, high debt means analysts will watch for real growth and reforms.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deal is done, this milestone could pave the way for more Vietnamese corporations to tap international debt markets.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am Nguyễn" w:id="3" w:date="2025-11-07T04:44:15Z"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was it originally lost?</w:t>
      </w:r>
    </w:p>
  </w:comment>
  <w:comment w:author="Markie" w:id="2" w:date="2025-10-29T04:21:34Z"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graphable</w:t>
      </w:r>
    </w:p>
  </w:comment>
  <w:comment w:author="Markie" w:id="0" w:date="2025-10-29T04:31:34Z"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 or line chart of debt and equity over the years?</w:t>
      </w:r>
    </w:p>
  </w:comment>
  <w:comment w:author="Nam Nguyễn" w:id="1" w:date="2025-11-07T04:42:19Z"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 since debt added up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e.vnexpress.net/news/business/companies/vingroup-plans-325m-issuance-of-international-bonds-4953178.html#:~:text=Vietnam%27s%20largest%20private%20conglomerate%20Vingroup,per%20year" TargetMode="External"/><Relationship Id="rId10" Type="http://schemas.openxmlformats.org/officeDocument/2006/relationships/hyperlink" Target="https://vietnamnews.vn/economy/1727679/vingroup-targets-325-million-international-bond-sale.html#:~:text=The%20issuance%20is%20expected%20in,or%20listed%20in%20Vi%E1%BB%87t%20Nam" TargetMode="External"/><Relationship Id="rId13" Type="http://schemas.openxmlformats.org/officeDocument/2006/relationships/hyperlink" Target="https://e.vnexpress.net/news/business/companies/vingroup-plans-325m-issuance-of-international-bonds-4953178.html#:~:text=Vietnam%27s%20largest%20private%20conglomerate%20Vingroup,per%20year" TargetMode="External"/><Relationship Id="rId12" Type="http://schemas.openxmlformats.org/officeDocument/2006/relationships/hyperlink" Target="https://vietnamnews.vn/economy/1727679/vingroup-targets-325-million-international-bond-sale.html#:~:text=The%20issuance%20is%20expected%20in,or%20listed%20in%20Vi%E1%BB%87t%20Nam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vietnamnews.vn/economy/1727679/vingroup-targets-325-million-international-bond-sale.html#:~:text=The%20issuance%20is%20expected%20in,or%20listed%20in%20Vi%E1%BB%87t%20Nam" TargetMode="External"/><Relationship Id="rId15" Type="http://schemas.openxmlformats.org/officeDocument/2006/relationships/hyperlink" Target="https://vietnamnews.vn/economy/1727679/vingroup-targets-325-million-international-bond-sale.html#:~:text=The%20issuance%20is%20expected%20in,or%20listed%20in%20Vi%E1%BB%87t%20Nam" TargetMode="External"/><Relationship Id="rId14" Type="http://schemas.openxmlformats.org/officeDocument/2006/relationships/hyperlink" Target="https://theinvestor.vn/vingroup-plans-325-mln-issuance-of-international-bonds-d17380.html#:~:text=On%20the%20Ho%20Chi%20Minh,by%20market%20cap%20in%20Vietnam" TargetMode="External"/><Relationship Id="rId17" Type="http://schemas.openxmlformats.org/officeDocument/2006/relationships/hyperlink" Target="https://e.vnexpress.net/news/business/companies/vingroup-plans-325m-issuance-of-international-bonds-4953178.html#:~:text=Vietnam%27s%20largest%20private%20conglomerate%20Vingroup,per%20year" TargetMode="External"/><Relationship Id="rId16" Type="http://schemas.openxmlformats.org/officeDocument/2006/relationships/hyperlink" Target="https://theinvestor.vn/vingroup-plans-325-mln-issuance-of-international-bonds-d17380.html#:~:text=On%20the%20Ho%20Chi%20Minh,by%20market%20cap%20in%20Vietnam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e.vnexpress.net/news/business/companies/vingroup-plans-325m-issuance-of-international-bonds-4953178.html#:~:text=Vietnam%27s%20largest%20private%20conglomerate%20Vingroup,per%20year" TargetMode="External"/><Relationship Id="rId8" Type="http://schemas.openxmlformats.org/officeDocument/2006/relationships/hyperlink" Target="https://e.vnexpress.net/news/business/companies/vingroup-plans-325m-issuance-of-international-bonds-4953178.html#:~:text=Vietnam%27s%20largest%20private%20conglomerate%20Vingroup,per%20yea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