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PET-проект</w:t>
      </w:r>
    </w:p>
    <w:p w:rsidR="00000000" w:rsidDel="00000000" w:rsidP="00000000" w:rsidRDefault="00000000" w:rsidRPr="00000000" w14:paraId="00000002">
      <w:pPr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І </w:t>
      </w: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Вступ</w:t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Тема: Аналіз найбільших світових компаній </w:t>
      </w:r>
    </w:p>
    <w:p w:rsidR="00000000" w:rsidDel="00000000" w:rsidP="00000000" w:rsidRDefault="00000000" w:rsidRPr="00000000" w14:paraId="00000004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Опис проекту:</w:t>
      </w:r>
    </w:p>
    <w:p w:rsidR="00000000" w:rsidDel="00000000" w:rsidP="00000000" w:rsidRDefault="00000000" w:rsidRPr="00000000" w14:paraId="00000005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Мій PET-проект має на меті на основі даних з відкритих джерел дослідити, які галузі переважають серед найбільших світових компаній, визначити географічне розташування найбільших світових компаній, а також визначити, які компаній є найбільш прибутковими.</w:t>
      </w:r>
    </w:p>
    <w:p w:rsidR="00000000" w:rsidDel="00000000" w:rsidP="00000000" w:rsidRDefault="00000000" w:rsidRPr="00000000" w14:paraId="00000006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Моя мета полягає у зборі, систематизації і аналізі інформації про найбільші світові компанії, щоб отриману інформацію можна було б запропонувати потенційним інвесторам, які цікавляться акціями різних компаній, щоб полегшити їм прийняття рішення щодо купівлі тих чи інших акцій.</w:t>
      </w:r>
    </w:p>
    <w:p w:rsidR="00000000" w:rsidDel="00000000" w:rsidP="00000000" w:rsidRDefault="00000000" w:rsidRPr="00000000" w14:paraId="00000007">
      <w:pPr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ІІ Методологія</w:t>
      </w:r>
    </w:p>
    <w:p w:rsidR="00000000" w:rsidDel="00000000" w:rsidP="00000000" w:rsidRDefault="00000000" w:rsidRPr="00000000" w14:paraId="00000008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Excel: Використання електронних таблиць та їх функцій для збереження і обробки датасету.</w:t>
      </w:r>
    </w:p>
    <w:p w:rsidR="00000000" w:rsidDel="00000000" w:rsidP="00000000" w:rsidRDefault="00000000" w:rsidRPr="00000000" w14:paraId="00000009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Tableau: Створення візуалізацій для аналізу даних і представлення результатів.</w:t>
      </w:r>
    </w:p>
    <w:p w:rsidR="00000000" w:rsidDel="00000000" w:rsidP="00000000" w:rsidRDefault="00000000" w:rsidRPr="00000000" w14:paraId="0000000A">
      <w:pPr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ІІІ Збір даних</w:t>
      </w:r>
    </w:p>
    <w:p w:rsidR="00000000" w:rsidDel="00000000" w:rsidP="00000000" w:rsidRDefault="00000000" w:rsidRPr="00000000" w14:paraId="0000000B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Датасет взятий з Kaggle//</w:t>
      </w: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  <w:rtl w:val="0"/>
        </w:rPr>
        <w:t xml:space="preserve">Largest company Dataset</w:t>
      </w:r>
    </w:p>
    <w:p w:rsidR="00000000" w:rsidDel="00000000" w:rsidP="00000000" w:rsidRDefault="00000000" w:rsidRPr="00000000" w14:paraId="0000000C">
      <w:pPr>
        <w:rPr>
          <w:rFonts w:ascii="Times" w:cs="Times" w:eastAsia="Times" w:hAnsi="Times"/>
          <w:b w:val="1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color w:val="202124"/>
          <w:sz w:val="26"/>
          <w:szCs w:val="26"/>
          <w:rtl w:val="0"/>
        </w:rPr>
        <w:t xml:space="preserve">IV Аналіз даних та візуалізація</w:t>
      </w:r>
    </w:p>
    <w:p w:rsidR="00000000" w:rsidDel="00000000" w:rsidP="00000000" w:rsidRDefault="00000000" w:rsidRPr="00000000" w14:paraId="0000000D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  <w:rtl w:val="0"/>
        </w:rPr>
        <w:t xml:space="preserve">Посилання на дашборд в Tableau Public</w:t>
        <w:br w:type="textWrapping"/>
      </w:r>
      <w:hyperlink r:id="rId6">
        <w:r w:rsidDel="00000000" w:rsidR="00000000" w:rsidRPr="00000000">
          <w:rPr>
            <w:rFonts w:ascii="Times" w:cs="Times" w:eastAsia="Times" w:hAnsi="Times"/>
            <w:color w:val="1155cc"/>
            <w:sz w:val="26"/>
            <w:szCs w:val="26"/>
            <w:u w:val="single"/>
            <w:rtl w:val="0"/>
          </w:rPr>
          <w:t xml:space="preserve">https://public.tableau.com/views/Largestcompany/Dashboard1?:language=en-US&amp;:sid=&amp;:redirect=auth&amp;:display_count=n&amp;:origin=viz_share_link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  <w:rtl w:val="0"/>
        </w:rPr>
        <w:t xml:space="preserve">Аналіз і візуалізація відбувалася в Tableau</w:t>
      </w:r>
    </w:p>
    <w:p w:rsidR="00000000" w:rsidDel="00000000" w:rsidP="00000000" w:rsidRDefault="00000000" w:rsidRPr="00000000" w14:paraId="00000010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</w:rPr>
        <w:drawing>
          <wp:inline distB="114300" distT="114300" distL="114300" distR="114300">
            <wp:extent cx="5731200" cy="353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</w:rPr>
        <w:drawing>
          <wp:inline distB="114300" distT="114300" distL="114300" distR="114300">
            <wp:extent cx="5731200" cy="4813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</w:rPr>
        <w:drawing>
          <wp:inline distB="114300" distT="114300" distL="114300" distR="114300">
            <wp:extent cx="5731200" cy="2654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color w:val="202124"/>
          <w:sz w:val="26"/>
          <w:szCs w:val="26"/>
        </w:rPr>
        <w:drawing>
          <wp:inline distB="114300" distT="114300" distL="114300" distR="114300">
            <wp:extent cx="5731200" cy="2578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" w:cs="Times" w:eastAsia="Times" w:hAnsi="Times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" w:cs="Times" w:eastAsia="Times" w:hAnsi="Times"/>
          <w:b w:val="1"/>
          <w:color w:val="20212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color w:val="202124"/>
          <w:sz w:val="26"/>
          <w:szCs w:val="26"/>
          <w:rtl w:val="0"/>
        </w:rPr>
        <w:t xml:space="preserve">V Висновки та рекомендації</w:t>
      </w:r>
    </w:p>
    <w:p w:rsidR="00000000" w:rsidDel="00000000" w:rsidP="00000000" w:rsidRDefault="00000000" w:rsidRPr="00000000" w14:paraId="00000018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Якщо брати розбивку за галузями, то ми бачимо, що найбільше компаній є зі сфер фінансів: Banking (235), Diversified Financials (116) і Banking and financial services.</w:t>
      </w:r>
    </w:p>
    <w:p w:rsidR="00000000" w:rsidDel="00000000" w:rsidP="00000000" w:rsidRDefault="00000000" w:rsidRPr="00000000" w14:paraId="00000019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При аналізі найбільших компаній за географічним принципом(за  країною походження), то найбльше таких компаній в США (621), Китаю (282) і Індії(70).</w:t>
      </w:r>
    </w:p>
    <w:p w:rsidR="00000000" w:rsidDel="00000000" w:rsidP="00000000" w:rsidRDefault="00000000" w:rsidRPr="00000000" w14:paraId="0000001A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Серед найбільших компаній домінують технологічні (Apple, NVIDIA, Alphabet). Вони ж і входять в список компаній за найбільшим доходом, де крім них також розташувалася компанія Saudi Arabia Oil Company. Якщо ж подивитися на те, які галузі є найбільш дохідними, то тут переважає банківська сфера, хімічна галузь і інформаційні технології.</w:t>
      </w:r>
    </w:p>
    <w:p w:rsidR="00000000" w:rsidDel="00000000" w:rsidP="00000000" w:rsidRDefault="00000000" w:rsidRPr="00000000" w14:paraId="0000001B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rtl w:val="0"/>
        </w:rPr>
        <w:t xml:space="preserve">Очевидно, що для потенційних інвесторів привабливими є галузі інформаційних технологій і банківської сфери, переважно з США, проте рекомендую уважніше придивитися до акцій з Індії, бо вона в останні роки демонструє значний підйом і має величезний внутрішній ринок, що означає, що акції компаній з цього регіону є дуже перспективними і не настільки переоціненими, як акції американських компаній, що в майбутньому може значно окупити вкладені в нього інвестиції.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" w:cs="Times" w:eastAsia="Times" w:hAnsi="Times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73808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public.tableau.com/views/Largestcompany/Dashboard1?:language=en-US&amp;:sid=&amp;:redirect=auth&amp;:display_count=n&amp;:origin=viz_share_lin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