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86E83">
      <w:pPr>
        <w:pStyle w:val="2"/>
        <w:keepNext w:val="0"/>
        <w:keepLines w:val="0"/>
        <w:widowControl/>
        <w:suppressLineNumbers w:val="0"/>
        <w:ind w:firstLine="1084" w:firstLineChars="300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sz w:val="36"/>
          <w:szCs w:val="36"/>
        </w:rPr>
        <w:t>Laboratoriya ishi №</w:t>
      </w:r>
      <w:r>
        <w:rPr>
          <w:rStyle w:val="9"/>
          <w:rFonts w:hint="default" w:ascii="Times New Roman" w:hAnsi="Times New Roman" w:cs="Times New Roman"/>
          <w:b/>
          <w:bCs/>
          <w:sz w:val="36"/>
          <w:szCs w:val="36"/>
          <w:lang w:val="en-US"/>
        </w:rPr>
        <w:t>9</w:t>
      </w:r>
    </w:p>
    <w:p w14:paraId="4758E3B9">
      <w:pPr>
        <w:keepNext w:val="0"/>
        <w:keepLines w:val="0"/>
        <w:widowControl/>
        <w:suppressLineNumbers w:val="0"/>
        <w:ind w:left="1988" w:hanging="1988" w:hangingChars="550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Style w:val="9"/>
          <w:rFonts w:hint="default" w:ascii="Times New Roman" w:hAnsi="Times New Roman" w:cs="Times New Roman"/>
          <w:b/>
          <w:bCs/>
          <w:sz w:val="36"/>
          <w:szCs w:val="36"/>
        </w:rPr>
        <w:t>Mavzu: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t xml:space="preserve"> CSS media queries orqali responsiv dizayn</w:t>
      </w:r>
    </w:p>
    <w:p w14:paraId="7048C616">
      <w:pPr>
        <w:keepNext w:val="0"/>
        <w:keepLines w:val="0"/>
        <w:widowControl/>
        <w:suppressLineNumbers w:val="0"/>
        <w:ind w:left="3058" w:leftChars="1077" w:hanging="904" w:hangingChars="250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yaratish</w:t>
      </w:r>
    </w:p>
    <w:p w14:paraId="0C092ACC">
      <w:pPr>
        <w:keepNext w:val="0"/>
        <w:keepLines w:val="0"/>
        <w:widowControl/>
        <w:suppressLineNumbers w:val="0"/>
        <w:ind w:left="1626" w:hanging="1626" w:hangingChars="45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6"/>
          <w:szCs w:val="36"/>
        </w:rPr>
        <w:t>Fan: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t xml:space="preserve"> Web ilovalar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</w:p>
    <w:p w14:paraId="5253600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1. Ishdan maqsad</w:t>
      </w:r>
    </w:p>
    <w:p w14:paraId="6343770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Veb-sahifalarni turli ekran o‘lchamlariga (kompyuter, planshet, telefon) moslashuvchi qilib yaratish uchun 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CSS media queries</w:t>
      </w:r>
      <w:r>
        <w:rPr>
          <w:rFonts w:hint="default" w:ascii="Times New Roman" w:hAnsi="Times New Roman" w:cs="Times New Roman"/>
          <w:sz w:val="32"/>
          <w:szCs w:val="32"/>
        </w:rPr>
        <w:t xml:space="preserve"> texnologiyasidan foydalanishni o‘rganish.</w:t>
      </w:r>
    </w:p>
    <w:p w14:paraId="151D56B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2. Nazariy qism</w:t>
      </w:r>
    </w:p>
    <w:p w14:paraId="27073DB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Responsiv dizayn</w:t>
      </w:r>
      <w:r>
        <w:rPr>
          <w:rFonts w:hint="default" w:ascii="Times New Roman" w:hAnsi="Times New Roman" w:cs="Times New Roman"/>
          <w:sz w:val="32"/>
          <w:szCs w:val="32"/>
        </w:rPr>
        <w:t xml:space="preserve"> — bu veb-sahifaning foydalanuvchi ekran o‘lchamiga qarab o‘z shaklini, joylashuvini va elementlarning o‘lchamini avtomatik tarzda o‘zgartiruvchi dizayn usulidir.</w:t>
      </w:r>
    </w:p>
    <w:p w14:paraId="51DA1C8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Media queries</w:t>
      </w:r>
      <w:r>
        <w:rPr>
          <w:rFonts w:hint="default" w:ascii="Times New Roman" w:hAnsi="Times New Roman" w:cs="Times New Roman"/>
          <w:sz w:val="32"/>
          <w:szCs w:val="32"/>
        </w:rPr>
        <w:t xml:space="preserve"> — CSS da turli qurilmalarga qarab maxsus uslublarni qo‘llash imkonini beruvchi mexanizm.</w:t>
      </w:r>
    </w:p>
    <w:p w14:paraId="04CE3F5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Asosiy sintaksis:</w:t>
      </w:r>
    </w:p>
    <w:p w14:paraId="2A0336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5273675" cy="1076325"/>
            <wp:effectExtent l="0" t="0" r="3175" b="9525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9"/>
          <w:rFonts w:hint="default" w:ascii="Times New Roman" w:hAnsi="Times New Roman" w:cs="Times New Roman"/>
          <w:sz w:val="32"/>
          <w:szCs w:val="32"/>
        </w:rPr>
        <w:t>Ko‘p ishlatiladigan media query turlari:</w:t>
      </w:r>
    </w:p>
    <w:p w14:paraId="147A771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5274310" cy="1924685"/>
            <wp:effectExtent l="0" t="0" r="2540" b="18415"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5C1C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3. Amaliy qism</w:t>
      </w:r>
    </w:p>
    <w:p w14:paraId="79830B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3.1. HTML fayl (index.html)</w:t>
      </w:r>
    </w:p>
    <w:p w14:paraId="6270F703">
      <w:pPr>
        <w:keepNext w:val="0"/>
        <w:keepLines w:val="0"/>
        <w:widowControl/>
        <w:suppressLineNumbers w:val="0"/>
        <w:bidi w:val="0"/>
        <w:jc w:val="left"/>
      </w:pPr>
      <w:r>
        <w:drawing>
          <wp:inline distT="0" distB="0" distL="114300" distR="114300">
            <wp:extent cx="5271770" cy="3835400"/>
            <wp:effectExtent l="0" t="0" r="5080" b="12700"/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D3E5C">
      <w:pPr>
        <w:keepNext w:val="0"/>
        <w:keepLines w:val="0"/>
        <w:widowControl/>
        <w:suppressLineNumbers w:val="0"/>
        <w:bidi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514090"/>
            <wp:effectExtent l="0" t="0" r="5715" b="10160"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1CA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</w:p>
    <w:p w14:paraId="4A52B48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36"/>
          <w:szCs w:val="36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3.2. CSS fayl (style.css)</w:t>
      </w:r>
    </w:p>
    <w:p w14:paraId="2F560DC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/* Umumiy uslublar */body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521FE7F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font-family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Arial, sans-serif;</w:t>
      </w:r>
    </w:p>
    <w:p w14:paraId="3CB5EC1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margin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0CE2173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285AFD3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122532E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header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footer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18EE4B3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background-color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#007bff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7F57164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color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white;</w:t>
      </w:r>
    </w:p>
    <w:p w14:paraId="507F683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text-align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center;</w:t>
      </w:r>
    </w:p>
    <w:p w14:paraId="1F20D08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15px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5FE593C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42C2674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nav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ul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7A91C7A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list-style-type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none;</w:t>
      </w:r>
    </w:p>
    <w:p w14:paraId="53B15D1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display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flex;</w:t>
      </w:r>
    </w:p>
    <w:p w14:paraId="589641B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justify-content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center;</w:t>
      </w:r>
    </w:p>
    <w:p w14:paraId="1C29CB6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background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#f0f0f0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0FE40E0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10px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516E1BE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79679EC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nav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li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3D712B3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margin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15px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403DCA3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2D08DDC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main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0F20760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20px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1349DBA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text-align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center;</w:t>
      </w:r>
    </w:p>
    <w:p w14:paraId="2EFCF1D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19FC5B4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/* Planshet (768px gacha) */@media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(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max-width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768px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) {</w:t>
      </w:r>
    </w:p>
    <w:p w14:paraId="0318A09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nav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ul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45EC297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flex-direction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column;</w:t>
      </w:r>
    </w:p>
    <w:p w14:paraId="0A535F8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align-items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center;</w:t>
      </w:r>
    </w:p>
    <w:p w14:paraId="6DA343F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}</w:t>
      </w:r>
    </w:p>
    <w:p w14:paraId="6FC066B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</w:p>
    <w:p w14:paraId="30E5785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nav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li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5FD3C0F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margin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10px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104449B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}</w:t>
      </w:r>
    </w:p>
    <w:p w14:paraId="6F4BE37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1A973AA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/* Telefon (480px gacha) */@media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(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max-width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480px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) {</w:t>
      </w:r>
    </w:p>
    <w:p w14:paraId="7EB3ED8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header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footer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1707EBB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10px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5C72A12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font-size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14px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6864108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}</w:t>
      </w:r>
    </w:p>
    <w:p w14:paraId="0A91B5E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</w:p>
    <w:p w14:paraId="7B3E710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main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4D7ECB7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font-size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14px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6E32559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}</w:t>
      </w:r>
    </w:p>
    <w:p w14:paraId="1DABF96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</w:p>
    <w:p w14:paraId="6F0F0DD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nav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ul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7E74532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115733D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}</w:t>
      </w:r>
    </w:p>
    <w:p w14:paraId="188958D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2253055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21E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4. Natija</w:t>
      </w:r>
    </w:p>
    <w:p w14:paraId="5C946C5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Ushbu kodni ishga tushirganda:</w:t>
      </w:r>
    </w:p>
    <w:p w14:paraId="5C7405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Fonts w:hint="default" w:ascii="Times New Roman" w:hAnsi="Times New Roman" w:cs="Times New Roman"/>
          <w:sz w:val="32"/>
          <w:szCs w:val="32"/>
        </w:rPr>
        <w:t>Kompyuterda menyu gorizontal holatda ko‘rinadi.</w:t>
      </w:r>
    </w:p>
    <w:p w14:paraId="7C2F6B7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Fonts w:hint="default" w:ascii="Times New Roman" w:hAnsi="Times New Roman" w:cs="Times New Roman"/>
          <w:sz w:val="32"/>
          <w:szCs w:val="32"/>
        </w:rPr>
        <w:t>Planshetda menyu elementlari vertikalga o‘tadi.</w:t>
      </w:r>
    </w:p>
    <w:p w14:paraId="643F919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Fonts w:hint="default" w:ascii="Times New Roman" w:hAnsi="Times New Roman" w:cs="Times New Roman"/>
          <w:sz w:val="32"/>
          <w:szCs w:val="32"/>
        </w:rPr>
        <w:t>Telefon ekranida esa matn va elementlar kichikroq o‘lchamda joylashadi.</w:t>
      </w:r>
    </w:p>
    <w:p w14:paraId="61AE634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Natijada:</w:t>
      </w:r>
      <w:r>
        <w:rPr>
          <w:rFonts w:hint="default" w:ascii="Times New Roman" w:hAnsi="Times New Roman" w:cs="Times New Roman"/>
          <w:sz w:val="32"/>
          <w:szCs w:val="32"/>
        </w:rPr>
        <w:t xml:space="preserve"> sayt barcha ekran o‘lchamlariga moslashadi.</w:t>
      </w:r>
    </w:p>
    <w:p w14:paraId="655E374B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Topshiriq: Sumka do’konining sayti </w:t>
      </w:r>
    </w:p>
    <w:p w14:paraId="226C0851">
      <w:pPr>
        <w:rPr>
          <w:rFonts w:hint="default"/>
          <w:b/>
          <w:bCs/>
          <w:sz w:val="36"/>
          <w:szCs w:val="36"/>
          <w:lang w:val="en-US"/>
        </w:rPr>
      </w:pPr>
    </w:p>
    <w:p w14:paraId="57D2E7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58C4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E631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EB35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2B53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Brend Sumkalar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877D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0F64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AC96E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54D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#ffc0cb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Pushti fon */</w:t>
      </w:r>
    </w:p>
    <w:p w14:paraId="444D49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38A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DA97D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79AE2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5E8D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05E1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C416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AD8C2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28DB5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F7A5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1924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2F979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9ABF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8A126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937FD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E157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267A8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34C7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4B1A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414B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5361F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4022F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A4C0C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58C1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576B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6EEB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71805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0B8A2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05E0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4A8FF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D8DA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A5B9E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625CF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E6E5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#555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A683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1E447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B278D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FD658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D178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C73E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Brend Sumkalar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E778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D905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262C23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7DF6A6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479FB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"https://lombard-chasov.ru/images/products/WGhLHVZZblM0aJVNIeBFB6Wf2x3Ol0awkmsytSf4.jpg"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"Chanel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9E2F6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Chanel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E9312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 250 000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5763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Qizil, Oq, Qora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B89B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4BABB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BBF99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"https://images.satu.kz/182561790_w640_h640_sumka-gucci-gg.jpg"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"Gucci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5936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Gucci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6F95A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 300 000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0A169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To'q qizil, Oq, Qora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45C5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0AD5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23E8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"https://images.prom.ua/6582789822_w640_h640_sumka-louis-vuitton.jpg"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"Louis Vuitton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5E7FA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Louis Vuitton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5BA1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200 000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8BF3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Oq, Kulranglari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E255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FF36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3D089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"https://cdn1.ozone.ru/s3/multimedia-1-5/c600/7056374333.jpg"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"Dior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9DF2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Dior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1E823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280 000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94A5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 va Pushti gulli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985A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9127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65B1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"https://images.prom.ua/6522454428_w640_h640_zhenskaya-sumka-stil.jpg"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"Zara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BAAE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Zara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B414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450 000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9339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Oq, Qora Kulranglari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6120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4EB0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4408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"https://images.uzum.uz/cmu93m125kub33f23do0/original.jpg"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"Hermès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CA01B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Hermès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49FA7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350 000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E7EC7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Har xil turdagi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E69E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723C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51E4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C992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8F8E6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F3E7557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08E3D337">
      <w:pPr>
        <w:ind w:left="-851"/>
        <w:rPr>
          <w:lang w:val="en-US"/>
        </w:rPr>
      </w:pPr>
    </w:p>
    <w:p w14:paraId="45E6644C">
      <w:pPr>
        <w:ind w:left="-851"/>
        <w:rPr>
          <w:lang w:val="en-US"/>
        </w:rPr>
      </w:pPr>
    </w:p>
    <w:p w14:paraId="4FAAF79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lang w:val="en-US"/>
        </w:rPr>
        <w:drawing>
          <wp:inline distT="0" distB="0" distL="114300" distR="114300">
            <wp:extent cx="5937250" cy="2443480"/>
            <wp:effectExtent l="0" t="0" r="6350" b="13970"/>
            <wp:docPr id="5" name="Picture 5" descr="photo_2025-11-13_18-24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photo_2025-11-13_18-24-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C50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659587B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bookmarkStart w:id="0" w:name="_GoBack"/>
      <w:bookmarkEnd w:id="0"/>
    </w:p>
    <w:p w14:paraId="2F54499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5. Xulosa</w:t>
      </w:r>
    </w:p>
    <w:p w14:paraId="38E4AEF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Ushbu laboratoriya ishida 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CSS media queries</w:t>
      </w:r>
      <w:r>
        <w:rPr>
          <w:rFonts w:hint="default" w:ascii="Times New Roman" w:hAnsi="Times New Roman" w:cs="Times New Roman"/>
          <w:sz w:val="32"/>
          <w:szCs w:val="32"/>
        </w:rPr>
        <w:t xml:space="preserve"> yordamida veb-sahifani responsiv (moslashuvchan) qilish yo‘llari o‘rganildi. Ushbu yondashuv mobil qurilmalarda foydalanuvchi tajribasini yaxshilaydi va dizaynning universalligini ta’minlaydi.</w:t>
      </w:r>
    </w:p>
    <w:p w14:paraId="5C7BA95D">
      <w:pPr>
        <w:rPr>
          <w:rFonts w:hint="default" w:ascii="Times New Roman" w:hAnsi="Times New Roman" w:cs="Times New Roman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B27A59"/>
    <w:rsid w:val="4F4E254D"/>
    <w:rsid w:val="796B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2025-11-13T15:37:00Z</dcterms:created>
  <dc:creator>rboti</dc:creator>
  <cp:lastModifiedBy>rboti</cp:lastModifiedBy>
  <dcterms:modified xsi:type="dcterms:W3CDTF">2025-11-13T15:54:38Z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0CEBDDEDA4FE43008E4C544DBED31EA0_12</vt:lpwstr>
  </property>
</Properties>
</file>