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79A8E" w14:textId="6D013F3B" w:rsidR="005F17F7" w:rsidRPr="005F17F7" w:rsidRDefault="005F17F7" w:rsidP="005F17F7">
      <w:pPr>
        <w:spacing w:line="480" w:lineRule="auto"/>
        <w:jc w:val="center"/>
        <w:rPr>
          <w:rFonts w:ascii="Times New Roman" w:hAnsi="Times New Roman" w:cs="Times New Roman"/>
        </w:rPr>
      </w:pPr>
      <w:r w:rsidRPr="005F17F7">
        <w:rPr>
          <w:rFonts w:ascii="Times New Roman" w:hAnsi="Times New Roman" w:cs="Times New Roman"/>
        </w:rPr>
        <w:t>Integrating Compliance and Security in DevOps: Lessons from Case Studies on Regulated</w:t>
      </w:r>
      <w:r w:rsidRPr="005F17F7">
        <w:rPr>
          <w:rFonts w:ascii="Times New Roman" w:hAnsi="Times New Roman" w:cs="Times New Roman"/>
        </w:rPr>
        <w:t xml:space="preserve"> </w:t>
      </w:r>
      <w:r w:rsidRPr="005F17F7">
        <w:rPr>
          <w:rFonts w:ascii="Times New Roman" w:hAnsi="Times New Roman" w:cs="Times New Roman"/>
        </w:rPr>
        <w:t>Environments and ATM Systems</w:t>
      </w:r>
    </w:p>
    <w:p w14:paraId="1E83B452" w14:textId="62DF89F0" w:rsidR="00587A86" w:rsidRPr="005F17F7" w:rsidRDefault="005F17F7" w:rsidP="00587A86">
      <w:pPr>
        <w:spacing w:line="480" w:lineRule="auto"/>
        <w:ind w:firstLine="720"/>
        <w:rPr>
          <w:rFonts w:ascii="Times New Roman" w:hAnsi="Times New Roman" w:cs="Times New Roman"/>
        </w:rPr>
      </w:pPr>
      <w:r w:rsidRPr="005F17F7">
        <w:rPr>
          <w:rFonts w:ascii="Times New Roman" w:hAnsi="Times New Roman" w:cs="Times New Roman"/>
        </w:rPr>
        <w:t xml:space="preserve">In today's dynamic technological landscape, maintaining compliance and ensuring security within highly regulated environments pose significant challenges for organizations. Chapter 23 of "The DevOps Handbook" provides valuable insights through two case studies: "Providing Compliance in Regulated Environments" and "Relying on Production Telemetry for ATM Systems." These case studies highlight the importance of integrating compliance and security measures into DevOps practices. </w:t>
      </w:r>
      <w:r w:rsidR="00587A86">
        <w:rPr>
          <w:rFonts w:ascii="Times New Roman" w:hAnsi="Times New Roman" w:cs="Times New Roman"/>
        </w:rPr>
        <w:t>Organizations can achieve enhanced transparency, efficiency, and security by leveraging automated telemetry and monitoring systems</w:t>
      </w:r>
      <w:r w:rsidRPr="005F17F7">
        <w:rPr>
          <w:rFonts w:ascii="Times New Roman" w:hAnsi="Times New Roman" w:cs="Times New Roman"/>
        </w:rPr>
        <w:t>. This paper explores the main points and lessons learned from these case studies, illustrating how modern DevOps practices can address the complexities of compliance and fraud detection in regulated industries.</w:t>
      </w:r>
    </w:p>
    <w:p w14:paraId="6D764646" w14:textId="238C1C63" w:rsidR="005F17F7" w:rsidRPr="005F17F7" w:rsidRDefault="005F17F7" w:rsidP="005F17F7">
      <w:pPr>
        <w:spacing w:line="480" w:lineRule="auto"/>
        <w:rPr>
          <w:rFonts w:ascii="Times New Roman" w:hAnsi="Times New Roman" w:cs="Times New Roman"/>
        </w:rPr>
      </w:pPr>
      <w:r w:rsidRPr="005F17F7">
        <w:rPr>
          <w:rFonts w:ascii="Times New Roman" w:hAnsi="Times New Roman" w:cs="Times New Roman"/>
          <w:b/>
          <w:bCs/>
          <w:u w:val="single"/>
        </w:rPr>
        <w:t>Providing Compliance in Regulated Environments</w:t>
      </w:r>
    </w:p>
    <w:p w14:paraId="6C3C7DCE" w14:textId="1D45A6AF" w:rsidR="005F17F7" w:rsidRPr="005F17F7" w:rsidRDefault="005F17F7" w:rsidP="00D506D4">
      <w:pPr>
        <w:spacing w:line="480" w:lineRule="auto"/>
        <w:ind w:firstLine="720"/>
        <w:rPr>
          <w:rFonts w:ascii="Times New Roman" w:hAnsi="Times New Roman" w:cs="Times New Roman"/>
        </w:rPr>
      </w:pPr>
      <w:r w:rsidRPr="005F17F7">
        <w:rPr>
          <w:rFonts w:ascii="Times New Roman" w:hAnsi="Times New Roman" w:cs="Times New Roman"/>
        </w:rPr>
        <w:t xml:space="preserve">The </w:t>
      </w:r>
      <w:r w:rsidR="00D506D4">
        <w:rPr>
          <w:rFonts w:ascii="Times New Roman" w:hAnsi="Times New Roman" w:cs="Times New Roman"/>
        </w:rPr>
        <w:t>"Providing Compliance in Regulated Environments" case study</w:t>
      </w:r>
      <w:r w:rsidRPr="005F17F7">
        <w:rPr>
          <w:rFonts w:ascii="Times New Roman" w:hAnsi="Times New Roman" w:cs="Times New Roman"/>
        </w:rPr>
        <w:t xml:space="preserve"> addresses the challenges </w:t>
      </w:r>
      <w:r w:rsidR="00D506D4">
        <w:rPr>
          <w:rFonts w:ascii="Times New Roman" w:hAnsi="Times New Roman" w:cs="Times New Roman"/>
        </w:rPr>
        <w:t>of</w:t>
      </w:r>
      <w:r w:rsidRPr="005F17F7">
        <w:rPr>
          <w:rFonts w:ascii="Times New Roman" w:hAnsi="Times New Roman" w:cs="Times New Roman"/>
        </w:rPr>
        <w:t xml:space="preserve"> maintaining compliance in cloud-based, highly regulated environments. Bill Shinn, a principal security solutions architect at Amazon Web Services (AWS), shares his experiences working with enterprise customers to navigate compliance challenges.</w:t>
      </w:r>
    </w:p>
    <w:p w14:paraId="67B32E43" w14:textId="03CA7836" w:rsidR="005F17F7" w:rsidRPr="005F17F7" w:rsidRDefault="005F17F7" w:rsidP="005F17F7">
      <w:pPr>
        <w:spacing w:line="480" w:lineRule="auto"/>
        <w:rPr>
          <w:rFonts w:ascii="Times New Roman" w:hAnsi="Times New Roman" w:cs="Times New Roman"/>
        </w:rPr>
      </w:pPr>
      <w:r w:rsidRPr="005F17F7">
        <w:rPr>
          <w:rFonts w:ascii="Times New Roman" w:hAnsi="Times New Roman" w:cs="Times New Roman"/>
          <w:u w:val="single"/>
        </w:rPr>
        <w:t>Main Points</w:t>
      </w:r>
    </w:p>
    <w:p w14:paraId="44EE17EF" w14:textId="2C4FB36A" w:rsidR="005F17F7" w:rsidRPr="005F17F7" w:rsidRDefault="005F17F7" w:rsidP="005F17F7">
      <w:pPr>
        <w:spacing w:line="480" w:lineRule="auto"/>
        <w:rPr>
          <w:rFonts w:ascii="Times New Roman" w:hAnsi="Times New Roman" w:cs="Times New Roman"/>
        </w:rPr>
      </w:pPr>
      <w:r w:rsidRPr="005F17F7">
        <w:rPr>
          <w:rFonts w:ascii="Times New Roman" w:hAnsi="Times New Roman" w:cs="Times New Roman"/>
        </w:rPr>
        <w:t xml:space="preserve">1. Challenges with Traditional Audit Methods: Traditional audit methods, such as sampling servers and requesting screenshots for asset management and access control, are not well-suited </w:t>
      </w:r>
      <w:r w:rsidRPr="005F17F7">
        <w:rPr>
          <w:rFonts w:ascii="Times New Roman" w:hAnsi="Times New Roman" w:cs="Times New Roman"/>
        </w:rPr>
        <w:lastRenderedPageBreak/>
        <w:t xml:space="preserve">to dynamic, cloud-based environments where servers are </w:t>
      </w:r>
      <w:proofErr w:type="gramStart"/>
      <w:r w:rsidR="00D506D4" w:rsidRPr="005F17F7">
        <w:rPr>
          <w:rFonts w:ascii="Times New Roman" w:hAnsi="Times New Roman" w:cs="Times New Roman"/>
        </w:rPr>
        <w:t>ephemeral</w:t>
      </w:r>
      <w:proofErr w:type="gramEnd"/>
      <w:r w:rsidRPr="005F17F7">
        <w:rPr>
          <w:rFonts w:ascii="Times New Roman" w:hAnsi="Times New Roman" w:cs="Times New Roman"/>
        </w:rPr>
        <w:t xml:space="preserve"> and infrastructure is treated as code.</w:t>
      </w:r>
    </w:p>
    <w:p w14:paraId="453FEDD1" w14:textId="7DA48A04" w:rsidR="005F17F7" w:rsidRPr="005F17F7" w:rsidRDefault="005F17F7" w:rsidP="005F17F7">
      <w:pPr>
        <w:spacing w:line="480" w:lineRule="auto"/>
        <w:rPr>
          <w:rFonts w:ascii="Times New Roman" w:hAnsi="Times New Roman" w:cs="Times New Roman"/>
        </w:rPr>
      </w:pPr>
      <w:r w:rsidRPr="005F17F7">
        <w:rPr>
          <w:rFonts w:ascii="Times New Roman" w:hAnsi="Times New Roman" w:cs="Times New Roman"/>
        </w:rPr>
        <w:t>2. Iterative Control Design: Shinn emphasizes the importance of involving auditors in the control design process through an iterative approach. By assigning a single control for each sprint and determining what is needed for audit evidence, teams can ensure that auditors receive the necessary information when the service is in production, entirely on</w:t>
      </w:r>
      <w:r w:rsidR="00D506D4">
        <w:rPr>
          <w:rFonts w:ascii="Times New Roman" w:hAnsi="Times New Roman" w:cs="Times New Roman"/>
        </w:rPr>
        <w:t xml:space="preserve"> </w:t>
      </w:r>
      <w:r w:rsidR="00D506D4" w:rsidRPr="005F17F7">
        <w:rPr>
          <w:rFonts w:ascii="Times New Roman" w:hAnsi="Times New Roman" w:cs="Times New Roman"/>
        </w:rPr>
        <w:t>demand.</w:t>
      </w:r>
    </w:p>
    <w:p w14:paraId="6BE76EB4" w14:textId="6CB39B5B" w:rsidR="005F17F7" w:rsidRPr="005F17F7" w:rsidRDefault="005F17F7" w:rsidP="005F17F7">
      <w:pPr>
        <w:spacing w:line="480" w:lineRule="auto"/>
        <w:rPr>
          <w:rFonts w:ascii="Times New Roman" w:hAnsi="Times New Roman" w:cs="Times New Roman"/>
        </w:rPr>
      </w:pPr>
      <w:r w:rsidRPr="005F17F7">
        <w:rPr>
          <w:rFonts w:ascii="Times New Roman" w:hAnsi="Times New Roman" w:cs="Times New Roman"/>
        </w:rPr>
        <w:t>3. Leveraging Telemetry Systems: The case study highlights the use of telemetry systems such as Splunk or Kibana to provide auditors with self-service access to audit evidence. This approach eliminates the need for manual data sampling, allowing auditors to log in and search for the required evidence, thereby increasing transparency and efficiency.</w:t>
      </w:r>
    </w:p>
    <w:p w14:paraId="09AAE419" w14:textId="0341B502" w:rsidR="005F17F7" w:rsidRPr="005F17F7" w:rsidRDefault="005F17F7" w:rsidP="005F17F7">
      <w:pPr>
        <w:spacing w:line="480" w:lineRule="auto"/>
        <w:rPr>
          <w:rFonts w:ascii="Times New Roman" w:hAnsi="Times New Roman" w:cs="Times New Roman"/>
        </w:rPr>
      </w:pPr>
      <w:r w:rsidRPr="005F17F7">
        <w:rPr>
          <w:rFonts w:ascii="Times New Roman" w:hAnsi="Times New Roman" w:cs="Times New Roman"/>
        </w:rPr>
        <w:t xml:space="preserve">4. Visibility and Transparency: Modern audit logging, chat rooms, and deployment pipelines offer unprecedented visibility and transparency into production environments. This visibility reduces the likelihood of </w:t>
      </w:r>
      <w:r w:rsidR="00D506D4">
        <w:rPr>
          <w:rFonts w:ascii="Times New Roman" w:hAnsi="Times New Roman" w:cs="Times New Roman"/>
        </w:rPr>
        <w:t>introducing errors and security flaws</w:t>
      </w:r>
      <w:r w:rsidRPr="005F17F7">
        <w:rPr>
          <w:rFonts w:ascii="Times New Roman" w:hAnsi="Times New Roman" w:cs="Times New Roman"/>
        </w:rPr>
        <w:t>, as all activities are logged and can be audited in real</w:t>
      </w:r>
      <w:r w:rsidR="00D506D4">
        <w:rPr>
          <w:rFonts w:ascii="Times New Roman" w:hAnsi="Times New Roman" w:cs="Times New Roman"/>
        </w:rPr>
        <w:t>-</w:t>
      </w:r>
      <w:r w:rsidRPr="005F17F7">
        <w:rPr>
          <w:rFonts w:ascii="Times New Roman" w:hAnsi="Times New Roman" w:cs="Times New Roman"/>
        </w:rPr>
        <w:t>time.</w:t>
      </w:r>
    </w:p>
    <w:p w14:paraId="7BFD3E8A" w14:textId="7298410B" w:rsidR="005F17F7" w:rsidRPr="005F17F7" w:rsidRDefault="005F17F7" w:rsidP="005F17F7">
      <w:pPr>
        <w:spacing w:line="480" w:lineRule="auto"/>
        <w:rPr>
          <w:rFonts w:ascii="Times New Roman" w:hAnsi="Times New Roman" w:cs="Times New Roman"/>
        </w:rPr>
      </w:pPr>
      <w:r w:rsidRPr="005F17F7">
        <w:rPr>
          <w:rFonts w:ascii="Times New Roman" w:hAnsi="Times New Roman" w:cs="Times New Roman"/>
          <w:u w:val="single"/>
        </w:rPr>
        <w:t>Lessons Learned</w:t>
      </w:r>
    </w:p>
    <w:p w14:paraId="1C39AE92" w14:textId="470C3819" w:rsidR="005F17F7" w:rsidRPr="005F17F7" w:rsidRDefault="005F17F7" w:rsidP="005F17F7">
      <w:pPr>
        <w:spacing w:line="480" w:lineRule="auto"/>
        <w:rPr>
          <w:rFonts w:ascii="Times New Roman" w:hAnsi="Times New Roman" w:cs="Times New Roman"/>
        </w:rPr>
      </w:pPr>
      <w:r w:rsidRPr="005F17F7">
        <w:rPr>
          <w:rFonts w:ascii="Times New Roman" w:hAnsi="Times New Roman" w:cs="Times New Roman"/>
        </w:rPr>
        <w:t xml:space="preserve">1. Bridging the Knowledge Gap: </w:t>
      </w:r>
      <w:r w:rsidR="00D506D4">
        <w:rPr>
          <w:rFonts w:ascii="Times New Roman" w:hAnsi="Times New Roman" w:cs="Times New Roman"/>
        </w:rPr>
        <w:t>DevOps practitioners and auditors have a significant knowledge gap that</w:t>
      </w:r>
      <w:r w:rsidRPr="005F17F7">
        <w:rPr>
          <w:rFonts w:ascii="Times New Roman" w:hAnsi="Times New Roman" w:cs="Times New Roman"/>
        </w:rPr>
        <w:t xml:space="preserve"> needs to be bridged through education and collaboration. Understanding both the technical and regulatory requirements is crucial for successful compliance.</w:t>
      </w:r>
    </w:p>
    <w:p w14:paraId="2B67A49B" w14:textId="397DA904" w:rsidR="005F17F7" w:rsidRPr="005F17F7" w:rsidRDefault="005F17F7" w:rsidP="005F17F7">
      <w:pPr>
        <w:spacing w:line="480" w:lineRule="auto"/>
        <w:rPr>
          <w:rFonts w:ascii="Times New Roman" w:hAnsi="Times New Roman" w:cs="Times New Roman"/>
        </w:rPr>
      </w:pPr>
      <w:r w:rsidRPr="005F17F7">
        <w:rPr>
          <w:rFonts w:ascii="Times New Roman" w:hAnsi="Times New Roman" w:cs="Times New Roman"/>
        </w:rPr>
        <w:t xml:space="preserve">2. Automation and Self-Service: Automating the generation and retrieval of audit evidence through telemetry systems significantly improves the efficiency of compliance processes. Self-service access for auditors reduces the dependency on manual interventions and accelerates the audit </w:t>
      </w:r>
      <w:r w:rsidR="00D506D4" w:rsidRPr="005F17F7">
        <w:rPr>
          <w:rFonts w:ascii="Times New Roman" w:hAnsi="Times New Roman" w:cs="Times New Roman"/>
        </w:rPr>
        <w:t>process.</w:t>
      </w:r>
    </w:p>
    <w:p w14:paraId="45D61445" w14:textId="72DB097B" w:rsidR="005F17F7" w:rsidRPr="005F17F7" w:rsidRDefault="005F17F7" w:rsidP="005F17F7">
      <w:pPr>
        <w:spacing w:line="480" w:lineRule="auto"/>
        <w:rPr>
          <w:rFonts w:ascii="Times New Roman" w:hAnsi="Times New Roman" w:cs="Times New Roman"/>
        </w:rPr>
      </w:pPr>
      <w:r w:rsidRPr="005F17F7">
        <w:rPr>
          <w:rFonts w:ascii="Times New Roman" w:hAnsi="Times New Roman" w:cs="Times New Roman"/>
        </w:rPr>
        <w:lastRenderedPageBreak/>
        <w:t xml:space="preserve">3. Continuous Monitoring and Logging: Continuous monitoring and logging of all activities in production environments provide a comprehensive audit trail. This practice not only aids in compliance but also enhances security by allowing for real-time detection and response to </w:t>
      </w:r>
      <w:r w:rsidR="00D506D4" w:rsidRPr="005F17F7">
        <w:rPr>
          <w:rFonts w:ascii="Times New Roman" w:hAnsi="Times New Roman" w:cs="Times New Roman"/>
        </w:rPr>
        <w:t>incidents.</w:t>
      </w:r>
    </w:p>
    <w:p w14:paraId="3344E68E" w14:textId="610D65D1" w:rsidR="005F17F7" w:rsidRPr="005F17F7" w:rsidRDefault="005F17F7" w:rsidP="005F17F7">
      <w:pPr>
        <w:spacing w:line="480" w:lineRule="auto"/>
        <w:rPr>
          <w:rFonts w:ascii="Times New Roman" w:hAnsi="Times New Roman" w:cs="Times New Roman"/>
        </w:rPr>
      </w:pPr>
      <w:r w:rsidRPr="005F17F7">
        <w:rPr>
          <w:rFonts w:ascii="Times New Roman" w:hAnsi="Times New Roman" w:cs="Times New Roman"/>
          <w:b/>
          <w:bCs/>
          <w:u w:val="single"/>
        </w:rPr>
        <w:t>Relying on Production Telemetry for ATM System</w:t>
      </w:r>
    </w:p>
    <w:p w14:paraId="3F97C28C" w14:textId="17C76ECC" w:rsidR="005F17F7" w:rsidRPr="005F17F7" w:rsidRDefault="005F17F7" w:rsidP="00D506D4">
      <w:pPr>
        <w:spacing w:line="480" w:lineRule="auto"/>
        <w:ind w:firstLine="720"/>
        <w:rPr>
          <w:rFonts w:ascii="Times New Roman" w:hAnsi="Times New Roman" w:cs="Times New Roman"/>
        </w:rPr>
      </w:pPr>
      <w:r w:rsidRPr="005F17F7">
        <w:rPr>
          <w:rFonts w:ascii="Times New Roman" w:hAnsi="Times New Roman" w:cs="Times New Roman"/>
        </w:rPr>
        <w:t>The case study "Relying on Production Telemetry for ATM Systems" explores the importance of production telemetry in detecting and mitigating fraud in ATM systems. Mary Smith (a pseudonym), who heads up the DevOps initiative for a large US financial services organization, shares insights on the role of telemetry in maintaining security and compliance.</w:t>
      </w:r>
    </w:p>
    <w:p w14:paraId="5563C57F" w14:textId="77777777" w:rsidR="00587A86" w:rsidRDefault="005F17F7" w:rsidP="005F17F7">
      <w:pPr>
        <w:spacing w:line="480" w:lineRule="auto"/>
        <w:rPr>
          <w:rFonts w:ascii="Times New Roman" w:hAnsi="Times New Roman" w:cs="Times New Roman"/>
        </w:rPr>
      </w:pPr>
      <w:r w:rsidRPr="005F17F7">
        <w:rPr>
          <w:rFonts w:ascii="Times New Roman" w:hAnsi="Times New Roman" w:cs="Times New Roman"/>
          <w:u w:val="single"/>
        </w:rPr>
        <w:t>Main Points</w:t>
      </w:r>
    </w:p>
    <w:p w14:paraId="59394F4F" w14:textId="032C7534" w:rsidR="005F17F7" w:rsidRPr="005F17F7" w:rsidRDefault="005F17F7" w:rsidP="005F17F7">
      <w:pPr>
        <w:spacing w:line="480" w:lineRule="auto"/>
        <w:rPr>
          <w:rFonts w:ascii="Times New Roman" w:hAnsi="Times New Roman" w:cs="Times New Roman"/>
        </w:rPr>
      </w:pPr>
      <w:r w:rsidRPr="005F17F7">
        <w:rPr>
          <w:rFonts w:ascii="Times New Roman" w:hAnsi="Times New Roman" w:cs="Times New Roman"/>
        </w:rPr>
        <w:t>1. Limitations of Code Reviews: Smith notes that relying solely on code reviews to detect fraud is insufficient. Production telemetry</w:t>
      </w:r>
      <w:r w:rsidR="00D506D4">
        <w:rPr>
          <w:rFonts w:ascii="Times New Roman" w:hAnsi="Times New Roman" w:cs="Times New Roman"/>
        </w:rPr>
        <w:t xml:space="preserve"> and automated testing and code reviews are</w:t>
      </w:r>
      <w:r w:rsidRPr="005F17F7">
        <w:rPr>
          <w:rFonts w:ascii="Times New Roman" w:hAnsi="Times New Roman" w:cs="Times New Roman"/>
        </w:rPr>
        <w:t xml:space="preserve"> essential for effectively mitigating the risks associated with errors and fraud.</w:t>
      </w:r>
    </w:p>
    <w:p w14:paraId="6AD37F14" w14:textId="17C3D6FF" w:rsidR="005F17F7" w:rsidRPr="005F17F7" w:rsidRDefault="005F17F7" w:rsidP="005F17F7">
      <w:pPr>
        <w:spacing w:line="480" w:lineRule="auto"/>
        <w:rPr>
          <w:rFonts w:ascii="Times New Roman" w:hAnsi="Times New Roman" w:cs="Times New Roman"/>
        </w:rPr>
      </w:pPr>
      <w:r w:rsidRPr="005F17F7">
        <w:rPr>
          <w:rFonts w:ascii="Times New Roman" w:hAnsi="Times New Roman" w:cs="Times New Roman"/>
        </w:rPr>
        <w:t xml:space="preserve">2. Detection of Fraud through Telemetry: The organization detected fraud when they noticed ATMs being put into maintenance mode </w:t>
      </w:r>
      <w:r w:rsidR="00D506D4">
        <w:rPr>
          <w:rFonts w:ascii="Times New Roman" w:hAnsi="Times New Roman" w:cs="Times New Roman"/>
        </w:rPr>
        <w:t>during regular operations review meetings at unscheduled time</w:t>
      </w:r>
      <w:r w:rsidRPr="005F17F7">
        <w:rPr>
          <w:rFonts w:ascii="Times New Roman" w:hAnsi="Times New Roman" w:cs="Times New Roman"/>
        </w:rPr>
        <w:t>s. This was not caught through code reviews but through effective monitoring of production telemetry</w:t>
      </w:r>
      <w:r w:rsidR="00D506D4">
        <w:rPr>
          <w:rFonts w:ascii="Times New Roman" w:hAnsi="Times New Roman" w:cs="Times New Roman"/>
        </w:rPr>
        <w:t>.</w:t>
      </w:r>
    </w:p>
    <w:p w14:paraId="53E9FF83" w14:textId="525A2BAA" w:rsidR="00587A86" w:rsidRPr="005F17F7" w:rsidRDefault="005F17F7" w:rsidP="005F17F7">
      <w:pPr>
        <w:spacing w:line="480" w:lineRule="auto"/>
        <w:rPr>
          <w:rFonts w:ascii="Times New Roman" w:hAnsi="Times New Roman" w:cs="Times New Roman"/>
        </w:rPr>
      </w:pPr>
      <w:r w:rsidRPr="005F17F7">
        <w:rPr>
          <w:rFonts w:ascii="Times New Roman" w:hAnsi="Times New Roman" w:cs="Times New Roman"/>
        </w:rPr>
        <w:t xml:space="preserve">3. Separation of Duties: Despite having </w:t>
      </w:r>
      <w:r w:rsidR="00D506D4">
        <w:rPr>
          <w:rFonts w:ascii="Times New Roman" w:hAnsi="Times New Roman" w:cs="Times New Roman"/>
        </w:rPr>
        <w:t xml:space="preserve">a </w:t>
      </w:r>
      <w:r w:rsidRPr="005F17F7">
        <w:rPr>
          <w:rFonts w:ascii="Times New Roman" w:hAnsi="Times New Roman" w:cs="Times New Roman"/>
        </w:rPr>
        <w:t>separation of duties between Development and Operations and a change approval process, the fraud was detected and corrected through production telemetry. This highlights the importance of monitoring controls in addition to procedural controls.</w:t>
      </w:r>
    </w:p>
    <w:p w14:paraId="474AFAC8" w14:textId="77777777" w:rsidR="00587A86" w:rsidRDefault="005F17F7" w:rsidP="005F17F7">
      <w:pPr>
        <w:spacing w:line="480" w:lineRule="auto"/>
        <w:rPr>
          <w:rFonts w:ascii="Times New Roman" w:hAnsi="Times New Roman" w:cs="Times New Roman"/>
        </w:rPr>
      </w:pPr>
      <w:r w:rsidRPr="005F17F7">
        <w:rPr>
          <w:rFonts w:ascii="Times New Roman" w:hAnsi="Times New Roman" w:cs="Times New Roman"/>
          <w:u w:val="single"/>
        </w:rPr>
        <w:t>Lessons Learned</w:t>
      </w:r>
    </w:p>
    <w:p w14:paraId="4F8F270A" w14:textId="10592772" w:rsidR="005F17F7" w:rsidRPr="005F17F7" w:rsidRDefault="005F17F7" w:rsidP="005F17F7">
      <w:pPr>
        <w:spacing w:line="480" w:lineRule="auto"/>
        <w:rPr>
          <w:rFonts w:ascii="Times New Roman" w:hAnsi="Times New Roman" w:cs="Times New Roman"/>
        </w:rPr>
      </w:pPr>
      <w:r w:rsidRPr="005F17F7">
        <w:rPr>
          <w:rFonts w:ascii="Times New Roman" w:hAnsi="Times New Roman" w:cs="Times New Roman"/>
        </w:rPr>
        <w:lastRenderedPageBreak/>
        <w:t>1. Importance of Real-Time Monitoring: Real-time monitoring and telemetry are critical for detecting and responding to fraudulent activities quickly. Relying solely on procedural controls like code reviews and change approvals can leave significant gaps.</w:t>
      </w:r>
    </w:p>
    <w:p w14:paraId="340C80CA" w14:textId="0A396AA9" w:rsidR="005F17F7" w:rsidRPr="005F17F7" w:rsidRDefault="005F17F7" w:rsidP="005F17F7">
      <w:pPr>
        <w:spacing w:line="480" w:lineRule="auto"/>
        <w:rPr>
          <w:rFonts w:ascii="Times New Roman" w:hAnsi="Times New Roman" w:cs="Times New Roman"/>
        </w:rPr>
      </w:pPr>
      <w:r w:rsidRPr="005F17F7">
        <w:rPr>
          <w:rFonts w:ascii="Times New Roman" w:hAnsi="Times New Roman" w:cs="Times New Roman"/>
        </w:rPr>
        <w:t>2. Integrated Security Measures: Integrating security measures into the daily operations and monitoring systems ensures that any anomalies are quickly identified and addressed. This integration reduces the reliance on periodic reviews and enhances overall security.</w:t>
      </w:r>
    </w:p>
    <w:p w14:paraId="755465C9" w14:textId="5E44A5BA" w:rsidR="005F17F7" w:rsidRPr="005F17F7" w:rsidRDefault="005F17F7" w:rsidP="005F17F7">
      <w:pPr>
        <w:spacing w:line="480" w:lineRule="auto"/>
        <w:rPr>
          <w:rFonts w:ascii="Times New Roman" w:hAnsi="Times New Roman" w:cs="Times New Roman"/>
        </w:rPr>
      </w:pPr>
      <w:r w:rsidRPr="005F17F7">
        <w:rPr>
          <w:rFonts w:ascii="Times New Roman" w:hAnsi="Times New Roman" w:cs="Times New Roman"/>
        </w:rPr>
        <w:t>3. Proactive Fraud Detection: Proactively monitoring for indicators of fraud, such as unscheduled maintenance modes or abnormal patterns of activity, allows organizations to detect and mitigate fraud before it causes significant damage.</w:t>
      </w:r>
    </w:p>
    <w:p w14:paraId="288FD37E" w14:textId="44C54068" w:rsidR="005F17F7" w:rsidRPr="00587A86" w:rsidRDefault="005F17F7" w:rsidP="005F17F7">
      <w:pPr>
        <w:spacing w:line="480" w:lineRule="auto"/>
        <w:rPr>
          <w:rFonts w:ascii="Times New Roman" w:hAnsi="Times New Roman" w:cs="Times New Roman"/>
          <w:u w:val="single"/>
        </w:rPr>
      </w:pPr>
      <w:r w:rsidRPr="00587A86">
        <w:rPr>
          <w:rFonts w:ascii="Times New Roman" w:hAnsi="Times New Roman" w:cs="Times New Roman"/>
          <w:b/>
          <w:bCs/>
          <w:u w:val="single"/>
        </w:rPr>
        <w:t>Conclusion</w:t>
      </w:r>
    </w:p>
    <w:p w14:paraId="30B15EA4" w14:textId="43FBB009" w:rsidR="005F17F7" w:rsidRPr="005F17F7" w:rsidRDefault="005F17F7" w:rsidP="00587A86">
      <w:pPr>
        <w:spacing w:line="480" w:lineRule="auto"/>
        <w:ind w:firstLine="720"/>
        <w:rPr>
          <w:rFonts w:ascii="Times New Roman" w:hAnsi="Times New Roman" w:cs="Times New Roman"/>
        </w:rPr>
      </w:pPr>
      <w:r w:rsidRPr="005F17F7">
        <w:rPr>
          <w:rFonts w:ascii="Times New Roman" w:hAnsi="Times New Roman" w:cs="Times New Roman"/>
        </w:rPr>
        <w:t xml:space="preserve">The case studies "Providing Compliance in Regulated Environments" and "Relying on Production Telemetry for ATM Systems" underscore the importance of integrating compliance and security measures into daily DevOps practices. Leveraging automated telemetry and monitoring systems </w:t>
      </w:r>
      <w:r w:rsidR="00587A86">
        <w:rPr>
          <w:rFonts w:ascii="Times New Roman" w:hAnsi="Times New Roman" w:cs="Times New Roman"/>
        </w:rPr>
        <w:t>enhances compliance and security and</w:t>
      </w:r>
      <w:r w:rsidRPr="005F17F7">
        <w:rPr>
          <w:rFonts w:ascii="Times New Roman" w:hAnsi="Times New Roman" w:cs="Times New Roman"/>
        </w:rPr>
        <w:t xml:space="preserve"> improves efficiency and transparency in highly regulated environments. By bridging the knowledge gap between DevOps practitioners and auditors and adopting real-time monitoring, organizations can better detect and respond to incidents, ultimately achieving a more secure and compliant operational state.</w:t>
      </w:r>
    </w:p>
    <w:p w14:paraId="1F889990" w14:textId="77777777" w:rsidR="005F17F7" w:rsidRPr="005F17F7" w:rsidRDefault="005F17F7" w:rsidP="005F17F7">
      <w:pPr>
        <w:spacing w:line="480" w:lineRule="auto"/>
        <w:rPr>
          <w:rFonts w:ascii="Times New Roman" w:hAnsi="Times New Roman" w:cs="Times New Roman"/>
        </w:rPr>
      </w:pPr>
    </w:p>
    <w:p w14:paraId="002A5845" w14:textId="77777777" w:rsidR="005F17F7" w:rsidRDefault="005F17F7" w:rsidP="005F17F7">
      <w:pPr>
        <w:spacing w:line="480" w:lineRule="auto"/>
        <w:rPr>
          <w:rFonts w:ascii="Times New Roman" w:hAnsi="Times New Roman" w:cs="Times New Roman"/>
        </w:rPr>
      </w:pPr>
    </w:p>
    <w:p w14:paraId="68A6B204" w14:textId="77777777" w:rsidR="005F17F7" w:rsidRDefault="005F17F7" w:rsidP="005F17F7">
      <w:pPr>
        <w:spacing w:line="480" w:lineRule="auto"/>
        <w:rPr>
          <w:rFonts w:ascii="Times New Roman" w:hAnsi="Times New Roman" w:cs="Times New Roman"/>
        </w:rPr>
      </w:pPr>
    </w:p>
    <w:p w14:paraId="796C8B80" w14:textId="77777777" w:rsidR="005F17F7" w:rsidRDefault="005F17F7" w:rsidP="005F17F7">
      <w:pPr>
        <w:spacing w:line="480" w:lineRule="auto"/>
        <w:rPr>
          <w:rFonts w:ascii="Times New Roman" w:hAnsi="Times New Roman" w:cs="Times New Roman"/>
        </w:rPr>
      </w:pPr>
    </w:p>
    <w:p w14:paraId="68A7799A" w14:textId="77777777" w:rsidR="005F17F7" w:rsidRDefault="005F17F7" w:rsidP="005F17F7">
      <w:pPr>
        <w:spacing w:line="480" w:lineRule="auto"/>
        <w:rPr>
          <w:rFonts w:ascii="Times New Roman" w:hAnsi="Times New Roman" w:cs="Times New Roman"/>
        </w:rPr>
      </w:pPr>
    </w:p>
    <w:p w14:paraId="68FBA858" w14:textId="77777777" w:rsidR="005F17F7" w:rsidRDefault="005F17F7" w:rsidP="005F17F7">
      <w:pPr>
        <w:spacing w:line="480" w:lineRule="auto"/>
        <w:rPr>
          <w:rFonts w:ascii="Times New Roman" w:hAnsi="Times New Roman" w:cs="Times New Roman"/>
        </w:rPr>
      </w:pPr>
    </w:p>
    <w:p w14:paraId="534935EB" w14:textId="283F647B" w:rsidR="005F17F7" w:rsidRPr="005F17F7" w:rsidRDefault="005F17F7" w:rsidP="005F17F7">
      <w:pPr>
        <w:spacing w:line="480" w:lineRule="auto"/>
        <w:jc w:val="center"/>
        <w:rPr>
          <w:rFonts w:ascii="Times New Roman" w:hAnsi="Times New Roman" w:cs="Times New Roman"/>
        </w:rPr>
      </w:pPr>
      <w:r w:rsidRPr="005F17F7">
        <w:rPr>
          <w:rFonts w:ascii="Times New Roman" w:hAnsi="Times New Roman" w:cs="Times New Roman"/>
        </w:rPr>
        <w:lastRenderedPageBreak/>
        <w:t>Work Cited</w:t>
      </w:r>
    </w:p>
    <w:p w14:paraId="3C6B9524" w14:textId="1C013B47" w:rsidR="000B630C" w:rsidRPr="005F17F7" w:rsidRDefault="005F17F7" w:rsidP="005F17F7">
      <w:pPr>
        <w:spacing w:line="480" w:lineRule="auto"/>
        <w:ind w:left="720" w:hanging="720"/>
        <w:rPr>
          <w:rFonts w:ascii="Times New Roman" w:hAnsi="Times New Roman" w:cs="Times New Roman"/>
        </w:rPr>
      </w:pPr>
      <w:r w:rsidRPr="005F17F7">
        <w:rPr>
          <w:rFonts w:ascii="Times New Roman" w:hAnsi="Times New Roman" w:cs="Times New Roman"/>
        </w:rPr>
        <w:t xml:space="preserve">Kim, Gene, et al. </w:t>
      </w:r>
      <w:r w:rsidRPr="005F17F7">
        <w:rPr>
          <w:rFonts w:ascii="Times New Roman" w:hAnsi="Times New Roman" w:cs="Times New Roman"/>
          <w:i/>
          <w:iCs/>
        </w:rPr>
        <w:t>The DevOps Handbook: How to Create World-Class Agility, Reliability, &amp; Security in Technology Organizations</w:t>
      </w:r>
      <w:r w:rsidRPr="005F17F7">
        <w:rPr>
          <w:rFonts w:ascii="Times New Roman" w:hAnsi="Times New Roman" w:cs="Times New Roman"/>
        </w:rPr>
        <w:t>. Second Edition, IT Revolution Press, 2021.</w:t>
      </w:r>
    </w:p>
    <w:sectPr w:rsidR="000B630C" w:rsidRPr="005F17F7" w:rsidSect="00646964">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C105F" w14:textId="77777777" w:rsidR="009736D4" w:rsidRDefault="009736D4" w:rsidP="00187340">
      <w:r>
        <w:separator/>
      </w:r>
    </w:p>
  </w:endnote>
  <w:endnote w:type="continuationSeparator" w:id="0">
    <w:p w14:paraId="18B51D8D" w14:textId="77777777" w:rsidR="009736D4" w:rsidRDefault="009736D4" w:rsidP="0018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56B2E" w14:textId="77777777" w:rsidR="009736D4" w:rsidRDefault="009736D4" w:rsidP="00187340">
      <w:r>
        <w:separator/>
      </w:r>
    </w:p>
  </w:footnote>
  <w:footnote w:type="continuationSeparator" w:id="0">
    <w:p w14:paraId="3B20D360" w14:textId="77777777" w:rsidR="009736D4" w:rsidRDefault="009736D4" w:rsidP="00187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4481160"/>
      <w:docPartObj>
        <w:docPartGallery w:val="Page Numbers (Top of Page)"/>
        <w:docPartUnique/>
      </w:docPartObj>
    </w:sdtPr>
    <w:sdtContent>
      <w:p w14:paraId="36E49D07" w14:textId="03135B85" w:rsidR="005527A8" w:rsidRDefault="005527A8" w:rsidP="008E72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F28668" w14:textId="77777777" w:rsidR="005527A8" w:rsidRDefault="005527A8" w:rsidP="005527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AE24" w14:textId="61DF0C71" w:rsidR="005527A8" w:rsidRPr="005527A8" w:rsidRDefault="005527A8" w:rsidP="008E725E">
    <w:pPr>
      <w:pStyle w:val="Header"/>
      <w:framePr w:wrap="none" w:vAnchor="text" w:hAnchor="margin" w:xAlign="right" w:y="1"/>
      <w:rPr>
        <w:rStyle w:val="PageNumber"/>
        <w:rFonts w:ascii="Times New Roman" w:hAnsi="Times New Roman" w:cs="Times New Roman"/>
      </w:rPr>
    </w:pPr>
    <w:r w:rsidRPr="005527A8">
      <w:rPr>
        <w:rStyle w:val="PageNumber"/>
        <w:rFonts w:ascii="Times New Roman" w:hAnsi="Times New Roman" w:cs="Times New Roman"/>
      </w:rPr>
      <w:t>Thanadabouth</w:t>
    </w:r>
    <w:r>
      <w:rPr>
        <w:rStyle w:val="PageNumber"/>
      </w:rPr>
      <w:t xml:space="preserve"> </w:t>
    </w:r>
    <w:sdt>
      <w:sdtPr>
        <w:rPr>
          <w:rStyle w:val="PageNumber"/>
        </w:rPr>
        <w:id w:val="1084890061"/>
        <w:docPartObj>
          <w:docPartGallery w:val="Page Numbers (Top of Page)"/>
          <w:docPartUnique/>
        </w:docPartObj>
      </w:sdtPr>
      <w:sdtEndPr>
        <w:rPr>
          <w:rStyle w:val="PageNumber"/>
          <w:rFonts w:ascii="Times New Roman" w:hAnsi="Times New Roman" w:cs="Times New Roman"/>
        </w:rPr>
      </w:sdtEndPr>
      <w:sdtContent>
        <w:r w:rsidRPr="005527A8">
          <w:rPr>
            <w:rStyle w:val="PageNumber"/>
            <w:rFonts w:ascii="Times New Roman" w:hAnsi="Times New Roman" w:cs="Times New Roman"/>
          </w:rPr>
          <w:fldChar w:fldCharType="begin"/>
        </w:r>
        <w:r w:rsidRPr="005527A8">
          <w:rPr>
            <w:rStyle w:val="PageNumber"/>
            <w:rFonts w:ascii="Times New Roman" w:hAnsi="Times New Roman" w:cs="Times New Roman"/>
          </w:rPr>
          <w:instrText xml:space="preserve"> PAGE </w:instrText>
        </w:r>
        <w:r w:rsidRPr="005527A8">
          <w:rPr>
            <w:rStyle w:val="PageNumber"/>
            <w:rFonts w:ascii="Times New Roman" w:hAnsi="Times New Roman" w:cs="Times New Roman"/>
          </w:rPr>
          <w:fldChar w:fldCharType="separate"/>
        </w:r>
        <w:r w:rsidRPr="005527A8">
          <w:rPr>
            <w:rStyle w:val="PageNumber"/>
            <w:rFonts w:ascii="Times New Roman" w:hAnsi="Times New Roman" w:cs="Times New Roman"/>
            <w:noProof/>
          </w:rPr>
          <w:t>2</w:t>
        </w:r>
        <w:r w:rsidRPr="005527A8">
          <w:rPr>
            <w:rStyle w:val="PageNumber"/>
            <w:rFonts w:ascii="Times New Roman" w:hAnsi="Times New Roman" w:cs="Times New Roman"/>
          </w:rPr>
          <w:fldChar w:fldCharType="end"/>
        </w:r>
      </w:sdtContent>
    </w:sdt>
  </w:p>
  <w:p w14:paraId="7F29014B" w14:textId="4D3E2D39" w:rsidR="00187340" w:rsidRPr="00187340" w:rsidRDefault="005527A8" w:rsidP="005527A8">
    <w:pPr>
      <w:pStyle w:val="Header"/>
      <w:spacing w:line="480" w:lineRule="auto"/>
      <w:ind w:right="360"/>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3D52A" w14:textId="77777777" w:rsidR="00187340" w:rsidRDefault="00187340" w:rsidP="00187340">
    <w:pPr>
      <w:pStyle w:val="Header"/>
      <w:spacing w:line="480" w:lineRule="auto"/>
      <w:rPr>
        <w:rFonts w:ascii="Times New Roman" w:hAnsi="Times New Roman" w:cs="Times New Roman"/>
      </w:rPr>
    </w:pPr>
    <w:r>
      <w:rPr>
        <w:rFonts w:ascii="Times New Roman" w:hAnsi="Times New Roman" w:cs="Times New Roman"/>
      </w:rPr>
      <w:t>Mark Thanadabouth</w:t>
    </w:r>
  </w:p>
  <w:p w14:paraId="61157948" w14:textId="61EA79AD" w:rsidR="00187340" w:rsidRDefault="00435B0E" w:rsidP="00187340">
    <w:pPr>
      <w:pStyle w:val="Header"/>
      <w:spacing w:line="480" w:lineRule="auto"/>
      <w:rPr>
        <w:rFonts w:ascii="Times New Roman" w:hAnsi="Times New Roman" w:cs="Times New Roman"/>
      </w:rPr>
    </w:pPr>
    <w:r>
      <w:rPr>
        <w:rFonts w:ascii="Times New Roman" w:hAnsi="Times New Roman" w:cs="Times New Roman"/>
      </w:rPr>
      <w:t>Professor D</w:t>
    </w:r>
    <w:r w:rsidR="009734E7">
      <w:rPr>
        <w:rFonts w:ascii="Times New Roman" w:hAnsi="Times New Roman" w:cs="Times New Roman"/>
      </w:rPr>
      <w:t>r. Joseph Issa</w:t>
    </w:r>
  </w:p>
  <w:p w14:paraId="0FDAB4DF" w14:textId="32C06817" w:rsidR="00187340" w:rsidRDefault="00187340" w:rsidP="00187340">
    <w:pPr>
      <w:pStyle w:val="Header"/>
      <w:spacing w:line="480" w:lineRule="auto"/>
      <w:rPr>
        <w:rFonts w:ascii="Times New Roman" w:hAnsi="Times New Roman" w:cs="Times New Roman"/>
      </w:rPr>
    </w:pPr>
    <w:r>
      <w:rPr>
        <w:rFonts w:ascii="Times New Roman" w:hAnsi="Times New Roman" w:cs="Times New Roman"/>
      </w:rPr>
      <w:t xml:space="preserve">CSD </w:t>
    </w:r>
    <w:r w:rsidR="00FA5390">
      <w:rPr>
        <w:rFonts w:ascii="Times New Roman" w:hAnsi="Times New Roman" w:cs="Times New Roman"/>
      </w:rPr>
      <w:t>3</w:t>
    </w:r>
    <w:r w:rsidR="004D5248">
      <w:rPr>
        <w:rFonts w:ascii="Times New Roman" w:hAnsi="Times New Roman" w:cs="Times New Roman"/>
      </w:rPr>
      <w:t>8</w:t>
    </w:r>
    <w:r w:rsidR="00FA5390">
      <w:rPr>
        <w:rFonts w:ascii="Times New Roman" w:hAnsi="Times New Roman" w:cs="Times New Roman"/>
      </w:rPr>
      <w:t>0</w:t>
    </w:r>
  </w:p>
  <w:p w14:paraId="00E9428A" w14:textId="36366457" w:rsidR="00187340" w:rsidRPr="00187340" w:rsidRDefault="000B630C" w:rsidP="00187340">
    <w:pPr>
      <w:pStyle w:val="Header"/>
      <w:spacing w:line="480" w:lineRule="auto"/>
      <w:rPr>
        <w:rFonts w:ascii="Times New Roman" w:hAnsi="Times New Roman" w:cs="Times New Roman"/>
      </w:rPr>
    </w:pPr>
    <w:r>
      <w:rPr>
        <w:rFonts w:ascii="Times New Roman" w:hAnsi="Times New Roman" w:cs="Times New Roman"/>
      </w:rPr>
      <w:t>2</w:t>
    </w:r>
    <w:r w:rsidR="005F17F7">
      <w:rPr>
        <w:rFonts w:ascii="Times New Roman" w:hAnsi="Times New Roman" w:cs="Times New Roman"/>
      </w:rPr>
      <w:t>3</w:t>
    </w:r>
    <w:r w:rsidR="00187340">
      <w:rPr>
        <w:rFonts w:ascii="Times New Roman" w:hAnsi="Times New Roman" w:cs="Times New Roman"/>
      </w:rPr>
      <w:t xml:space="preserve"> </w:t>
    </w:r>
    <w:r>
      <w:rPr>
        <w:rFonts w:ascii="Times New Roman" w:hAnsi="Times New Roman" w:cs="Times New Roman"/>
      </w:rPr>
      <w:t>July</w:t>
    </w:r>
    <w:r w:rsidR="00187340">
      <w:rPr>
        <w:rFonts w:ascii="Times New Roman" w:hAnsi="Times New Roman" w:cs="Times New Roman"/>
      </w:rP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F8A"/>
    <w:multiLevelType w:val="hybridMultilevel"/>
    <w:tmpl w:val="2CCE6096"/>
    <w:lvl w:ilvl="0" w:tplc="967C81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B0A0C"/>
    <w:multiLevelType w:val="hybridMultilevel"/>
    <w:tmpl w:val="6B889A50"/>
    <w:lvl w:ilvl="0" w:tplc="86FAA3C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911D2"/>
    <w:multiLevelType w:val="hybridMultilevel"/>
    <w:tmpl w:val="D4B0FB00"/>
    <w:lvl w:ilvl="0" w:tplc="79FADA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E779DF"/>
    <w:multiLevelType w:val="hybridMultilevel"/>
    <w:tmpl w:val="4A32C9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935565"/>
    <w:multiLevelType w:val="hybridMultilevel"/>
    <w:tmpl w:val="CE0AD26A"/>
    <w:lvl w:ilvl="0" w:tplc="967C8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7067602">
    <w:abstractNumId w:val="1"/>
  </w:num>
  <w:num w:numId="2" w16cid:durableId="483622908">
    <w:abstractNumId w:val="2"/>
  </w:num>
  <w:num w:numId="3" w16cid:durableId="984579213">
    <w:abstractNumId w:val="3"/>
  </w:num>
  <w:num w:numId="4" w16cid:durableId="715468344">
    <w:abstractNumId w:val="4"/>
  </w:num>
  <w:num w:numId="5" w16cid:durableId="146623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40"/>
    <w:rsid w:val="00063457"/>
    <w:rsid w:val="00090CC7"/>
    <w:rsid w:val="00094ED8"/>
    <w:rsid w:val="000B630C"/>
    <w:rsid w:val="000D07F8"/>
    <w:rsid w:val="000E5AD0"/>
    <w:rsid w:val="000F2FAF"/>
    <w:rsid w:val="000F61F2"/>
    <w:rsid w:val="00107FEA"/>
    <w:rsid w:val="001319B6"/>
    <w:rsid w:val="00144389"/>
    <w:rsid w:val="00145BFF"/>
    <w:rsid w:val="00153CBC"/>
    <w:rsid w:val="00187340"/>
    <w:rsid w:val="00190DA2"/>
    <w:rsid w:val="001B7D4F"/>
    <w:rsid w:val="001F79E0"/>
    <w:rsid w:val="0023109E"/>
    <w:rsid w:val="00232283"/>
    <w:rsid w:val="00250F20"/>
    <w:rsid w:val="002758BD"/>
    <w:rsid w:val="002873CD"/>
    <w:rsid w:val="002E5974"/>
    <w:rsid w:val="00324B60"/>
    <w:rsid w:val="00352C8C"/>
    <w:rsid w:val="0036770A"/>
    <w:rsid w:val="0037329E"/>
    <w:rsid w:val="00392B6B"/>
    <w:rsid w:val="00414421"/>
    <w:rsid w:val="00427DF4"/>
    <w:rsid w:val="00435B0E"/>
    <w:rsid w:val="00463428"/>
    <w:rsid w:val="00481A86"/>
    <w:rsid w:val="004852FE"/>
    <w:rsid w:val="00490A7D"/>
    <w:rsid w:val="004D5248"/>
    <w:rsid w:val="005527A8"/>
    <w:rsid w:val="00587A86"/>
    <w:rsid w:val="005C73D8"/>
    <w:rsid w:val="005F011F"/>
    <w:rsid w:val="005F17F7"/>
    <w:rsid w:val="00622FF3"/>
    <w:rsid w:val="00623182"/>
    <w:rsid w:val="00646964"/>
    <w:rsid w:val="00686F1B"/>
    <w:rsid w:val="00706889"/>
    <w:rsid w:val="00741F00"/>
    <w:rsid w:val="00756F6F"/>
    <w:rsid w:val="00764CD1"/>
    <w:rsid w:val="007713A6"/>
    <w:rsid w:val="007973B7"/>
    <w:rsid w:val="008739F7"/>
    <w:rsid w:val="00877F4B"/>
    <w:rsid w:val="008947AE"/>
    <w:rsid w:val="008A4B16"/>
    <w:rsid w:val="008B0B99"/>
    <w:rsid w:val="008B2606"/>
    <w:rsid w:val="008D5DFC"/>
    <w:rsid w:val="008D62C2"/>
    <w:rsid w:val="009734E7"/>
    <w:rsid w:val="009736D4"/>
    <w:rsid w:val="0098225F"/>
    <w:rsid w:val="0099424F"/>
    <w:rsid w:val="009E6943"/>
    <w:rsid w:val="00A66685"/>
    <w:rsid w:val="00A82D98"/>
    <w:rsid w:val="00AC0CB3"/>
    <w:rsid w:val="00AD1418"/>
    <w:rsid w:val="00AE1E8F"/>
    <w:rsid w:val="00AF0512"/>
    <w:rsid w:val="00AF7AAC"/>
    <w:rsid w:val="00B06524"/>
    <w:rsid w:val="00B16436"/>
    <w:rsid w:val="00BA42E4"/>
    <w:rsid w:val="00BB222C"/>
    <w:rsid w:val="00BD3DC8"/>
    <w:rsid w:val="00C17720"/>
    <w:rsid w:val="00C8550B"/>
    <w:rsid w:val="00CA1046"/>
    <w:rsid w:val="00CA21CA"/>
    <w:rsid w:val="00CA41C1"/>
    <w:rsid w:val="00CC57E3"/>
    <w:rsid w:val="00CD473E"/>
    <w:rsid w:val="00CF0EFB"/>
    <w:rsid w:val="00D3612F"/>
    <w:rsid w:val="00D506D4"/>
    <w:rsid w:val="00D65630"/>
    <w:rsid w:val="00D959F2"/>
    <w:rsid w:val="00E17293"/>
    <w:rsid w:val="00E26C72"/>
    <w:rsid w:val="00E62596"/>
    <w:rsid w:val="00E64E0A"/>
    <w:rsid w:val="00E90430"/>
    <w:rsid w:val="00E908FF"/>
    <w:rsid w:val="00E959AC"/>
    <w:rsid w:val="00EC5460"/>
    <w:rsid w:val="00EE7621"/>
    <w:rsid w:val="00F06F99"/>
    <w:rsid w:val="00F229A4"/>
    <w:rsid w:val="00F36426"/>
    <w:rsid w:val="00F93867"/>
    <w:rsid w:val="00FA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331F"/>
  <w14:defaultImageDpi w14:val="32767"/>
  <w15:chartTrackingRefBased/>
  <w15:docId w15:val="{5BD5A37A-7445-B943-BC27-EBF8D0B2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3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3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5D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3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734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87340"/>
    <w:pPr>
      <w:tabs>
        <w:tab w:val="center" w:pos="4680"/>
        <w:tab w:val="right" w:pos="9360"/>
      </w:tabs>
    </w:pPr>
  </w:style>
  <w:style w:type="character" w:customStyle="1" w:styleId="HeaderChar">
    <w:name w:val="Header Char"/>
    <w:basedOn w:val="DefaultParagraphFont"/>
    <w:link w:val="Header"/>
    <w:uiPriority w:val="99"/>
    <w:rsid w:val="00187340"/>
  </w:style>
  <w:style w:type="paragraph" w:styleId="Footer">
    <w:name w:val="footer"/>
    <w:basedOn w:val="Normal"/>
    <w:link w:val="FooterChar"/>
    <w:uiPriority w:val="99"/>
    <w:unhideWhenUsed/>
    <w:rsid w:val="00187340"/>
    <w:pPr>
      <w:tabs>
        <w:tab w:val="center" w:pos="4680"/>
        <w:tab w:val="right" w:pos="9360"/>
      </w:tabs>
    </w:pPr>
  </w:style>
  <w:style w:type="character" w:customStyle="1" w:styleId="FooterChar">
    <w:name w:val="Footer Char"/>
    <w:basedOn w:val="DefaultParagraphFont"/>
    <w:link w:val="Footer"/>
    <w:uiPriority w:val="99"/>
    <w:rsid w:val="00187340"/>
  </w:style>
  <w:style w:type="character" w:styleId="Hyperlink">
    <w:name w:val="Hyperlink"/>
    <w:basedOn w:val="DefaultParagraphFont"/>
    <w:uiPriority w:val="99"/>
    <w:unhideWhenUsed/>
    <w:rsid w:val="00187340"/>
    <w:rPr>
      <w:color w:val="0563C1" w:themeColor="hyperlink"/>
      <w:u w:val="single"/>
    </w:rPr>
  </w:style>
  <w:style w:type="character" w:styleId="UnresolvedMention">
    <w:name w:val="Unresolved Mention"/>
    <w:basedOn w:val="DefaultParagraphFont"/>
    <w:uiPriority w:val="99"/>
    <w:rsid w:val="00187340"/>
    <w:rPr>
      <w:color w:val="605E5C"/>
      <w:shd w:val="clear" w:color="auto" w:fill="E1DFDD"/>
    </w:rPr>
  </w:style>
  <w:style w:type="character" w:customStyle="1" w:styleId="citationstylesgno2wrpf">
    <w:name w:val="citationstyles_gno2wrpf"/>
    <w:basedOn w:val="DefaultParagraphFont"/>
    <w:rsid w:val="00153CBC"/>
  </w:style>
  <w:style w:type="character" w:styleId="Emphasis">
    <w:name w:val="Emphasis"/>
    <w:basedOn w:val="DefaultParagraphFont"/>
    <w:uiPriority w:val="20"/>
    <w:qFormat/>
    <w:rsid w:val="00153CBC"/>
    <w:rPr>
      <w:i/>
      <w:iCs/>
    </w:rPr>
  </w:style>
  <w:style w:type="paragraph" w:styleId="ListParagraph">
    <w:name w:val="List Paragraph"/>
    <w:basedOn w:val="Normal"/>
    <w:uiPriority w:val="34"/>
    <w:qFormat/>
    <w:rsid w:val="008A4B16"/>
    <w:pPr>
      <w:ind w:left="720"/>
      <w:contextualSpacing/>
    </w:pPr>
  </w:style>
  <w:style w:type="character" w:customStyle="1" w:styleId="Heading3Char">
    <w:name w:val="Heading 3 Char"/>
    <w:basedOn w:val="DefaultParagraphFont"/>
    <w:link w:val="Heading3"/>
    <w:uiPriority w:val="9"/>
    <w:semiHidden/>
    <w:rsid w:val="008D5DFC"/>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094ED8"/>
    <w:rPr>
      <w:color w:val="954F72" w:themeColor="followedHyperlink"/>
      <w:u w:val="single"/>
    </w:rPr>
  </w:style>
  <w:style w:type="character" w:styleId="PageNumber">
    <w:name w:val="page number"/>
    <w:basedOn w:val="DefaultParagraphFont"/>
    <w:uiPriority w:val="99"/>
    <w:semiHidden/>
    <w:unhideWhenUsed/>
    <w:rsid w:val="005527A8"/>
  </w:style>
  <w:style w:type="table" w:styleId="TableGrid">
    <w:name w:val="Table Grid"/>
    <w:basedOn w:val="TableNormal"/>
    <w:uiPriority w:val="39"/>
    <w:rsid w:val="00E26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770914">
      <w:bodyDiv w:val="1"/>
      <w:marLeft w:val="0"/>
      <w:marRight w:val="0"/>
      <w:marTop w:val="0"/>
      <w:marBottom w:val="0"/>
      <w:divBdr>
        <w:top w:val="none" w:sz="0" w:space="0" w:color="auto"/>
        <w:left w:val="none" w:sz="0" w:space="0" w:color="auto"/>
        <w:bottom w:val="none" w:sz="0" w:space="0" w:color="auto"/>
        <w:right w:val="none" w:sz="0" w:space="0" w:color="auto"/>
      </w:divBdr>
      <w:divsChild>
        <w:div w:id="414279611">
          <w:marLeft w:val="0"/>
          <w:marRight w:val="0"/>
          <w:marTop w:val="0"/>
          <w:marBottom w:val="0"/>
          <w:divBdr>
            <w:top w:val="single" w:sz="2" w:space="0" w:color="E3E3E3"/>
            <w:left w:val="single" w:sz="2" w:space="0" w:color="E3E3E3"/>
            <w:bottom w:val="single" w:sz="2" w:space="0" w:color="E3E3E3"/>
            <w:right w:val="single" w:sz="2" w:space="0" w:color="E3E3E3"/>
          </w:divBdr>
          <w:divsChild>
            <w:div w:id="1786457183">
              <w:marLeft w:val="0"/>
              <w:marRight w:val="0"/>
              <w:marTop w:val="0"/>
              <w:marBottom w:val="0"/>
              <w:divBdr>
                <w:top w:val="single" w:sz="2" w:space="0" w:color="E3E3E3"/>
                <w:left w:val="single" w:sz="2" w:space="0" w:color="E3E3E3"/>
                <w:bottom w:val="single" w:sz="2" w:space="0" w:color="E3E3E3"/>
                <w:right w:val="single" w:sz="2" w:space="0" w:color="E3E3E3"/>
              </w:divBdr>
            </w:div>
            <w:div w:id="1185752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554089">
          <w:marLeft w:val="0"/>
          <w:marRight w:val="0"/>
          <w:marTop w:val="0"/>
          <w:marBottom w:val="0"/>
          <w:divBdr>
            <w:top w:val="single" w:sz="2" w:space="0" w:color="E3E3E3"/>
            <w:left w:val="single" w:sz="2" w:space="0" w:color="E3E3E3"/>
            <w:bottom w:val="single" w:sz="2" w:space="0" w:color="E3E3E3"/>
            <w:right w:val="single" w:sz="2" w:space="0" w:color="E3E3E3"/>
          </w:divBdr>
          <w:divsChild>
            <w:div w:id="1903326475">
              <w:marLeft w:val="0"/>
              <w:marRight w:val="0"/>
              <w:marTop w:val="0"/>
              <w:marBottom w:val="0"/>
              <w:divBdr>
                <w:top w:val="single" w:sz="2" w:space="0" w:color="E3E3E3"/>
                <w:left w:val="single" w:sz="2" w:space="0" w:color="E3E3E3"/>
                <w:bottom w:val="single" w:sz="2" w:space="0" w:color="E3E3E3"/>
                <w:right w:val="single" w:sz="2" w:space="0" w:color="E3E3E3"/>
              </w:divBdr>
            </w:div>
            <w:div w:id="1588222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2170607">
          <w:marLeft w:val="0"/>
          <w:marRight w:val="0"/>
          <w:marTop w:val="0"/>
          <w:marBottom w:val="0"/>
          <w:divBdr>
            <w:top w:val="single" w:sz="2" w:space="0" w:color="E3E3E3"/>
            <w:left w:val="single" w:sz="2" w:space="0" w:color="E3E3E3"/>
            <w:bottom w:val="single" w:sz="2" w:space="0" w:color="E3E3E3"/>
            <w:right w:val="single" w:sz="2" w:space="0" w:color="E3E3E3"/>
          </w:divBdr>
          <w:divsChild>
            <w:div w:id="1389573801">
              <w:marLeft w:val="0"/>
              <w:marRight w:val="0"/>
              <w:marTop w:val="0"/>
              <w:marBottom w:val="0"/>
              <w:divBdr>
                <w:top w:val="single" w:sz="2" w:space="0" w:color="E3E3E3"/>
                <w:left w:val="single" w:sz="2" w:space="0" w:color="E3E3E3"/>
                <w:bottom w:val="single" w:sz="2" w:space="0" w:color="E3E3E3"/>
                <w:right w:val="single" w:sz="2" w:space="0" w:color="E3E3E3"/>
              </w:divBdr>
            </w:div>
            <w:div w:id="1990398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697546">
          <w:marLeft w:val="0"/>
          <w:marRight w:val="0"/>
          <w:marTop w:val="0"/>
          <w:marBottom w:val="0"/>
          <w:divBdr>
            <w:top w:val="single" w:sz="2" w:space="0" w:color="E3E3E3"/>
            <w:left w:val="single" w:sz="2" w:space="0" w:color="E3E3E3"/>
            <w:bottom w:val="single" w:sz="2" w:space="0" w:color="E3E3E3"/>
            <w:right w:val="single" w:sz="2" w:space="0" w:color="E3E3E3"/>
          </w:divBdr>
          <w:divsChild>
            <w:div w:id="1291323967">
              <w:marLeft w:val="0"/>
              <w:marRight w:val="0"/>
              <w:marTop w:val="0"/>
              <w:marBottom w:val="0"/>
              <w:divBdr>
                <w:top w:val="single" w:sz="2" w:space="0" w:color="E3E3E3"/>
                <w:left w:val="single" w:sz="2" w:space="0" w:color="E3E3E3"/>
                <w:bottom w:val="single" w:sz="2" w:space="0" w:color="E3E3E3"/>
                <w:right w:val="single" w:sz="2" w:space="0" w:color="E3E3E3"/>
              </w:divBdr>
            </w:div>
            <w:div w:id="692809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7412838">
          <w:marLeft w:val="0"/>
          <w:marRight w:val="0"/>
          <w:marTop w:val="0"/>
          <w:marBottom w:val="0"/>
          <w:divBdr>
            <w:top w:val="single" w:sz="2" w:space="0" w:color="E3E3E3"/>
            <w:left w:val="single" w:sz="2" w:space="0" w:color="E3E3E3"/>
            <w:bottom w:val="single" w:sz="2" w:space="0" w:color="E3E3E3"/>
            <w:right w:val="single" w:sz="2" w:space="0" w:color="E3E3E3"/>
          </w:divBdr>
          <w:divsChild>
            <w:div w:id="195428530">
              <w:marLeft w:val="0"/>
              <w:marRight w:val="0"/>
              <w:marTop w:val="0"/>
              <w:marBottom w:val="0"/>
              <w:divBdr>
                <w:top w:val="single" w:sz="2" w:space="0" w:color="E3E3E3"/>
                <w:left w:val="single" w:sz="2" w:space="0" w:color="E3E3E3"/>
                <w:bottom w:val="single" w:sz="2" w:space="0" w:color="E3E3E3"/>
                <w:right w:val="single" w:sz="2" w:space="0" w:color="E3E3E3"/>
              </w:divBdr>
            </w:div>
            <w:div w:id="824515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Thanadabouth</dc:creator>
  <cp:keywords/>
  <dc:description/>
  <cp:lastModifiedBy>Mark Thanadabouth</cp:lastModifiedBy>
  <cp:revision>39</cp:revision>
  <dcterms:created xsi:type="dcterms:W3CDTF">2024-04-14T16:57:00Z</dcterms:created>
  <dcterms:modified xsi:type="dcterms:W3CDTF">2024-07-23T19:18:00Z</dcterms:modified>
</cp:coreProperties>
</file>