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2E74B5"/>
          <w:sz w:val="18"/>
        </w:rPr>
        <w:t>APPROVED SOURCE</w:t>
      </w:r>
    </w:p>
    <w:p>
      <w:pPr>
        <w:spacing w:after="60"/>
      </w:pPr>
      <w:r>
        <w:rPr>
          <w:rFonts w:ascii="Calibri" w:hAnsi="Calibri"/>
          <w:b/>
          <w:i w:val="0"/>
          <w:color w:val="000000"/>
          <w:sz w:val="40"/>
        </w:rPr>
        <w:t>Team Update Notes</w:t>
      </w:r>
    </w:p>
    <w:p>
      <w:pPr>
        <w:spacing w:after="200"/>
      </w:pPr>
      <w:r>
        <w:rPr>
          <w:rFonts w:ascii="Calibri" w:hAnsi="Calibri"/>
          <w:b w:val="0"/>
          <w:i w:val="0"/>
          <w:color w:val="586069"/>
          <w:sz w:val="23"/>
        </w:rPr>
        <w:t>Week ending July 31, 2026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18"/>
        </w:rPr>
        <w:t xml:space="preserve">Compiled by: </w:t>
      </w:r>
      <w:r>
        <w:rPr>
          <w:rFonts w:ascii="Calibri" w:hAnsi="Calibri"/>
          <w:b w:val="0"/>
          <w:i w:val="0"/>
          <w:color w:val="000000"/>
          <w:sz w:val="18"/>
        </w:rPr>
        <w:t>Maya Chen, Program Manager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18"/>
        </w:rPr>
        <w:t xml:space="preserve">Updated: </w:t>
      </w:r>
      <w:r>
        <w:rPr>
          <w:rFonts w:ascii="Calibri" w:hAnsi="Calibri"/>
          <w:b w:val="0"/>
          <w:i w:val="0"/>
          <w:color w:val="000000"/>
          <w:sz w:val="18"/>
        </w:rPr>
        <w:t>July 31, 2026 at 12:00 PM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18"/>
        </w:rPr>
        <w:t xml:space="preserve">Status: </w:t>
      </w:r>
      <w:r>
        <w:rPr>
          <w:rFonts w:ascii="Calibri" w:hAnsi="Calibri"/>
          <w:b w:val="0"/>
          <w:i w:val="0"/>
          <w:color w:val="000000"/>
          <w:sz w:val="18"/>
        </w:rPr>
        <w:t>Approved for the weekly operations briefing</w:t>
      </w:r>
    </w:p>
    <w:p>
      <w:pPr>
        <w:spacing w:before="80" w:after="160"/>
        <w:pBdr>
          <w:bottom w:val="single" w:sz="12" w:space="1" w:color="2E74B5"/>
        </w:pBdr>
      </w:pPr>
    </w:p>
    <w:p>
      <w:pPr>
        <w:pStyle w:val="Heading1"/>
      </w:pPr>
      <w:r>
        <w:t>Program delivery</w:t>
      </w:r>
    </w:p>
    <w:p>
      <w:pPr>
        <w:pStyle w:val="ListBullet"/>
      </w:pPr>
      <w:r>
        <w:t>The Present with Confidence survey remains open until August 3. Do not treat its satisfaction score as zero.</w:t>
      </w:r>
    </w:p>
    <w:p>
      <w:pPr>
        <w:pStyle w:val="ListBullet"/>
      </w:pPr>
      <w:r>
        <w:t>Two attendees from Introduction to Data Visualization asked about an advanced follow-up course. No date has been agreed.</w:t>
      </w:r>
    </w:p>
    <w:p>
      <w:pPr>
        <w:pStyle w:val="ListBullet"/>
      </w:pPr>
      <w:r>
        <w:t>The Project Planning session produced one corporate training inquiry. The sales team has not yet confirmed scope or value.</w:t>
      </w:r>
    </w:p>
    <w:p>
      <w:pPr>
        <w:pStyle w:val="Heading1"/>
      </w:pPr>
      <w:r>
        <w:t>Next-week schedule</w:t>
      </w:r>
    </w:p>
    <w:p>
      <w:pPr>
        <w:pStyle w:val="ListBullet"/>
      </w:pPr>
      <w:r>
        <w:t>The August 6 AI for Office Tasks session is full. Four people are on the waitlist.</w:t>
      </w:r>
    </w:p>
    <w:p>
      <w:pPr>
        <w:pStyle w:val="ListBullet"/>
      </w:pPr>
      <w:r>
        <w:t>Recommendation: add an overflow AI for Office Tasks session on August 14, subject to the managing director's approval by noon on August 3.</w:t>
      </w:r>
    </w:p>
    <w:p>
      <w:pPr>
        <w:pStyle w:val="ListBullet"/>
      </w:pPr>
      <w:r>
        <w:t>Leo Martin is the proposed backup instructor for the August 4 Introduction to Data Visualization session. Confirmation is due by August 1.</w:t>
      </w:r>
    </w:p>
    <w:p>
      <w:pPr>
        <w:pStyle w:val="Heading1"/>
      </w:pPr>
      <w:r>
        <w:t>Client and sales follow-up</w:t>
      </w:r>
    </w:p>
    <w:p>
      <w:pPr>
        <w:pStyle w:val="ListBullet"/>
      </w:pPr>
      <w:r>
        <w:t>Harbor &amp; Finch requested an estimate for a private 12-person Project Planning session in September.</w:t>
      </w:r>
    </w:p>
    <w:p>
      <w:pPr>
        <w:pStyle w:val="ListBullet"/>
      </w:pPr>
      <w:r>
        <w:t>Owner: Dana Brooks, Sales Lead. Send the estimate by August 5.</w:t>
      </w:r>
    </w:p>
    <w:p>
      <w:pPr>
        <w:pStyle w:val="ListBullet"/>
      </w:pPr>
      <w:r>
        <w:t>Do not include the client's contact details in the briefing.</w:t>
      </w:r>
    </w:p>
    <w:p>
      <w:pPr>
        <w:pStyle w:val="Heading1"/>
      </w:pPr>
      <w:r>
        <w:t>Decisions and 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1800"/>
        <w:gridCol w:w="1400"/>
        <w:gridCol w:w="1760"/>
      </w:tblGrid>
      <w:tr>
        <w:tc>
          <w:tcPr>
            <w:tcW w:type="dxa" w:w="4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Owner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44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or decline the August 14 overflow session</w:t>
            </w:r>
          </w:p>
        </w:tc>
        <w:tc>
          <w:tcPr>
            <w:tcW w:type="dxa" w:w="18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Managing Director</w:t>
            </w:r>
          </w:p>
        </w:tc>
        <w:tc>
          <w:tcPr>
            <w:tcW w:type="dxa" w:w="14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Aug. 3, noon</w:t>
            </w:r>
          </w:p>
        </w:tc>
        <w:tc>
          <w:tcPr>
            <w:tcW w:type="dxa" w:w="17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needed</w:t>
            </w:r>
          </w:p>
        </w:tc>
      </w:tr>
      <w:tr>
        <w:tc>
          <w:tcPr>
            <w:tcW w:type="dxa" w:w="44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backup instructor for August 4</w:t>
            </w:r>
          </w:p>
        </w:tc>
        <w:tc>
          <w:tcPr>
            <w:tcW w:type="dxa" w:w="18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Program Manager</w:t>
            </w:r>
          </w:p>
        </w:tc>
        <w:tc>
          <w:tcPr>
            <w:tcW w:type="dxa" w:w="14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Aug. 1</w:t>
            </w:r>
          </w:p>
        </w:tc>
        <w:tc>
          <w:tcPr>
            <w:tcW w:type="dxa" w:w="17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 progress</w:t>
            </w:r>
          </w:p>
        </w:tc>
      </w:tr>
      <w:t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Send Harbor &amp; Finch estimate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Sales Lead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Aug. 5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 started</w:t>
            </w:r>
          </w:p>
        </w:tc>
      </w:tr>
    </w:tbl>
    <w:p>
      <w:pPr>
        <w:pStyle w:val="Heading1"/>
      </w:pPr>
      <w:r>
        <w:t>Known limits</w:t>
      </w:r>
    </w:p>
    <w:p>
      <w:pPr>
        <w:pStyle w:val="ListBullet"/>
      </w:pPr>
      <w:r>
        <w:t>The reason for Project Planning's lower attendance is not known.</w:t>
      </w:r>
    </w:p>
    <w:p>
      <w:pPr>
        <w:pStyle w:val="ListBullet"/>
      </w:pPr>
      <w:r>
        <w:t>No revenue forecast has been approved for the proposed overflow session.</w:t>
      </w:r>
    </w:p>
    <w:p>
      <w:pPr>
        <w:pStyle w:val="ListBullet"/>
      </w:pPr>
      <w:r>
        <w:t>Satisfaction data is complete for three of the four delivered sessions.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440" w:bottom="720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/>
        <w:color w:val="586069"/>
        <w:sz w:val="16"/>
      </w:rPr>
      <w:t>Fictional sample data for training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86069"/>
        <w:sz w:val="17"/>
      </w:rPr>
      <w:t>BRIGHTSIDE LEARNING  |  Team update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720" w:hanging="3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Brightside Learning</dc:creator>
  <cp:keywords/>
  <dc:description>Fictional training resource for ChatGPT Visual Bible.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