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E0E8A" w14:textId="77777777" w:rsidR="002F0D85" w:rsidRDefault="00000000">
      <w:pPr>
        <w:spacing w:after="60"/>
      </w:pPr>
      <w:r>
        <w:rPr>
          <w:b/>
          <w:bCs/>
          <w:color w:val="1F3864"/>
          <w:sz w:val="30"/>
          <w:szCs w:val="30"/>
        </w:rPr>
        <w:t>Proposal: Standardized Monthly Client Reporting</w:t>
      </w:r>
    </w:p>
    <w:p w14:paraId="06E0AF6F" w14:textId="77777777" w:rsidR="002F0D85" w:rsidRDefault="00000000">
      <w:pPr>
        <w:spacing w:after="220"/>
      </w:pPr>
      <w:r>
        <w:rPr>
          <w:i/>
          <w:iCs/>
          <w:color w:val="595959"/>
        </w:rPr>
        <w:t>Prepared for Ridgeline Bookkeeping  •  Prepared by Dana Ruiz, Independent Consultant  •  3 August 2026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9380"/>
      </w:tblGrid>
      <w:tr w:rsidR="002F0D85" w14:paraId="394E3AB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74B6ECFE" w14:textId="77777777" w:rsidR="002F0D8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①</w:t>
            </w:r>
          </w:p>
        </w:tc>
        <w:tc>
          <w:tcPr>
            <w:tcW w:w="9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AECAE7" w14:textId="77777777" w:rsidR="002F0D85" w:rsidRDefault="00000000">
            <w:pPr>
              <w:spacing w:after="60"/>
            </w:pPr>
            <w:r>
              <w:rPr>
                <w:b/>
                <w:bCs/>
                <w:color w:val="1F3864"/>
                <w:sz w:val="24"/>
                <w:szCs w:val="24"/>
              </w:rPr>
              <w:t>OUTCOME</w:t>
            </w:r>
          </w:p>
          <w:p w14:paraId="54AAD8DB" w14:textId="77777777" w:rsidR="002F0D85" w:rsidRDefault="00000000">
            <w:r>
              <w:t>Consistent, error-free monthly client reports delivered on the same schedule every month, cutting your team's preparation time and reducing client questions about inconsistent formatting.</w:t>
            </w:r>
          </w:p>
        </w:tc>
      </w:tr>
      <w:tr w:rsidR="002F0D85" w14:paraId="737623F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08A2E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092EC983" w14:textId="77777777" w:rsidR="002F0D8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②</w:t>
            </w:r>
          </w:p>
        </w:tc>
        <w:tc>
          <w:tcPr>
            <w:tcW w:w="9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F549F4" w14:textId="77777777" w:rsidR="002F0D85" w:rsidRDefault="00000000">
            <w:pPr>
              <w:spacing w:after="60"/>
            </w:pPr>
            <w:r>
              <w:rPr>
                <w:b/>
                <w:bCs/>
                <w:color w:val="B08A2E"/>
                <w:sz w:val="24"/>
                <w:szCs w:val="24"/>
              </w:rPr>
              <w:t>SCOPE</w:t>
            </w:r>
          </w:p>
          <w:p w14:paraId="77230BA6" w14:textId="77777777" w:rsidR="002F0D85" w:rsidRDefault="00000000">
            <w:pPr>
              <w:spacing w:after="60"/>
            </w:pPr>
            <w:r>
              <w:rPr>
                <w:b/>
                <w:bCs/>
              </w:rPr>
              <w:t>Included:</w:t>
            </w:r>
          </w:p>
          <w:p w14:paraId="1682E2BB" w14:textId="77777777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 working session to audit your current reporting process and templates.</w:t>
            </w:r>
          </w:p>
          <w:p w14:paraId="3640EA7D" w14:textId="77777777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 standardized report template covering the five metrics your clients see most often.</w:t>
            </w:r>
          </w:p>
          <w:p w14:paraId="73708CFB" w14:textId="1A4DE45C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 C</w:t>
            </w:r>
            <w:r w:rsidR="00B172AA">
              <w:t>laude</w:t>
            </w:r>
            <w:r>
              <w:t>-assisted drafting workflow your team can run each month, with a written how-to guide.</w:t>
            </w:r>
          </w:p>
          <w:p w14:paraId="3FDD75A4" w14:textId="77777777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One round of revisions after the first live report cycle.</w:t>
            </w:r>
          </w:p>
          <w:p w14:paraId="2DF6E32E" w14:textId="77777777" w:rsidR="002F0D85" w:rsidRDefault="00000000">
            <w:pPr>
              <w:spacing w:before="80"/>
            </w:pPr>
            <w:r>
              <w:rPr>
                <w:i/>
                <w:iCs/>
                <w:color w:val="595959"/>
                <w:sz w:val="19"/>
                <w:szCs w:val="19"/>
              </w:rPr>
              <w:t>Not included: bookkeeping data entry or corrections to underlying financial records.</w:t>
            </w:r>
          </w:p>
        </w:tc>
      </w:tr>
      <w:tr w:rsidR="002F0D85" w14:paraId="5161F9BA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1571A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164DB24A" w14:textId="77777777" w:rsidR="002F0D8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③</w:t>
            </w:r>
          </w:p>
        </w:tc>
        <w:tc>
          <w:tcPr>
            <w:tcW w:w="9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DBD7D5A" w14:textId="77777777" w:rsidR="002F0D85" w:rsidRDefault="00000000">
            <w:pPr>
              <w:spacing w:after="60"/>
            </w:pPr>
            <w:r>
              <w:rPr>
                <w:b/>
                <w:bCs/>
                <w:color w:val="C1571A"/>
                <w:sz w:val="24"/>
                <w:szCs w:val="24"/>
              </w:rPr>
              <w:t>PRICE</w:t>
            </w:r>
          </w:p>
          <w:p w14:paraId="297EAF94" w14:textId="77777777" w:rsidR="002F0D85" w:rsidRDefault="00000000">
            <w:pPr>
              <w:spacing w:after="60"/>
            </w:pPr>
            <w:r>
              <w:rPr>
                <w:b/>
                <w:bCs/>
              </w:rPr>
              <w:t>$1,800 flat fee, covering everything listed under Scope.</w:t>
            </w:r>
          </w:p>
          <w:p w14:paraId="7C2277FC" w14:textId="77777777" w:rsidR="002F0D85" w:rsidRDefault="00000000">
            <w:r>
              <w:rPr>
                <w:sz w:val="19"/>
                <w:szCs w:val="19"/>
              </w:rPr>
              <w:t>Two rounds of revisions to the template are included after the first live cycle. Work outside this scope, such as templates for additional report types, will be quoted separately.</w:t>
            </w:r>
          </w:p>
        </w:tc>
      </w:tr>
      <w:tr w:rsidR="002F0D85" w14:paraId="3F7FF12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A5D23"/>
            <w:tcMar>
              <w:top w:w="160" w:type="dxa"/>
              <w:left w:w="80" w:type="dxa"/>
              <w:bottom w:w="160" w:type="dxa"/>
              <w:right w:w="80" w:type="dxa"/>
            </w:tcMar>
            <w:vAlign w:val="center"/>
          </w:tcPr>
          <w:p w14:paraId="36B64616" w14:textId="77777777" w:rsidR="002F0D85" w:rsidRDefault="00000000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④</w:t>
            </w:r>
          </w:p>
        </w:tc>
        <w:tc>
          <w:tcPr>
            <w:tcW w:w="93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AB9AF4" w14:textId="77777777" w:rsidR="002F0D85" w:rsidRDefault="00000000">
            <w:pPr>
              <w:spacing w:after="60"/>
            </w:pPr>
            <w:r>
              <w:rPr>
                <w:b/>
                <w:bCs/>
                <w:color w:val="4A5D23"/>
                <w:sz w:val="24"/>
                <w:szCs w:val="24"/>
              </w:rPr>
              <w:t>TIMELINE</w:t>
            </w:r>
          </w:p>
          <w:p w14:paraId="176437C5" w14:textId="77777777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Week 1: Discovery session and audit of your current process.</w:t>
            </w:r>
          </w:p>
          <w:p w14:paraId="7ABC2BB9" w14:textId="77777777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Week 2: Draft the template and the workflow guide.</w:t>
            </w:r>
          </w:p>
          <w:p w14:paraId="1FE64A07" w14:textId="77777777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Week 3: Live test run on one client report, with adjustments based on your feedback.</w:t>
            </w:r>
          </w:p>
          <w:p w14:paraId="60B29EB8" w14:textId="77777777" w:rsidR="002F0D8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Week 4: Handoff and a walkthrough with your team.</w:t>
            </w:r>
          </w:p>
        </w:tc>
      </w:tr>
    </w:tbl>
    <w:p w14:paraId="2A54409D" w14:textId="77777777" w:rsidR="002F0D85" w:rsidRDefault="00000000">
      <w:pPr>
        <w:spacing w:before="240"/>
      </w:pPr>
      <w:r>
        <w:rPr>
          <w:i/>
          <w:iCs/>
          <w:color w:val="595959"/>
          <w:sz w:val="17"/>
          <w:szCs w:val="17"/>
        </w:rPr>
        <w:t>This proposal is valid for 14 days. Questions about scope or timing are welcome before we begin.</w:t>
      </w:r>
    </w:p>
    <w:sectPr w:rsidR="002F0D85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27FA2"/>
    <w:multiLevelType w:val="hybridMultilevel"/>
    <w:tmpl w:val="63D4236C"/>
    <w:lvl w:ilvl="0" w:tplc="67EA0ACE">
      <w:start w:val="1"/>
      <w:numFmt w:val="bullet"/>
      <w:lvlText w:val="•"/>
      <w:lvlJc w:val="left"/>
      <w:pPr>
        <w:ind w:left="316" w:hanging="259"/>
      </w:pPr>
    </w:lvl>
    <w:lvl w:ilvl="1" w:tplc="00E2389C">
      <w:numFmt w:val="decimal"/>
      <w:lvlText w:val=""/>
      <w:lvlJc w:val="left"/>
    </w:lvl>
    <w:lvl w:ilvl="2" w:tplc="1E948EDA">
      <w:numFmt w:val="decimal"/>
      <w:lvlText w:val=""/>
      <w:lvlJc w:val="left"/>
    </w:lvl>
    <w:lvl w:ilvl="3" w:tplc="B9B26F72">
      <w:numFmt w:val="decimal"/>
      <w:lvlText w:val=""/>
      <w:lvlJc w:val="left"/>
    </w:lvl>
    <w:lvl w:ilvl="4" w:tplc="0596C0C8">
      <w:numFmt w:val="decimal"/>
      <w:lvlText w:val=""/>
      <w:lvlJc w:val="left"/>
    </w:lvl>
    <w:lvl w:ilvl="5" w:tplc="6C32420A">
      <w:numFmt w:val="decimal"/>
      <w:lvlText w:val=""/>
      <w:lvlJc w:val="left"/>
    </w:lvl>
    <w:lvl w:ilvl="6" w:tplc="D892EB48">
      <w:numFmt w:val="decimal"/>
      <w:lvlText w:val=""/>
      <w:lvlJc w:val="left"/>
    </w:lvl>
    <w:lvl w:ilvl="7" w:tplc="F00EDC8C">
      <w:numFmt w:val="decimal"/>
      <w:lvlText w:val=""/>
      <w:lvlJc w:val="left"/>
    </w:lvl>
    <w:lvl w:ilvl="8" w:tplc="9CBEC244">
      <w:numFmt w:val="decimal"/>
      <w:lvlText w:val=""/>
      <w:lvlJc w:val="left"/>
    </w:lvl>
  </w:abstractNum>
  <w:abstractNum w:abstractNumId="1" w15:restartNumberingAfterBreak="0">
    <w:nsid w:val="59B70210"/>
    <w:multiLevelType w:val="hybridMultilevel"/>
    <w:tmpl w:val="812A8DBA"/>
    <w:lvl w:ilvl="0" w:tplc="BD26D4A2">
      <w:start w:val="1"/>
      <w:numFmt w:val="bullet"/>
      <w:lvlText w:val="●"/>
      <w:lvlJc w:val="left"/>
      <w:pPr>
        <w:ind w:left="720" w:hanging="360"/>
      </w:pPr>
    </w:lvl>
    <w:lvl w:ilvl="1" w:tplc="C71AE3B2">
      <w:start w:val="1"/>
      <w:numFmt w:val="bullet"/>
      <w:lvlText w:val="○"/>
      <w:lvlJc w:val="left"/>
      <w:pPr>
        <w:ind w:left="1440" w:hanging="360"/>
      </w:pPr>
    </w:lvl>
    <w:lvl w:ilvl="2" w:tplc="A3742E14">
      <w:start w:val="1"/>
      <w:numFmt w:val="bullet"/>
      <w:lvlText w:val="■"/>
      <w:lvlJc w:val="left"/>
      <w:pPr>
        <w:ind w:left="2160" w:hanging="360"/>
      </w:pPr>
    </w:lvl>
    <w:lvl w:ilvl="3" w:tplc="130C0550">
      <w:start w:val="1"/>
      <w:numFmt w:val="bullet"/>
      <w:lvlText w:val="●"/>
      <w:lvlJc w:val="left"/>
      <w:pPr>
        <w:ind w:left="2880" w:hanging="360"/>
      </w:pPr>
    </w:lvl>
    <w:lvl w:ilvl="4" w:tplc="4016DC4A">
      <w:start w:val="1"/>
      <w:numFmt w:val="bullet"/>
      <w:lvlText w:val="○"/>
      <w:lvlJc w:val="left"/>
      <w:pPr>
        <w:ind w:left="3600" w:hanging="360"/>
      </w:pPr>
    </w:lvl>
    <w:lvl w:ilvl="5" w:tplc="AD2A99CA">
      <w:start w:val="1"/>
      <w:numFmt w:val="bullet"/>
      <w:lvlText w:val="■"/>
      <w:lvlJc w:val="left"/>
      <w:pPr>
        <w:ind w:left="4320" w:hanging="360"/>
      </w:pPr>
    </w:lvl>
    <w:lvl w:ilvl="6" w:tplc="69765716">
      <w:start w:val="1"/>
      <w:numFmt w:val="bullet"/>
      <w:lvlText w:val="●"/>
      <w:lvlJc w:val="left"/>
      <w:pPr>
        <w:ind w:left="5040" w:hanging="360"/>
      </w:pPr>
    </w:lvl>
    <w:lvl w:ilvl="7" w:tplc="618CCFA0">
      <w:start w:val="1"/>
      <w:numFmt w:val="bullet"/>
      <w:lvlText w:val="●"/>
      <w:lvlJc w:val="left"/>
      <w:pPr>
        <w:ind w:left="5760" w:hanging="360"/>
      </w:pPr>
    </w:lvl>
    <w:lvl w:ilvl="8" w:tplc="CC508EF2">
      <w:start w:val="1"/>
      <w:numFmt w:val="bullet"/>
      <w:lvlText w:val="●"/>
      <w:lvlJc w:val="left"/>
      <w:pPr>
        <w:ind w:left="6480" w:hanging="360"/>
      </w:pPr>
    </w:lvl>
  </w:abstractNum>
  <w:num w:numId="1" w16cid:durableId="67581503">
    <w:abstractNumId w:val="1"/>
    <w:lvlOverride w:ilvl="0">
      <w:startOverride w:val="1"/>
    </w:lvlOverride>
  </w:num>
  <w:num w:numId="2" w16cid:durableId="15148000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D85"/>
    <w:rsid w:val="001413F5"/>
    <w:rsid w:val="002F0D85"/>
    <w:rsid w:val="00B1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8B2AB"/>
  <w15:docId w15:val="{70FC79DF-AD10-4BA3-A5AB-7D171FD97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Price</cp:lastModifiedBy>
  <cp:revision>2</cp:revision>
  <dcterms:created xsi:type="dcterms:W3CDTF">2026-08-02T06:28:00Z</dcterms:created>
  <dcterms:modified xsi:type="dcterms:W3CDTF">2026-08-17T09:30:00Z</dcterms:modified>
</cp:coreProperties>
</file>