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5F6B73"/>
          <w:sz w:val="18"/>
          <w:szCs w:val="18"/>
        </w:rPr>
        <w:t xml:space="preserve">Kestrel Ridge Software  |  Customer Projects team</w:t>
      </w:r>
    </w:p>
    <w:p>
      <w:pPr>
        <w:pStyle w:val="Heading1"/>
      </w:pPr>
      <w:r>
        <w:rPr>
          <w:rFonts w:ascii="Arial" w:cs="Arial" w:eastAsia="Arial" w:hAnsi="Arial"/>
        </w:rPr>
        <w:t xml:space="preserve">Team offsite 2027: opening presentation outline</w:t>
      </w:r>
    </w:p>
    <w:p>
      <w:pPr>
        <w:spacing w:after="20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Presenter: Dana Novak  |  Thursday, February 11, 2027  |  Riverside Hall, Columbus  |  Audience: my team of six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E7D7A" w:sz="24"/>
              <w:bottom w:val="none" w:color="FFFFFF" w:sz="0"/>
              <w:right w:val="none" w:color="FFFFFF" w:sz="0"/>
            </w:tcBorders>
            <w:shd w:fill="E3F0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Each slide title below is written as the point I want to make. Please use only the facts in this outline. Slide 3 needs a bar chart made from the table.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Slide 1: 2026 was our strongest year, and 2027 can be better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Opening slide: Team offsite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Thursday, February 11, 2027, at Riverside Hall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Presented by Dana Novak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Slide 2: We shipped every planned release on time in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18 releases in 2026, all on their planned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No release had to be rolled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Biggest launch: the Greenfield Outdoor Supply ordering app, live in June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Slide 3: We resolved more customer issues than ever, despite a dip in Q3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Total for 2026: 987 customer issues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Q3 dipped while we moved to the new support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Q4 was our best quarter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Show the table below as a bar chart, one bar per quarter</w:t>
      </w:r>
    </w:p>
    <w:p>
      <w:pPr>
        <w:spacing w:after="6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600"/>
      </w:tblGrid>
      <w:tr>
        <w:trPr>
          <w:cantSplit/>
          <w:tblHeader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 (2026)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2E7D7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issues resolved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212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248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231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Q4</w:t>
            </w:r>
          </w:p>
        </w:tc>
        <w:tc>
          <w:tcPr>
            <w:tcW w:type="dxa" w:w="36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296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F6B73"/>
          <w:sz w:val="18"/>
          <w:szCs w:val="18"/>
        </w:rPr>
        <w:t xml:space="preserve">Table: Customer issues resolved by the team in each quarter of 2026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Slide 4: We finished the year under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2026 budget: US$412,000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Actual spending: US$398,500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US$13,500 under budget, about 3%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Slide 5: In 2027, we'll focus on three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Reply to every customer issue within 1 working day (now 2 days on average)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Launch the customer reporting dashboard by Wednesday, June 30, 2027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Every team member completes one training course of their choice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Slide 6: Today we'll agree our goals and who leads each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9:00 a.m.: Review of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10:30 a.m.: Goals workshop at our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12:30 p.m.: Lunch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1:30 p.m.: Owners and first steps for each 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2"/>
          <w:szCs w:val="22"/>
        </w:rPr>
        <w:t xml:space="preserve">4:30 p.m.: Wrap-up</w:t>
      </w:r>
    </w:p>
    <w:p>
      <w:pPr>
        <w:spacing w:after="120"/>
      </w:pPr>
    </w:p>
    <w:p>
      <w:pPr>
        <w:spacing w:after="140" w:before="0"/>
      </w:pPr>
      <w:r>
        <w:rPr>
          <w:rFonts w:ascii="Arial" w:cs="Arial" w:eastAsia="Arial" w:hAnsi="Arial"/>
          <w:i/>
          <w:iCs/>
          <w:color w:val="5F6B73"/>
          <w:sz w:val="16"/>
          <w:szCs w:val="16"/>
        </w:rPr>
        <w:t xml:space="preserve">Kestrel Ridge Software, Greenfield Outdoor Supply, and all figures are fictional.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Offsite outline  |  Page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offsite 2027: opening presentation outline</dc:title>
  <dc:creator>Everything AI Visual Bible</dc:creator>
  <cp:lastModifiedBy>Un-named</cp:lastModifiedBy>
  <cp:revision>1</cp:revision>
  <dcterms:created xsi:type="dcterms:W3CDTF">2026-10-20T13:09:30.438Z</dcterms:created>
  <dcterms:modified xsi:type="dcterms:W3CDTF">2026-10-20T13:09:30.439Z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