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Brand guidelines (draft)</w:t>
      </w:r>
    </w:p>
    <w:p>
      <w:r>
        <w:t>Northwind Outdoors. Working draft, version 0.4.</w:t>
      </w:r>
    </w:p>
    <w:p>
      <w:pPr>
        <w:pStyle w:val="Heading2"/>
      </w:pPr>
      <w:r>
        <w:t>Voice</w:t>
      </w:r>
    </w:p>
    <w:p>
      <w:r>
        <w:t>Our voice is friendly, direct, and encouraging. We write like an experienced friend who has been on the trail and wants you to enjoy it. We use plain words and short sentences.</w:t>
      </w:r>
    </w:p>
    <w:p>
      <w:pPr>
        <w:pStyle w:val="Heading2"/>
      </w:pPr>
      <w:r>
        <w:t>Words we use</w:t>
      </w:r>
    </w:p>
    <w:p>
      <w:r>
        <w:t>Trail, gear, plan, pack, explore. We say "you" and "we."</w:t>
      </w:r>
    </w:p>
    <w:p>
      <w:pPr>
        <w:pStyle w:val="Heading2"/>
      </w:pPr>
      <w:r>
        <w:t>Words we avoid</w:t>
      </w:r>
    </w:p>
    <w:p>
      <w:r>
        <w:t>Jargon, superlatives, and pressure language such as "last chance."</w:t>
      </w:r>
    </w:p>
    <w:p>
      <w:pPr>
        <w:pStyle w:val="Heading2"/>
      </w:pPr>
      <w:r>
        <w:t>Formal communications</w:t>
      </w:r>
    </w:p>
    <w:p>
      <w:r>
        <w:t>Pursuant to the aforementioned principles, all external correspondence shall be prepared in accordance with the standards herein and submitted for approval prior to dissemination. Deviations from said standards must be documented and justified in writing.</w:t>
      </w:r>
    </w:p>
    <w:p>
      <w:pPr>
        <w:pStyle w:val="Heading2"/>
      </w:pPr>
      <w:r>
        <w:t>Social media</w:t>
      </w:r>
    </w:p>
    <w:p>
      <w:r>
        <w:t>Keep it light. One idea per post. Add a question when it makes sense so people can reply.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