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Physics: flagged items</w:t>
      </w:r>
    </w:p>
    <w:p>
      <w:pPr>
        <w:spacing w:after="140" w:before="0"/>
      </w:pPr>
      <w:r>
        <w:rPr>
          <w:rFonts w:ascii="Arial" w:cs="Arial" w:eastAsia="Arial" w:hAnsi="Arial"/>
          <w:sz w:val="20"/>
          <w:szCs w:val="20"/>
        </w:rPr>
        <w:t xml:space="preserve">Summary of ONLY the items that need a teacher's attention. Prepared by Claude (AI), proposed for teacher review.</w:t>
      </w:r>
    </w:p>
    <w:p>
      <w:pPr>
        <w:spacing w:after="60" w:before="0"/>
      </w:pPr>
      <w:r>
        <w:rPr>
          <w:rFonts w:ascii="Arial" w:cs="Arial" w:eastAsia="Arial" w:hAnsi="Arial"/>
          <w:b/>
          <w:bCs/>
          <w:color w:val="C00000"/>
          <w:sz w:val="17"/>
          <w:szCs w:val="17"/>
        </w:rPr>
        <w:t xml:space="preserve">[FLAG] (orange): </w:t>
      </w:r>
      <w:r>
        <w:rPr>
          <w:rFonts w:ascii="Arial" w:cs="Arial" w:eastAsia="Arial" w:hAnsi="Arial"/>
          <w:sz w:val="17"/>
          <w:szCs w:val="17"/>
        </w:rPr>
        <w:t xml:space="preserve">a problem or question where no text was changed; you decide what should happen. </w:t>
      </w:r>
    </w:p>
    <w:p>
      <w:pPr>
        <w:spacing w:after="60" w:before="0"/>
      </w:pPr>
      <w:r>
        <w:rPr>
          <w:rFonts w:ascii="Arial" w:cs="Arial" w:eastAsia="Arial" w:hAnsi="Arial"/>
          <w:b/>
          <w:bCs/>
          <w:color w:val="C55A11"/>
          <w:sz w:val="17"/>
          <w:szCs w:val="17"/>
        </w:rPr>
        <w:t xml:space="preserve">[DECISION] (yellow): </w:t>
      </w:r>
      <w:r>
        <w:rPr>
          <w:rFonts w:ascii="Arial" w:cs="Arial" w:eastAsia="Arial" w:hAnsi="Arial"/>
          <w:sz w:val="17"/>
          <w:szCs w:val="17"/>
        </w:rPr>
        <w:t xml:space="preserve">Claude proposed a change that rests on a judgement call (for example local knowledge, a timetable choice, or unverified Kiswahili terms); please confirm it or ask for a different version.</w:t>
      </w:r>
    </w:p>
    <w:p>
      <w:pPr>
        <w:spacing w:after="120" w:before="0"/>
      </w:pPr>
      <w:r>
        <w:rPr>
          <w:rFonts w:ascii="Arial" w:cs="Arial" w:eastAsia="Arial" w:hAnsi="Arial"/>
          <w:b/>
          <w:bCs/>
          <w:sz w:val="17"/>
          <w:szCs w:val="17"/>
        </w:rPr>
        <w:t xml:space="preserve">How to answer: </w:t>
      </w:r>
      <w:r>
        <w:rPr>
          <w:rFonts w:ascii="Arial" w:cs="Arial" w:eastAsia="Arial" w:hAnsi="Arial"/>
          <w:sz w:val="17"/>
          <w:szCs w:val="17"/>
        </w:rPr>
        <w:t xml:space="preserve">open the journal (Journal_Physics.docx), find the item by the same item number, and tick ACCEPT or EDIT there (type your requested change in the box). Please do not answer in this summary.</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gridCol w:w="2400"/>
        <w:gridCol w:w="28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attention</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w:t>
            </w:r>
          </w:p>
        </w:tc>
        <w:tc>
          <w:tcPr>
            <w:tcW w:type="dxa" w:w="2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[DECISION]</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Pressure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Mechanical Properties of Materials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Temperature and Thermal Expansion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1.4 Energy, Work, Power and Machines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1.5 Moments of Equilibrium</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Properties of Waves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Radioactivity and Stability of Isotopes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Current Electricity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3.3 Introduction to Electronics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3.4 Electrostatics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 Greenhouse Effect and Climate Change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9</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 Introduction to Space Physics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83</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38</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45</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Pressure   (phys_1_1)</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phys_1_1 G3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6 could not fit in 40 minutes (the derivation and calculations alone take 25); it is now an 80-minute double lesson and the unit total is recalculated to 440 minutes </w:t>
            </w:r>
          </w:p>
          <w:p>
            <w:pPr>
              <w:spacing w:after="60" w:before="0"/>
            </w:pPr>
            <w:r>
              <w:rPr>
                <w:rFonts w:ascii="Arial" w:cs="Arial" w:eastAsia="Arial" w:hAnsi="Arial"/>
                <w:sz w:val="17"/>
                <w:szCs w:val="17"/>
              </w:rPr>
              <w:t xml:space="preserve">Lesson 6 gave two options (40 minutes, or 2 x 40). Its own activities do not fit 40 minutes: Observe alone is 25 minutes (Part A 15 + Part B 10), and the lesson also has a prediction, four explanation tasks, a Driving Question Board step, model building and an exit ticket. Chose the double lesson (80 minutes), as Lesson 9 already is. Teacher to confirm the timetable can give Lesson 6 a double period; if not, trim Explain Task 4 and move the exit ticket to Lesson 7.</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80 minutes (double lesson)</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phys_1_1 G6 (+5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5 had learners look for a density effect in jet distance, but jets from the same depth land together whatever the liquid; the density test now uses a simple U-tube pressure gauge </w:t>
            </w:r>
          </w:p>
          <w:p>
            <w:pPr>
              <w:spacing w:after="60" w:before="0"/>
            </w:pPr>
            <w:r>
              <w:rPr>
                <w:rFonts w:ascii="Arial" w:cs="Arial" w:eastAsia="Arial" w:hAnsi="Arial"/>
                <w:sz w:val="17"/>
                <w:szCs w:val="17"/>
              </w:rPr>
              <w:t xml:space="preserve">Science error: learners were asked to predict and measure which liquid squirts farthest. By Torricelli's law the exit speed v = sqrt(2gh) does not depend on density, so water, salt water and oil at the same depth land at the same distance, and learners would see no difference. The pressure differences are real (rho x g x h = 1,030 x 10 x 0.10 = 1,030 Pa; 1,000 Pa; 920 Pa, recomputed) and a water U-tube would show 1,030/10,000 = 10.3 cm, 10.0 cm and 9.2 cm. The teacher decides whether a funnel, balloon rubber and clear tube are available; if not, present the table and reason from density only.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Learners first observe that the three streams land at about the same distance (the speed of a jet depends on depth, not on density), so jets cannot show the effect of density. A simple pressure gauge (a funnel covered with thin balloon rubber, joined by a clear tube to a U-tube of coloured water) is then lowered to 10 cm in each liquid, by the teacher or one group at a time. The water in the U-tube stands highest for salt water (about 10.3 cm), lower for water (10.0 cm) and lowest for oil (9.2 …</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phys_1_1 G8 (+8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overview</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1,000 N load is about 100 kg, not a matatu (about 25,000 N); the jack is now shown lifting an engine block with the same numbers, and the note says real jacks use a longer handle and bigger pistons </w:t>
            </w:r>
          </w:p>
          <w:p>
            <w:pPr>
              <w:spacing w:after="60" w:before="0"/>
            </w:pPr>
            <w:r>
              <w:rPr>
                <w:rFonts w:ascii="Arial" w:cs="Arial" w:eastAsia="Arial" w:hAnsi="Arial"/>
                <w:sz w:val="17"/>
                <w:szCs w:val="17"/>
              </w:rPr>
              <w:t xml:space="preserve">1,000 N is the weight of about 100 kg, not of a matatu: a 14-seat matatu (Toyota HiAce type) has a gross weight of about 3 tonnes, roughly 25,000 N (checked: 2,500 kg x 10 N/kg). The classroom numbers (50 N, 5 cm2, 100 cm2, 1,000 N) are right for the physics, so they are kept and the load is renamed to something that really weighs 1,000 N (an engine block, about 100 kg). The note says a real garage jack also uses a long handle and a larger piston ratio. Teacher decides: this reframing or rescaling all numbers (for example 5 cm2 : 500 cm2 for 10,000 N).</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lifts a heavy engine block with a small workshop hydraulic jack using only a 50 N push, yet the engine block needs 1,000 N (about 100 kg) to be lifted. A whole matatu weighs about 25,000 N, so a real garage jack also uses a long handle and a larger piston ratio; the classroom numbers are a simplified model of the same idea.</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phys_1_1 G9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supports for English learners or learners with special needs; added a Kiswahili word wall and sentence frame, more than one way to show the model, and a number support for the calculation lesson </w:t>
            </w:r>
          </w:p>
          <w:p>
            <w:pPr>
              <w:spacing w:after="60" w:before="0"/>
            </w:pPr>
            <w:r>
              <w:rPr>
                <w:rFonts w:ascii="Arial" w:cs="Arial" w:eastAsia="Arial" w:hAnsi="Arial"/>
                <w:sz w:val="17"/>
                <w:szCs w:val="17"/>
              </w:rPr>
              <w:t xml:space="preserve">The sequence had no language support for English learners and no Kiswahili terms (guideline 12). Teachers must check the Kiswahili terms with local usage before they go on the wall; I could not verify them against a Kiswahili physics glossary.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Use the name 'pressure' and no other term. Build a word wall with Kiswahili support for English learners: pressure (shinikizo), force (nguvu), area (eneo), weight (uzito); add density (msongamano), depth (kina) and atmospheric pressure (shinikizo la angahewa) when they arise. Let learners explain first in Kiswahili or their home language, then in English, with the frame 'The ___ face has a smaller area, so the pressure is ___.'</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phys_1_1-056</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partner contract has only three level fields (excellent, proficient, developing), so Below Expectations cannot be written into the data. Suggest the partner template adds a fourth field, or teachers add the level by hand when printing.</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phys_1_1-057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 number</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Sub-strand number mismatch: this sequence is labelled Sub-Strand 1.1 Pressure throughout, but in the KICD Grade 10 Physics design 'Pressure' is sub-strand 1.2 (1.1 is Introduction to Physics). Not renamed, as instructed; the number should be confirmed with the teachers and the partner.</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phys_1_1-058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KICD coverage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and outcomes not taught or not yet tied to an activity: bicycle pump and mechanisms of water pumping (only the optional Lesson 9 homework search); the garage visit to see a braking system and the discussion of car-tyre pressure against vehicle loading; the PCIs climate change and General History of Africa (wind patterns and Indian Ocean trade). KICD suggests 19 lessons for this sub-strand and the sequence has 9, so a short extra lesson or a field/project task could cover them. Suggested placement if a teacher wants it in the existing lessons: tyre pressure and loading as a short discussion in Lesson 8; air pressure and weather (climate change) in Lesson 7's Driving Question Board step. Also KICD does not list pressure in solids; Lessons 1-3 are the teachers' anchor and are kept.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Mechanical Properties of Materials   (phys_1_2)</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phys_1_2 G3 (+8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slo.purposeInStoryline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3 used Hooke's Law (F = kx) and 'Lesson 2 spring graphs' before Lesson 4 teaches it and before any spring had been used; Lesson 3 now treats F = kx as a preview and uses a sample graph </w:t>
            </w:r>
          </w:p>
          <w:p>
            <w:pPr>
              <w:spacing w:after="60" w:before="0"/>
            </w:pPr>
            <w:r>
              <w:rPr>
                <w:rFonts w:ascii="Arial" w:cs="Arial" w:eastAsia="Arial" w:hAnsi="Arial"/>
                <w:sz w:val="17"/>
                <w:szCs w:val="17"/>
              </w:rPr>
              <w:t xml:space="preserve">Lesson 3 used k, F = kx and graphs of 'Lesson 2 springs', but no spring was used in Lesson 2 (rubber band, twine and wire only) and Hooke's Law is taught in Lesson 4. Lessons cannot be reordered, so Lesson 3 now says openly that F = kx is a preview (the straight-line pattern, with k as the gradient), uses a teacher-prepared sample graph for a steel spring instead of 'class data from Lesson 2', and Lesson 4 tests it with real springs. The audit also noted that Lessons 3 and 4 are effectively out of order; this is the smallest change that keeps the teachers' order. Teacher to decide: keep this preview, or swap the order of the two lessons in a later edition.</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moves learners from qualitative classification (elastic vs. plastic, Lessons 1 and 2) to a first quantitative idea: energy stored in a stretched material. Using a teacher-prepared force-extension graph and a simple data card for lab samples of the two ropes, learners calculate stored energy and meet the idea of a safe working load — the force at the elastic limit — that explains why the older rope could not recover. The straight-line relationship F = kx used here is previewed only: lea…</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phys_1_2 G7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asks learners to explain ductile, brittle and malleable materials but no lesson taught them; added a 4-minute demonstration to Lesson 5 and a question to the Final Explanation </w:t>
            </w:r>
          </w:p>
          <w:p>
            <w:pPr>
              <w:spacing w:after="60" w:before="0"/>
            </w:pPr>
            <w:r>
              <w:rPr>
                <w:rFonts w:ascii="Arial" w:cs="Arial" w:eastAsia="Arial" w:hAnsi="Arial"/>
                <w:sz w:val="17"/>
                <w:szCs w:val="17"/>
              </w:rPr>
              <w:t xml:space="preserve">The KICD content and learning experiences for this sub-strand name ductility, malleability and brittleness, and the unit's storyline promised them in Lesson 5, but no lesson, activity or assessment taught them (the words appeared only in the storyline and in a Lesson 1 note pointing to Lesson 5). A 4-minute teacher demonstration with cheap materials was added to Lesson 5, where stress-strain graph shapes make the difference visible, and it links two of the unit's supporting phenomena (rebar and a glass bottle). A matching question was added to Final Explanation Part 4 so the property is assessed. Teacher to decide: keep it in Lesson 5 or move it to Lesson 2, where copper wire is first stretched.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class constructs a consensus answer on the board linking E-values back to the bridge phenomenon. Mini-demonstration (4 min, teacher-led): learners compare a copper wire pulled until it narrows and stays stretched (ductile), a piece of chalk that snaps with almost no stretching (brittle) and a copper or aluminium foil strip hammered flat without cracking (malleable), and match each to the shape of its stress-strain curve on the model graphs (a long plastic region for the ductile wire, almost…</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phys_1_2 GINC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supports or other ways to show understanding in the unit; added a short English-Kiswahili word list (to be checked by a Kiswahili teacher), a 'say it first in your own language' routine, and alternatives to drawing and writing </w:t>
            </w:r>
          </w:p>
          <w:p>
            <w:pPr>
              <w:spacing w:after="60" w:before="0"/>
            </w:pPr>
            <w:r>
              <w:rPr>
                <w:rFonts w:ascii="Arial" w:cs="Arial" w:eastAsia="Arial" w:hAnsi="Arial"/>
                <w:sz w:val="17"/>
                <w:szCs w:val="17"/>
              </w:rPr>
              <w:t xml:space="preserve">No part of the unit gave language supports for English learners or any Kiswahili. A short word list and a 'say it first in your own language' routine were added. The Kiswahili terms are my suggestions and have not been checked by a Kiswahili teacher. Teacher to decide: please confirm or correct the Kiswahili terms (especially unyumbufu for elasticity) and add any mother-tongue terms your learners use.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Teacher uses cold-call (random name selection) to hear two responses before proceeding. Language support: write the key words on the board in English with the Kiswahili beside them, for example elastic (unyumbufu), spring (chemchemi), rope (kamba), sisal (mkonge), stretch (kunyoosha), force (nguvu), break (kuvunjika); let learners first say the idea in the language they think in (Kiswahili, mother tongue or English), then in English. Learners still building their English can show the elastic an…</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phys_1_2 GMAT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Practicals assumed full sets of slotted masses, retort stands, springs and verniers; low-cost substitutes added for Lessons 2, 4 and 5 (teachers to confirm what their school has) </w:t>
            </w:r>
          </w:p>
          <w:p>
            <w:pPr>
              <w:spacing w:after="60" w:before="0"/>
            </w:pPr>
            <w:r>
              <w:rPr>
                <w:rFonts w:ascii="Arial" w:cs="Arial" w:eastAsia="Arial" w:hAnsi="Arial"/>
                <w:sz w:val="17"/>
                <w:szCs w:val="17"/>
              </w:rPr>
              <w:t xml:space="preserve">No low-cost substitutes were listed for equipment that many partner schools do not have in sets (slotted masses, retort stands). Teacher to decide: only teachers know which of these substitutes their school can actually find, so please replace this list with what you really have.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Groups photograph their results table with a tablet/phone for later reference. Low-cost substitutes if slotted masses, retort stands or rubber bands are scarce: water bottles or small bags of sand weighed on a shop scale (100 g each) as masses, a nail or hook in a beam or a clamp on a bench edge instead of a retort stand, and a strip of about 20 cm cut from a wide rubber band or a hair elastic for sample A. Check that everyone can stand clear of the hanging load.</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phys_1_2-f01</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 mismatch against KICD: KICD numbers Mechanical Properties of Materials as Sub-Strand 1.3 (KICD Sub-Strand 1.2 is Pressure). UNIT.substrand already says 1.3, but the module name, output folder, META and every lesson's 'substrand' field say 1.2. Not renamed here (renaming changes file names and links). Suggest renaming to 1.3 in a later pass so strand and sub-strand numbers are consistent.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phys_1_2-f02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coverage: ductility, malleability and brittleness were listed but never taught (added as a short demonstration in Lesson 5, see that group). 'Hardness' is only named in that demonstration, not investigated. 'Strength' and 'stiffness' are covered in Lesson 5. 'Industrial applications' is covered by the matatu spring, bungee cord and bridge examples. Conversely, elastic potential energy (Lessons 3 and 6) is not in the KICD content for this sub-strand; KICD places energy in Sub-Strand 1.6. Suggest teachers confirm they want to keep it.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phys_1_2-u02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 fields (excellent, proficient, developing), so the fourth CBE level, Below Expectations, cannot be represented in the current data. The level names are now written into the descriptor text (Exceeds, Meets, Approaches). Suggest the partner contract adds a fourth level field, or the template adds a Below Expectations column.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Temperature and Thermal Expansion   (phys_1_3)</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phys_1_3 G6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Driving Question Board (DQB) Creation,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KICD key inquiry question 'Why is the lid of a sufuria made wider?' was missing from the sequence; it is now raised in Lesson 5 and answered at the end. </w:t>
            </w:r>
          </w:p>
          <w:p>
            <w:pPr>
              <w:spacing w:after="60" w:before="0"/>
            </w:pPr>
            <w:r>
              <w:rPr>
                <w:rFonts w:ascii="Arial" w:cs="Arial" w:eastAsia="Arial" w:hAnsi="Arial"/>
                <w:sz w:val="17"/>
                <w:szCs w:val="17"/>
              </w:rPr>
              <w:t xml:space="preserve">KICD lists this as a key inquiry question but no lesson used it. The expected answer is my physics reasoning, not taken from a KICD teacher's guide: the teacher must confirm the answer they want learners to give.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We will return to those in our final lesson when we build our complete explanation. Now return to the parked KICD question: Why is the lid of a sufuria made wider? Expected answer: when the sufuria is heated its metal expands and the pot gets wider, so a lid made slightly wider than the pot sits on the rim and does not drop in or jam; the lid also warms and expands in the steam. Accept any answer that links the lid width to expansion on heating.</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phys_1_3 G7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asks learners to meet more ways of measuring temperature (thermocouples, RTDs, thermistors, infrared, silicon diodes) and to search media for information; a short homework task now covers this and the Citizenship and Digital literacy competencies. </w:t>
            </w:r>
          </w:p>
          <w:p>
            <w:pPr>
              <w:spacing w:after="60" w:before="0"/>
            </w:pPr>
            <w:r>
              <w:rPr>
                <w:rFonts w:ascii="Arial" w:cs="Arial" w:eastAsia="Arial" w:hAnsi="Arial"/>
                <w:sz w:val="17"/>
                <w:szCs w:val="17"/>
              </w:rPr>
              <w:t xml:space="preserve">The lessons only used three thermometers (liquid-in-glass, clinical, bimetallic strip), so the KICD outcome 'measure temperature using different technologies' and its digital-search activity were not covered. Lesson 2 is already full, so this is set as homework; the teacher decides whether to make it a class activity or drop it if learners have no internet access.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referencing the cross-section diagram from Lesson 1. KICD EXTENSION (homework): show a digital or infrared thermometer if one is available (many clinics use infrared forehead thermometers). Learners search print or digital media for how one more device measures temperature (thermocouple, resistance thermometer such as an RTD or thermistor, infrared sensor or silicon-diode sensor), write two sentences on its working and record where they found the information.</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phys_1_3 G15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Station C: a brass–iron strip bends far more visibly over a candle than brass–copper, so the demonstration uses brass–iron. </w:t>
            </w:r>
          </w:p>
          <w:p>
            <w:pPr>
              <w:spacing w:after="60" w:before="0"/>
            </w:pPr>
            <w:r>
              <w:rPr>
                <w:rFonts w:ascii="Arial" w:cs="Arial" w:eastAsia="Arial" w:hAnsi="Arial"/>
                <w:sz w:val="17"/>
                <w:szCs w:val="17"/>
              </w:rPr>
              <w:t xml:space="preserve">Brass (about 19 × 10⁻⁶ K⁻¹) and copper (about 17 × 10⁻⁶ K⁻¹) differ by only 2 units, so the bend is hardly visible; brass and iron (about 12 × 10⁻⁶ K⁻¹) differ by 7, about 3.5 times more. Brass-iron is also the usual school kit. The teacher decides which strip their school actually has; if only brass-copper is available, expect only a slight bend.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(for a brass–iron strip, the strip bends toward the iron side, so the brass on the outside of the curve expands more)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phys_1_3-103</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calliper opens to about 15 to 20 cm, and the planned 0.1 mm precision is not possible for a 50 cm rod. Flame heating makes the rod temperature (and so ΔT and α) unreliable; steam is the common school method. The teacher must decide what apparatus their school actually has.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If apparatus is limited, the teacher conducts the demonstration at the front while all groups record data simultaneously from the projected dial gauge reading. Equipment notes: a vernier calliper cannot measure a 50 cm rod to 0.1 mm, so measure L₀ with a metre rule to the nearest millimetre. A Bunsen flame heats the rod unevenly and a thermometer cannot show the rod's true temperature; if you have a steam generator or a boiling-water can, heat the rod with steam (about 100 °C, so ΔT is known) a…</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phys_1_3 G16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and access supports: a Kiswahili word list, oral or diagram options for learners who find writing hard. </w:t>
            </w:r>
          </w:p>
          <w:p>
            <w:pPr>
              <w:spacing w:after="60" w:before="0"/>
            </w:pPr>
            <w:r>
              <w:rPr>
                <w:rFonts w:ascii="Arial" w:cs="Arial" w:eastAsia="Arial" w:hAnsi="Arial"/>
                <w:sz w:val="17"/>
                <w:szCs w:val="17"/>
              </w:rPr>
              <w:t xml:space="preserve">The sequence had no Kiswahili or English-learner supports and few ways to show understanding other than writing. The Kiswahili terms are my suggestion and I cannot verify them; a Kiswahili-teaching colleague must confirm the words and add local alternatives.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Write 'ANOMALOUS EXPANSION OF WATER' on the DQB anchor strip. LANGUAGE SUPPORT: start a class word list beside the Driving Question Board with Kiswahili terms such as joto (heat/hotness), halijoto (temperature), kipimajoto (thermometer), barafu (ice), kupanuka (to expand), kusinyaa (to shrink). Let learners explain their ideas first in Kiswahili or a mix of languages, then restate in English using the sentence frames.</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phys_1_3-044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Grade 10 Physics numbers this sub-strand 1.4 'Temperature and Thermal Expansion' (12 lessons); this sequence is numbered 1.3 throughout and has 6 lessons. Not renamed. Please confirm which numbering the partner expects.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phys_1_3-045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3, 5 and 6, the supporting phenomena and the Final Explanation say gaps are left between SGR rail sections and that the Thika Superhighway has expansion joints cut into its concrete road surface. Modern standard-gauge track is normally built from long continuously welded rail (expansion is handled by rail stress and anchoring, with joints mainly at bridges and switches) and the Thika Superhighway is largely asphalt with joints on its concrete bridges and flyovers. I could not verify this locally. Please check with an engineer or Kenya Railways; if confirmed, use the older metre-gauge Nairobi-Mombasa line (jointed rails) or a bridge expansion joint instead. The calculations stay the same.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phys_1_3-110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has four levels (Exceeds, Meets, Approaches, Below Expectations) but the data contract allows only three level fields, so Below Expectations cannot be represented. Suggested interim practice: treat work that does not reach 'Approaches' as Below Expectations. Please decide with the partner whether the contract should add a fourth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1.4 Energy, Work, Power and Machines   (phys_1_4)</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phys_1_4 G2</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Phenomenon described a single fixed pulley making lifting much easier, which is not physically true; now a two-pulley system, matching the numbers used in every lesson </w:t>
            </w:r>
          </w:p>
          <w:p>
            <w:pPr>
              <w:spacing w:after="60" w:before="0"/>
            </w:pPr>
            <w:r>
              <w:rPr>
                <w:rFonts w:ascii="Arial" w:cs="Arial" w:eastAsia="Arial" w:hAnsi="Arial"/>
                <w:sz w:val="17"/>
                <w:szCs w:val="17"/>
              </w:rPr>
              <w:t xml:space="preserve">As written, one pulley fixed above the well would only change the direction of the pull: the effort stays 200 N (velocity ratio 1). Lesson 8 and the Final Explanation (Part 4d) say exactly this, and the numbers used throughout (125 N effort over 16 m rope, MA 1.6, VR 2) belong to a fixed plus a movable pulley with 2 rope sections. The anchor story is kept; only the description of the pulley now matches the data. Check: ideal effort = 200 N / 2 = 100 N; measured 125 N gives MA = 200/125 = 1.6 and efficiency = 1.6/2 = 80%. Teachers should confirm that this matches how wells in their area are really rigged.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When the same bucket is hung from a two-pulley system (a rope over a fixed pulley above the well and under a movable pulley on the bucket), she lifts it with less effort, and a child can even do it.</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phys_1_4 G8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supports or alternative ways to show understanding anywhere in the unit; added Kiswahili key terms (to be confirmed by teachers) and options to draw, speak or label instead of writing </w:t>
            </w:r>
          </w:p>
          <w:p>
            <w:pPr>
              <w:spacing w:after="60" w:before="0"/>
            </w:pPr>
            <w:r>
              <w:rPr>
                <w:rFonts w:ascii="Arial" w:cs="Arial" w:eastAsia="Arial" w:hAnsi="Arial"/>
                <w:sz w:val="17"/>
                <w:szCs w:val="17"/>
              </w:rPr>
              <w:t xml:space="preserve">No lesson had language supports or accommodations. Added them here at the start of the unit, and ways of showing understanding other than writing in Lessons 5 and 8 and the Final Explanation. The Kiswahili words are given for the teachers to confirm: I could not verify them against a standard Kenyan physics glossary. 'Nguvu' is used for force only, because it can also mean strength or power.</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Say: "Keep your prediction paper; we will check it at the end." Language support: write the key words on the board with Kiswahili beside them (for the department to confirm: energy = nishati, work = kazi, force = nguvu, pulley = kapi, friction = msuguano, machine = mashine) and accept first answers in Kiswahili or as a labelled sketch before English. Pair learners who need language support with a partner, and let learners with limited vision or device access act as reader or reporter with a pri…</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phys_1_4-008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content and supportingPhenomena</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taught in this sequence: elastic potential energy (and a catapult or bow-and-arrow demonstration of conservation), wheel and axle, gears, hydraulic lift, pulley belt, the screw, applications (treadmill, elevators, escalators, excavator), the garage visit, building a simple machine from local materials, and the General history of Africa PCI. The supporting phenomena in the unit overview also list a spring, an electric fan, a door handle, a boda boda and scissors that no lesson uses. Suggestion: add one extension period (elastic PE with a rubber band or catapult; a research task on wheel and axle, gears, hydraulic lift and screw with Kenyan examples) or tell teachers these come in a later sub-strand. Lesson count cannot change in this round.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phys_1_4-009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Numbering mismatch: this sub-strand is numbered 1.4 in the data and in every document, but the KICD book numbers 'Energy, Work, Power and Machines' as sub-strand 1.6 (KICD 1.4 is Temperature and Thermal Expansion). Not renamed, as instructed. The numbering is at least consistent across this sequence.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phys_1_4-042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partner contract only has three level fields in the Final Explanation rubric, so the Below Expectations level cannot be represented. Suggested: ask the partner whether a fourth level field can be added; until then teachers can treat anything under the 'Approaches Expectations' description as Below Expectations.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4"/>
          <w:footerReference w:type="default" r:id="rId1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1.5 Moments of Equilibrium   (phys_1_5)</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phys_1_5 G1 (+5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anchoring stool demo could not work as written: a load wholly over the legs does not tip a stool with a nudge. The jerrycan must overhang the seat edge beyond the leg. </w:t>
            </w:r>
          </w:p>
          <w:p>
            <w:pPr>
              <w:spacing w:after="60" w:before="0"/>
            </w:pPr>
            <w:r>
              <w:rPr>
                <w:rFonts w:ascii="Arial" w:cs="Arial" w:eastAsia="Arial" w:hAnsi="Arial"/>
                <w:sz w:val="17"/>
                <w:szCs w:val="17"/>
              </w:rPr>
              <w:t xml:space="preserve">A stool tips only when the vertical line through the combined centre of gravity of stool plus load falls outside the tipping edge. A 20 kg jerrycan standing wholly over the legs cannot do that with a gentle nudge, so the original demonstration would simply not topple. The phenomenon is kept (the teachers' choice), but the set-up now says the jerrycan overhangs the seat edge, which makes the toppling real and the explanation correct. Checked by comparing moments about the tipping leg: jerrycan 200 N × 0.10 m = 20 N·m against the narrow stool's own weight 50 N × 0.15 m = 7.5 N·m (topples), and 80 N × 0.30 m = 24 N·m for a wider, heavier stool (rocks back). TEACHER DECISION: please try the demonstration with your own stool and adjust the overhang (about 10 cm beyond the leg is a good start) until the narrow stool topples and the wide one rocks back.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on one corner of the seat so that part of it overhangs the seat edge beyond the leg (its weight then acts outside the triangle formed by the legs) and gently nudges it, the stool topples dramatically. Strikingly, a wider, lower, heavier four-legged stool with the same jerrycan placed at the same corner with the same small overhang barely tilts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phys_1_5 G9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a short Kiswahili and English-learner word bank and options to answer by sketch or in Kiswahili (no language support existed in the sequence). </w:t>
            </w:r>
          </w:p>
          <w:p>
            <w:pPr>
              <w:spacing w:after="60" w:before="0"/>
            </w:pPr>
            <w:r>
              <w:rPr>
                <w:rFonts w:ascii="Arial" w:cs="Arial" w:eastAsia="Arial" w:hAnsi="Arial"/>
                <w:sz w:val="17"/>
                <w:szCs w:val="17"/>
              </w:rPr>
              <w:t xml:space="preserve">The sequence had no language supports for English learners (guideline 12). The Kiswahili words are common everyday terms, but they have not been checked against the Kiswahili physics textbook used in your schools. TEACHER DECISION: please confirm or correct the Kiswahili words and supply the standard term for 'moment' and 'centre of gravity'.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1. Write 'MOMENT = TURNING EFFECT' in large letters on the board BEFORE defining it formally. Add a small word bank beside it for English learners with Kiswahili beside each word: force (nguvu), weight (uzito), pivot (egemeo), balance (usawa), topple (kupinduka); ask learners which Kiswahili word their textbook uses for 'moment' and add it. Learners may explain an idea first in Kiswahili or with a labelled sketch before writing it in English.</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phys_1_5 G12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Corrected three Kenyan engineering examples in Lesson 5 (Citi Hoppa 'battery packs', 'Eldoret cereal board', Turkana pot carriers) and put them on a poster to save time. </w:t>
            </w:r>
          </w:p>
          <w:p>
            <w:pPr>
              <w:spacing w:after="60" w:before="0"/>
            </w:pPr>
            <w:r>
              <w:rPr>
                <w:rFonts w:ascii="Arial" w:cs="Arial" w:eastAsia="Arial" w:hAnsi="Arial"/>
                <w:sz w:val="17"/>
                <w:szCs w:val="17"/>
              </w:rPr>
              <w:t xml:space="preserve">Citi Hoppa mainly runs single-deck buses and diesel buses have no 'battery packs'; an upper deck is not narrower; 'Eldoret cereal board' is not an institution (the National Cereals and Produce Board, NCPB, has depots in Eldoret); a 'wide-brimmed pot base' is not how head-ring carrying works. TEACHER DECISION: please confirm the examples you want (for instance the bus operator and the silo location) and whether the pot-carrying example is appropriate for your learners.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Three Kenya-relevant engineering examples are shown on a mini-poster that students read while they build their models (no teacher talk time): (1) Double-decker buses seen in Nairobi — heavy engine, gearbox and fuel tank kept low in the chassis, wide wheel track; (2) Grain storage silos such as those of the National Cereals and Produce Board (NCPB) in Eldoret — wide circular base, low centre of mass; (3) Water pots carried on the head using a cloth ring — the ring holds the rounded pot so that i…</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phys_1_5-052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case-study card is titled 'Nairobi Construction Site — Tower Crane Incident, 2015' and is described as 'documented'. We could not verify that such an incident exists. Suggestion: if there is no verified local report, rename the card 'A tower-crane overturning (composite case)', or replace it with a documented incident you can cite (for example a published Kenyan investigation). The Final Explanation Part 4 and the Unit sep text also mention a Nairobi crane incident and would need the same wording.</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phys_1_5-074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GAPS. (1) The KICD design gives Sub-Strand 1.5 'Moments and equilibrium' 18 lessons; this sequence has 6 (400 minutes). (2) KICD content NOT taught anywhere in the six lessons: torque and couple (outcome e), moment about two points of support, resolution of forces. The KICD core-competency statement (Creativity and Imaginations) also names torque and couple. Lessons cannot be added in this revision; suggestion: add a short extension lesson or schemed lessons for these topics, or confirm with the curriculum owner that they are covered elsewhere. (3) Name mismatch: KICD says 'Moments and equilibrium'; the data uses 'Moments and Equilibrium' in the unit and 'Moments of Equilibrium' in the file title, lesson headers and Final Explanation. Not renamed.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phys_1_5-078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 fields, so the fourth CBE level, Below Expectations, cannot be represented in the data. Suggestion: teachers add a 'Below Expectations' column by hand in the printed copy (work that needs prompting or does not reach the Approaches descriptor), or the contract is extended later.</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6"/>
          <w:footerReference w:type="default" r:id="rId1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Properties of Waves   (phys_2_1)</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phys_2_1 G1 (+14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 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periods were unclear (many said '40 minutes, or 80 if...') and the unit total (480 minutes) was wrong; each lesson now has one period length and phase minutes that add up, total 760 minutes </w:t>
            </w:r>
          </w:p>
          <w:p>
            <w:pPr>
              <w:spacing w:after="60" w:before="0"/>
            </w:pPr>
            <w:r>
              <w:rPr>
                <w:rFonts w:ascii="Arial" w:cs="Arial" w:eastAsia="Arial" w:hAnsi="Arial"/>
                <w:sz w:val="17"/>
                <w:szCs w:val="17"/>
              </w:rPr>
              <w:t xml:space="preserve">The old total '12 x 40 = 480' ignored that Lessons 4 and 12 are already 80-minute double lessons. Several other lessons cannot fit their activities in 40 minutes (for example Lesson 2 has three 8-minute stations before any discussion, Lesson 6 has two 10-minute practical stations plus calculations and lenses, Lesson 9 lists 8+20+20+5+7 = 60 minutes). I chose one period length for each lesson: double (80 min) for Lessons 2, 4, 6, 8, 9, 11, 12 and single (40 min) for Lessons 1, 3, 5, 7, 10. Total = 5 x 40 + 7 x 80 = 200 + 560 = 760 minutes, which equals 19 periods of 40 minutes, matching the 19 lessons that the KICD design suggests for this sub-strand. Teacher decision: confirm that your timetable can give double periods to these seven lessons, or say which lessons should be cut or split.</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12 lessons: 5 single lessons x 40 minutes + 7 double lessons x 80 minutes = 200 + 560 = 760 minutes total (19 periods of 40 minutes)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phys_2_1 G3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slo.knowledge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asks for qualitative treatment only of interference and the Doppler effect; the number-work in Lessons 8 and 10 is now marked as worked example or extension </w:t>
            </w:r>
          </w:p>
          <w:p>
            <w:pPr>
              <w:spacing w:after="60" w:before="0"/>
            </w:pPr>
            <w:r>
              <w:rPr>
                <w:rFonts w:ascii="Arial" w:cs="Arial" w:eastAsia="Arial" w:hAnsi="Arial"/>
                <w:sz w:val="17"/>
                <w:szCs w:val="17"/>
              </w:rPr>
              <w:t xml:space="preserve">KICD says 'qualitative treatment only' for interference and for the Doppler effect. Lesson 10 asks every learner to calculate 744 Hz and 661 Hz and Lesson 8 uses path-difference numbers. I kept the numbers (they are correct and help learners) but labelled them as extension or worked example, so the required learning is the explanation in words. Teacher decision: keep the numbers as extension, or remove them.</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d) describe uses of the Doppler effect in radar and astronomy. KICD treats the Doppler effect qualitatively only: every learner must be able to explain the effect in words (part b); part (c), the calculations with 744 Hz and 661 Hz, is an extension for learners who are ready.</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phys_2_1 G6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10's human walk-through could not work (a walking person is far too slow to change the pitch of claps); replaced with a slowed-down scale model whose numbers are checked </w:t>
            </w:r>
          </w:p>
          <w:p>
            <w:pPr>
              <w:spacing w:after="60" w:before="0"/>
            </w:pPr>
            <w:r>
              <w:rPr>
                <w:rFonts w:ascii="Arial" w:cs="Arial" w:eastAsia="Arial" w:hAnsi="Arial"/>
                <w:sz w:val="17"/>
                <w:szCs w:val="17"/>
              </w:rPr>
              <w:t xml:space="preserve">Amina walks at about 1 to 2 m/s while sound travels at 340 m/s, so the claps reaching Otieno and Wanjiru differ by less than 1 percent and learners cannot count any difference; the lesson claimed they would. A scale model fixes this: wave speed 1 m/s, source speed 0.5 m/s, clap every 1 s. Gap between wavefronts ahead = (1 - 0.5) x 1 = 0.5 m, so a wavefront arrives every 0.5 s (2 per second); behind = (1 + 0.5) x 1 = 1.5 m, so one every 1.5 s (0.67 per second). I checked it against f' = f v/(v - u) = 1 x 1/0.5 = 2 Hz and f v/(v + u) = 1/1.5 = 0.67 Hz. Teacher decision: this changes the activity design; confirm that chalk and string (or a compass on paper) are available and that you prefer this to the original walk.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First, a scale model of the moving source in an open space. A walking learner is far too slow to change the pitch of a real clap, so the wave is slowed down: 1 m on the ground stands for 1 second of wave travel. One learner (Amina) acts as the siren and walks steadily along a chalk line at 0.5 m/s while a timekeeper claps once per second; a partner marks Amina's position at each clap. Second, groups draw the wavefronts on the ground (string and chalk) or on paper (compass): from each mark a cir…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phys_2_1-061</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12, Model Building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7 asks that the Summary Tables are used to build the final explanation; Lesson 12 did not mention them, and it was unclear how this written task relates to the printed Final Explanation. Teacher decision: confirm that you want the printed Final Explanation (Parts 1 to 5) as the formal assessment, with this lesson task as the draft of Part 5.</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Step 5: Each learner writes an individual Final Explanation using claim, evidence and reasoning, drawing on the Summary Tables from Lessons 1 to 11 as the evidence bank (the printed Final Explanation, Parts 1 to 5, extends this task; this paragraph is the first draft of its Part 5), beginning:</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phys_2_1 G12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Kiswahili word-wall supports added for English learners (echo, sound, wave, reflect, frequency, noise); please confirm the words with a Kiswahili-speaking colleague </w:t>
            </w:r>
          </w:p>
          <w:p>
            <w:pPr>
              <w:spacing w:after="60" w:before="0"/>
            </w:pPr>
            <w:r>
              <w:rPr>
                <w:rFonts w:ascii="Arial" w:cs="Arial" w:eastAsia="Arial" w:hAnsi="Arial"/>
                <w:sz w:val="17"/>
                <w:szCs w:val="17"/>
              </w:rPr>
              <w:t xml:space="preserve">The unit had no language supports for English learners. I suggest these common Kiswahili words from my own knowledge and have not checked them against a Kiswahili physics glossary. Teacher decision: confirm or correct the words (mwangwi, sauti, wimbi, kuakisi, masafa, kelele).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Do not introduce the word 'reflection' or any formula yet. Write the key words on the board in English and Kiswahili (echo = mwangwi, sound = sauti, wave = wimbi) and let learners discuss in Kiswahili or their home language first, then report in English.</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phys_2_1-053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data contract allows only three rubric levels per criterion (excellent, proficient, developing), and the printed headings are fixed by the template, so the fourth KICD level, Below Expectations, cannot be represented. Suggested: teachers treat 'below Approaches' as Below Expectations, or the contract is extended later. Teacher decision: confirm.</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phys_2_1-068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unit data names the strand 'Strand 2.0: Waves and Nuclear Physics'. The KICD Grade 10 Physics design names Strand 2.0 'Waves and Optics' (its sub-strands are 2.1 Properties of Waves and 2.2 Radioactivity and Stability). The sub-strand number and name (2.1 Properties of Waves) match KICD. Not renamed; teacher to decide whether to use the KICD strand title.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phys_2_1-069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Observe phase uses a YouTube Doppler clip 'with wavefront animation'. That animation shows the wavefront model before learners draw it themselves in the Explain phase, so it may spoil the discovery. Suggested: choose a clip that only shows and plays the siren passing (or mute and hide the animation), and keep the wavefront picture for the Explain phase. I cannot judge the exact clip the matcher links.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8"/>
          <w:footerReference w:type="default" r:id="rId1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Radioactivity and Stability of Isotopes   (phys_3_1)</w:t>
      </w:r>
    </w:p>
    <w:p>
      <w:pPr>
        <w:spacing w:after="80" w:before="0"/>
      </w:pPr>
      <w:r>
        <w:rPr>
          <w:rFonts w:ascii="Arial" w:cs="Arial" w:eastAsia="Arial" w:hAnsi="Arial"/>
          <w:color w:val="555555"/>
          <w:sz w:val="18"/>
          <w:szCs w:val="18"/>
        </w:rPr>
        <w:t xml:space="preserve">10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phys_3_1 G1 (+12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Carbon-14 cannot date Olorgesailie (about a million years old, far beyond the 50,000-year limit); the supporting phenomenon and the Lesson 4 problem now use a Later Stone Age site, Lukenya Hill </w:t>
            </w:r>
          </w:p>
          <w:p>
            <w:pPr>
              <w:spacing w:after="60" w:before="0"/>
            </w:pPr>
            <w:r>
              <w:rPr>
                <w:rFonts w:ascii="Arial" w:cs="Arial" w:eastAsia="Arial" w:hAnsi="Arial"/>
                <w:sz w:val="17"/>
                <w:szCs w:val="17"/>
              </w:rPr>
              <w:t xml:space="preserve">Carbon-14 has a half-life of 5730 years, so it can only date material younger than about 50,000 years (about 9 half-lives). Olorgesailie is roughly a million years old and is dated with potassium-argon / argon-argon methods, so using it for a carbon-14 problem is wrong. Lukenya Hill (Machakos County) is a Later Stone Age site with radiocarbon dates in the right range, so the story and the arithmetic (one-eighth left = 3 half-lives = 17 190 years) still work. Checked: 3 x 5730 = 17 190, well inside the 50,000-year limit. Teacher to confirm that Lukenya Hill (or another local radiocarbon-dated site, e.g. Hyrax Hill) is the site they prefer.</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Archaeologists at Later Stone Age sites like Lukenya Hill (Machakos County) use carbon-14 dating to determine the age of charcoal, bone and shell up to about 50,000 years old (much older sites such as Olorgesailie, about a million years old, are dated by other methods).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phys_3_1-040</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PhET Radioactive Dating Game is about dating objects with half-life; it has no Geiger-Müller counter, background counts or shielding test, so the observation guide could not be completed with it. The teacher has to choose a resource that really shows these things; which one is available offline is a local decision.</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pre-loaded GM-counter simulation, or a curated offline video of a working GM tube that includes shielding tests; teacher to check that the chosen resource shows count rates for alpha, beta and gamma through paper, aluminium and lead, because the PhET 'Radioactive Dating Game' does not include a GM counter)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phys_3_1 G12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4 (dice simulation, graphing, equation, two problems, board, model) needs about 80 minutes but was set at 40; changed to a double period, which also fixes the unit total </w:t>
            </w:r>
          </w:p>
          <w:p>
            <w:pPr>
              <w:spacing w:after="60" w:before="0"/>
            </w:pPr>
            <w:r>
              <w:rPr>
                <w:rFonts w:ascii="Arial" w:cs="Arial" w:eastAsia="Arial" w:hAnsi="Arial"/>
                <w:sz w:val="17"/>
                <w:szCs w:val="17"/>
              </w:rPr>
              <w:t xml:space="preserve">Lesson 4 has a 10-round dice simulation with graphing, the half-life equation, two worked problems, a Driving Question Board update and a model step. Counting the teachers' own minutes this comes to about 80 minutes (predict 9, dice and graph 31, explain 20, board 10, model 12), which cannot fit a 40-minute period. A teacher must decide: make it a double period (done here) or split it into two single lessons.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80 minutes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phys_3_1 G18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supports (Kiswahili glossary wall, home-language discussion) and alternative ways to show understanding; Kiswahili words are suggestions for the teacher to confirm </w:t>
            </w:r>
          </w:p>
          <w:p>
            <w:pPr>
              <w:spacing w:after="60" w:before="0"/>
            </w:pPr>
            <w:r>
              <w:rPr>
                <w:rFonts w:ascii="Arial" w:cs="Arial" w:eastAsia="Arial" w:hAnsi="Arial"/>
                <w:sz w:val="17"/>
                <w:szCs w:val="17"/>
              </w:rPr>
              <w:t xml:space="preserve">The sub-strand had no language supports for English learners and no alternative ways to show understanding (guideline 12). The teacher must decide the exact Kiswahili terms; they are suggestions, not verified vocabulary. Added once in Lesson 1 and once for the Lesson 7 letter task.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uclear — not a chemical — process, and that this is why it cannot be stopped by heating, cooling, or reacting the rock with acids. Language and access supports: keep a Glossary Wall of the new terms (nucleus, isotope, radioactivity, half-life, and so on) in English with a Kiswahili term beside each where one exists (suggested to start: mionzi for radiation, kiini for nucleus; the other words are to be agreed with the school's Kiswahili teacher), and let learners discuss in Kiswahili or their ho…</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phys_3_1 G15 (+4 related edits)</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Unverifiable or outdated Kenyan details corrected (outdated KARI name, unverifiable named scientist, wrong safety-poster body, unsupported KALRO claim) </w:t>
            </w:r>
          </w:p>
          <w:p>
            <w:pPr>
              <w:spacing w:after="60" w:before="0"/>
            </w:pPr>
            <w:r>
              <w:rPr>
                <w:rFonts w:ascii="Arial" w:cs="Arial" w:eastAsia="Arial" w:hAnsi="Arial"/>
                <w:sz w:val="17"/>
                <w:szCs w:val="17"/>
              </w:rPr>
              <w:t xml:space="preserve">The named Kenyan physicist and his research could not be verified and may not exist; a real card (Becquerel and Curie, who are named elsewhere in the unit) is safer. Teacher to decide whether to swap in a real local scientist they can verify.</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on Marie Curie and Henri Becquerel's discovery of radioactivity (the teacher may replace it with a verified Kenyan radiation-safety scientist or a KNRA officer).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phys_3_1 G16 (+15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pcis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Kenya Nuclear Electricity Board (KNEB) is now the Nuclear Power and Energy Agency (NuPEA); name updated everywhere it appears </w:t>
            </w:r>
          </w:p>
          <w:p>
            <w:pPr>
              <w:spacing w:after="60" w:before="0"/>
            </w:pPr>
            <w:r>
              <w:rPr>
                <w:rFonts w:ascii="Arial" w:cs="Arial" w:eastAsia="Arial" w:hAnsi="Arial"/>
                <w:sz w:val="17"/>
                <w:szCs w:val="17"/>
              </w:rPr>
              <w:t xml:space="preserve">The Kenya Nuclear Electricity Board (KNEB) became the Nuclear Power and Energy Agency (NuPEA) in 2022, so the old name is outdated (guideline 9). Teacher to confirm the current name before printing.</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Nuclear Power and Energy Agency (NuPEA, formerly KNEB)</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phys_3_1-127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 (Below Expectations level)</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 contract only allows three rubric levels (excellent, proficient, developing), so the fourth CBE level, Below Expectations, cannot be represented in the data or printed rubric. Suggested workaround: teachers treat any answer below the Approaches descriptor as Below Expectations. A change to the contract or template would be needed to print it.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phys_3_1-128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 and sub-strand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Strand and sub-strand numbering does not match KICD. This module says "Strand 3.0: Electricity and Magnetism, Sub-Strand 3.1", but in the KICD Grade 10 Physics design this topic is Sub-Strand 2.2 Radioactivity and Stability of Isotopes under Strand 2.0 Waves and Optics (Strand 3.0 starts with 3.1 Electrostatics). Not renamed because the numbering is used in file names and every lesson; teachers to decide whether to renumber. Also Lesson 4 writes the sub-strand as "3.1 Radioactivity..." without the words "Sub-Strand".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phys_3_1-129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KICD coverage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or activities not taught or assessed: (1) detection by leaf electroscope, and photographic film/plate taught as a detection method (the film is only the phenomenon); (2) the half-life demonstration by timing water running from a burette (the dice model replaces it); (3) using real half-life data from print or non-print media; (4) a uranium natural decay series chart (only three steps of the chain are shown); (5) the Chernobyl case study is only an evidence card in Lesson 6. Adding them would lengthen already full lessons, so the choice is left to teachers (e.g. leaf electroscope as an optional demonstration in Lesson 3, burette demonstration as homework in Lesson 4).</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phys_3_1-130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5 and 6 (simulation steps)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Please check the simulations before teaching. Lesson 6: in the PhET Nuclear Fission simulation, control rods and the reactor are on the Nuclear Reactor tab, not on the Chain Reaction tab where Step 3 places them, and I could not confirm that the simulation shows steam and a turbine (Step 4); a short video may need to supply that. Lesson 5, Evidence Activity 3: I know of no PhET simulation where learners type in a parent nucleus and read off the daughter; the "ARES offline module" must exist or the activity should become a worksheet table of three decays.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0"/>
          <w:footerReference w:type="default" r:id="rId2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3.2 Current Electricity   (phys_3_2)</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phys_3_2 G1 (+8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Four lessons (3, 7, 9, 11) held a full practical plus calculations and could not fit 40 minutes: now 80-minute double periods. Unit total recomputed (880 min = 22 periods, matching KICD's 22 lessons); lessons 4, 10 and 12 get minute-by-minute pacing. </w:t>
            </w:r>
          </w:p>
          <w:p>
            <w:pPr>
              <w:spacing w:after="60" w:before="0"/>
            </w:pPr>
            <w:r>
              <w:rPr>
                <w:rFonts w:ascii="Arial" w:cs="Arial" w:eastAsia="Arial" w:hAnsi="Arial"/>
                <w:sz w:val="17"/>
                <w:szCs w:val="17"/>
              </w:rPr>
              <w:t xml:space="preserve">Lesson 3 asks for an ammeter practical at four points in series, a parallel demonstration, I = Q/t calculations, a CER statement, the Driving Question Board and a model revision. That cannot fit 40 minutes, and the old text itself recommended a double lesson. The teacher must decide: keep it as one 80-minute double period (suggested) or keep 40 minutes and make the parallel readings a teacher demonstration only.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80 minutes (2 x 40-minute periods)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phys_3_2-022</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11,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Ordinary 5 A fuse wire needs several amperes to melt. A pack of six dry cells cannot supply that, so the demonstration as written would probably not work. A single thin strand of steel wool, the usual low-voltage demonstration, breaks at about an ampere or less. Teachers should check their own equipment before the lesson.</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Mr. Otieno connects a single thin strand of steel wool (ordinary 5 A fuse wire needs several amperes, which a dry-cell pack cannot supply) in series with a 9 V supply and a bulb bank, then increases the number of parallel bulbs until the strand glows and breaks.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phys_3_2 G12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term supports where new words first appear (Lessons 2, 5, 11): the words are suggestions for a Kiswahili-speaking teacher to confirm. </w:t>
            </w:r>
          </w:p>
          <w:p>
            <w:pPr>
              <w:spacing w:after="60" w:before="0"/>
            </w:pPr>
            <w:r>
              <w:rPr>
                <w:rFonts w:ascii="Arial" w:cs="Arial" w:eastAsia="Arial" w:hAnsi="Arial"/>
                <w:sz w:val="17"/>
                <w:szCs w:val="17"/>
              </w:rPr>
              <w:t xml:space="preserve">The sequence had no language support for English learners and no Kiswahili. A short routine is added where the circuit words first appear: each word is written in English with a Kiswahili equivalent beside it, and learners add the word they use at home. The Kiswahili words are suggestions that a Kiswahili-speaking teacher must confirm before use.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Correct only vocabulary, such as using 'open circuit' for a broken loop. Language support: write each new term on the board in English with a Kiswahili word beside it and invite learners to add the word they use at home. Suggested words (a Kiswahili-speaking teacher to confirm): circuit = saketi; series = mfululizo; parallel = sambamba; battery = betri; switch = swichi.</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phys_3_2-027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levels per criterion, and the printed headings are fixed by the template, so the fourth CBE level 'Below Expectations' cannot be represented. Suggestion: teachers add it by hand as 'Below Expectations: gives few or incorrect values, claims without evidence, or shows misconceptions such as bulbs using up current' (the wording of the old third level). The partner/template owner must decide whether to extend the contract.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phys_3_2-051</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and outcomes that this 12-lesson sequence does not teach or assess: internal resistance and E = I(R + r) (outcome b); resistivity as a quantity and 'various methods' of finding resistance, including resistor colour codes, the Wheatstone bridge and the metre bridge (outcome b and content); classifying conductors as ohmic or non-ohmic (only touched on in Lesson 5); the 'applications of resistors' content beyond heater elements and fuse wire. KICD allocates 22 lessons to this sub-strand and this sequence has 12 lessons (22 periods once double lessons are counted), so no lessons can be added here. Suggestion: teachers decide whether to add short extensions (for example internal resistance in Lesson 9 with the cells, resistivity rho = RA/L in Lesson 6, colour codes as homework in Lesson 5) or accept the gap. Strand and sub-strand numbers (3.0 and 3.2) and the name 'Current Electricity' match KICD.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phys_3_2-052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slo.knowledge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tariff of KSh 25 per kWh is a round classroom figure. Please check the current Kenya Power / EPRA domestic tariff (and that schools may be billed on a different tariff) and, if different, change the number in Lessons 10 and 12 and the Final Explanation Part 4 so that the costs still recompute.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2"/>
          <w:footerReference w:type="default" r:id="rId2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3.3 Introduction to Electronics   (phys_3_3)</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phys_3_3 G2</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Total time was wrong (280 minutes stated, 520 minutes real); Lessons 1, 4 and 5 now state a firm 80-minute double period with a minute split per phase </w:t>
            </w:r>
          </w:p>
          <w:p>
            <w:pPr>
              <w:spacing w:after="60" w:before="0"/>
            </w:pPr>
            <w:r>
              <w:rPr>
                <w:rFonts w:ascii="Arial" w:cs="Arial" w:eastAsia="Arial" w:hAnsi="Arial"/>
                <w:sz w:val="17"/>
                <w:szCs w:val="17"/>
              </w:rPr>
              <w:t xml:space="preserve">The unit said 7 lessons x 40 minutes = 280 minutes, but the lessons themselves are Lesson 1: 80, Lesson 2: 80, Lesson 3: 40, Lesson 4: 80, Lesson 5: 80, Lesson 6: 80, Lesson 7: 80. Sum: 80+80+40+80+80+80+80 = 520 minutes. Lessons 1, 4 and 5 were written as '40 minutes, or a double period if needed' but their activities clearly need 80 (for example Lesson 1 has prediction, a six-condition test for every group, a CER discussion, a Driving Question Board and a model poster). The teacher must decide: keep these as double periods (520 minutes) or shorten the activities and keep 40-minute periods.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1, 2, 4, 5, 6 and 7 are 80 minutes each (double periods) and Lesson 3 is 40 minutes: 6 x 80 + 40 = 520 minutes in total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phys_3_3 G4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Warming a diode cannot show the semiconductor temperature trend with a bulb (change about 2 percent); the lesson now says so and offers a thermistor and multimeter if available, plus real temperature data </w:t>
            </w:r>
          </w:p>
          <w:p>
            <w:pPr>
              <w:spacing w:after="60" w:before="0"/>
            </w:pPr>
            <w:r>
              <w:rPr>
                <w:rFonts w:ascii="Arial" w:cs="Arial" w:eastAsia="Arial" w:hAnsi="Arial"/>
                <w:sz w:val="17"/>
                <w:szCs w:val="17"/>
              </w:rPr>
              <w:t xml:space="preserve">Warming a forward-biased diode by about 25 K lowers its forward voltage by only about 2 mV per K, about 50 mV out of 3 V (about 2 percent change in a bulb current near 0.15 A), so no bulb change can be seen, and the diode is a doped p-n device, not pure silicon. So the lesson's 'small change' was not a realistic observation and did not test the trend. KICD outcome c asks learners to investigate behaviour with varying temperatures, so a thermistor (a semiconducting material whose resistance falls with temperature; a typical 10 kilo-ohm one goes from about 10 to about 5 kilo-ohm between 25 C and 40 C, checked as 10 x exp(3950 x (1/313 - 1/298)) = about 5.3) is offered as a measurable option. Teacher decides whether such parts are available locally.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Then she warms the diode in a sealed bag in hand-hot water while students watch the bulb; they will probably see little or no change and should record exactly that (a diode is a doped device, not a pure-silicon sample, and a torch bulb cannot show a change this small). If a digital multimeter and an NTC thermistor (for example from an old electronic thermometer or charger) are available, use them for the same warming step: on the resistance range the reading falls clearly as the thermistor warm…</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phys_3_3 G6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supports (Kiswahili term suggestions, home-language talk, sentence frame) and more than one way to show understanding; the Kiswahili terms need a teacher to confirm </w:t>
            </w:r>
          </w:p>
          <w:p>
            <w:pPr>
              <w:spacing w:after="60" w:before="0"/>
            </w:pPr>
            <w:r>
              <w:rPr>
                <w:rFonts w:ascii="Arial" w:cs="Arial" w:eastAsia="Arial" w:hAnsi="Arial"/>
                <w:sz w:val="17"/>
                <w:szCs w:val="17"/>
              </w:rPr>
              <w:t xml:space="preserve">The sequence has no language supports. English learners need the key words (conductor, insulator, semiconductor, superconductor) before they are used in Lessons 2 to 7, and Kiswahili first-language talk helps reasoning. The Kiswahili terms are suggestions I cannot verify, so the teacher must confirm or replace them with the words used locally.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We say almost none, not zero.' Language support: write each new word on the board with a Kiswahili term beside it (suggested: conductor = kondakta, insulator = kihami, semiconductor = nusukondakta, superconductor = superkondakta; check these with a Kiswahili teacher), let pairs explain first in Kiswahili or their home language and then in English, and give the frame 'The bulb was ___ with ___, so ___ is a ___.'</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phys_3_3-032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depends on an offline PhET simulation 'on conductivity and energy bands' that lets learners set the gap, raise temperature and add phosphorus or boron, and the text says 'choose a metal if the simulation allows'. I cannot confirm that one PhET simulation has all these controls or what its readouts are called. Suggestion: before teaching, open the pre-loaded simulation and check each of the three investigations can be done; if a control is missing, drop that investigation and keep the others, or use the teacher projection option already in the lesson.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phys_3_3-034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 data contract allows only three rubric level fields, and the printed headings are fixed by the template, so the fourth CBE level, Below Expectations, cannot be represented in the current contract. Suggestion: teachers treat any work that does not reach Approaches Expectations as Below Expectations, or the contract and template are extended later.</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4"/>
          <w:footerReference w:type="default" r:id="rId2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3.4 Electrostatics   (phys_3_4)</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phys_3_4 G4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Predict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outcome (d) 'functions of the parts of an electroscope' was never taught, and no low-cost electroscope was offered; both added in Lesson 8 (and parts named earlier, in Lesson 5). </w:t>
            </w:r>
          </w:p>
          <w:p>
            <w:pPr>
              <w:spacing w:after="60" w:before="0"/>
            </w:pPr>
            <w:r>
              <w:rPr>
                <w:rFonts w:ascii="Arial" w:cs="Arial" w:eastAsia="Arial" w:hAnsi="Arial"/>
                <w:sz w:val="17"/>
                <w:szCs w:val="17"/>
              </w:rPr>
              <w:t xml:space="preserve">KICD outcome (d) asks learners to explain the functions of the parts of an electroscope; the lessons used the electroscope from Lesson 5 but never said what the parts do. Teacher decision: the list of parts and functions follows a standard gold-leaf electroscope, but a teacher should confirm it matches the apparatus in their school.</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Hold up the electroscope and point out the cap, metal stem and leaf, and say what each part does: the metal cap collects charge, the metal stem and leaf are conductors so the charge spreads along them, the light leaf is free to swing away from the stem, and the insulating stopper and the case stop charge leaking away and draughts moving the leaf. Ask learners to say each function back in their own words.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phys_3_4 G6 (+10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duration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was listed as '40 minutes (or 80)'; it needs 80, so it is now a double period. Unit total corrected to 680 minutes (was wrongly 9 x 40 = 360), and over-full lessons 2, 5, 6 and 9 now have minute-by-minute plans. </w:t>
            </w:r>
          </w:p>
          <w:p>
            <w:pPr>
              <w:spacing w:after="60" w:before="0"/>
            </w:pPr>
            <w:r>
              <w:rPr>
                <w:rFonts w:ascii="Arial" w:cs="Arial" w:eastAsia="Arial" w:hAnsi="Arial"/>
                <w:sz w:val="17"/>
                <w:szCs w:val="17"/>
              </w:rPr>
              <w:t xml:space="preserve">Lesson 8 has a six-step group practical, a demonstration, a particle model, the Driving Question Board and a model revision: far more than 40 minutes. Two options existed (keep 40 and cut, or make it 80); I chose 80 because the electroscope practical is the evidence base for the sign test. The teacher must confirm the school can timetable a double period.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80 minutes (2 x 40-minute periods)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phys_3_4 G7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and access supports (Kiswahili key words, choice of ways to show understanding, large-print angle scale); none existed before. </w:t>
            </w:r>
          </w:p>
          <w:p>
            <w:pPr>
              <w:spacing w:after="60" w:before="0"/>
            </w:pPr>
            <w:r>
              <w:rPr>
                <w:rFonts w:ascii="Arial" w:cs="Arial" w:eastAsia="Arial" w:hAnsi="Arial"/>
                <w:sz w:val="17"/>
                <w:szCs w:val="17"/>
              </w:rPr>
              <w:t xml:space="preserve">The unit had no supports for English learners or learners with special needs. The Kiswahili terms are from general knowledge and have NOT been verified: the teacher must confirm each word matches what is used in local classrooms and replace any that differ.</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as a question for Lesson 3. Language support: write each key word in English with a Kiswahili support beside it and keep the list displayed (for example electric charge - chaji ya umeme; atom - atomu; electron - elektroni; proton - protoni; neutron - nyutroni; attract - kuvutana; repel - kusukumana; conductor - kondakta; insulator - kihami). Invite learners to correct the list or add words they use at home.</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phys_3_4-047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has four levels (Exceeds, Meets, Approaches, Below Expectations) but the current contract and template allow only three level fields. Below Expectations cannot be shown as its own column; I wrote it into the Approaches descriptor as a sentence. Teacher/partner decision: whether the contract can be widened to four levels.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phys_3_4-048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substrand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Grade 10 Physics numbers this sub-strand 3.1 Electrostatics (12 suggested lessons), but the data, lessons and documents say 3.4 (and 'Strand 3.0 Electricity and Magnetism' is correct). Not renamed, as instructed. Also not taught: KICD content 'Electric field patterns', charging a conductor by 'separation' (KICD lists contact, induction and separation), fingerprinting and spray-gun applications, and a full lesson on constructing a simple electroscope (only a short option in Lesson 8). No lesson is long enough to add these; a teacher should decide whether to add them or accept the gap. Total 680 minutes (17 periods) is above KICD's 12 suggested lessons, which KICD says may vary.</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6"/>
          <w:footerReference w:type="default" r:id="rId2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4.1 Greenhouse Effect and Climate Change   (phys_4_1)</w:t>
      </w:r>
    </w:p>
    <w:p>
      <w:pPr>
        <w:spacing w:after="80" w:before="0"/>
      </w:pPr>
      <w:r>
        <w:rPr>
          <w:rFonts w:ascii="Arial" w:cs="Arial" w:eastAsia="Arial" w:hAnsi="Arial"/>
          <w:color w:val="555555"/>
          <w:sz w:val="18"/>
          <w:szCs w:val="18"/>
        </w:rPr>
        <w:t xml:space="preserve">9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phys_4_1 G2 (+12 related edits)</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Evidence claims overstated or inconsistent: glacier loss quoted as 85%, 90% and 92%; an unverifiable rain-delay statistic; Lake Victoria floods and long rains presented as caused by greenhouse warming alone. Each now matches the data or published science </w:t>
            </w:r>
          </w:p>
          <w:p>
            <w:pPr>
              <w:spacing w:after="60" w:before="0"/>
            </w:pPr>
            <w:r>
              <w:rPr>
                <w:rFonts w:ascii="Arial" w:cs="Arial" w:eastAsia="Arial" w:hAnsi="Arial"/>
                <w:sz w:val="17"/>
                <w:szCs w:val="17"/>
              </w:rPr>
              <w:t xml:space="preserve">The paragraph students read gave glacier loss as 'over 90% of its mass since 1900', but the same unit uses 'about 85%' of area since 1934 (data strip), and Lesson 3 uses 92%. I rewrote it to match the data strip students actually handle: (1.35 - 0.20) / 1.35 = 0.85, so 'more than 85% of its area'. The 'Kenya Meteorological Department documented a 2-3 week delay' statistic could not be verified; the published research shows the March-May long rains became drier and less reliable across eastern Africa from the 1980s, mainly linked to Indian Ocean warming, with scientists still separating human and natural causes. Teachers decide whether to keep the wording or substitute a local KMD figure they hold.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Lewis Glacier has lost more than 85% of its ice area since 1934 (from about 1.35 km² to less than 0.20 km², the data strip from Lesson 1), and research shows that the March–May long rains have become drier and less reliable across parts of eastern Africa since the 1980s, linked mainly to warming of the Indian Ocean, while scientists are still working out how much comes from human greenhouse gases and how much from natural cycles such as El Niño and the Indian Ocean Dipole.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phys_4_1 G6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overview</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6 and the unit described Nairobi UV as rising, while the lesson's own data shows a late-1990s peak and a decline; framing now matches the data (teachers to confirm the dataset) </w:t>
            </w:r>
          </w:p>
          <w:p>
            <w:pPr>
              <w:spacing w:after="60" w:before="0"/>
            </w:pPr>
            <w:r>
              <w:rPr>
                <w:rFonts w:ascii="Arial" w:cs="Arial" w:eastAsia="Arial" w:hAnsi="Arial"/>
                <w:sz w:val="17"/>
                <w:szCs w:val="17"/>
              </w:rPr>
              <w:t xml:space="preserve">The lesson framed Nairobi UV as 'rising', but the lesson's own dataset shows UV-B peaking in the late 1990s and then declining after the Montreal Protocol. The framing question now matches the data. Please also confirm that a Nairobi UV-B series of this shape really exists in the UNEP data students will use: I could not name a published source for it, and ozone loss near the equator was much smaller than near the poles, so the Nairobi change should be modest. Teachers decide whether to keep this dataset or substitute a verified one (for example a satellite ozone-column record for East Africa).</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Why did UV levels in Nairobi peak in the late 1990s and then begin to fall?</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phys_4_1 G7 (+6 related edits)</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Mitigation and adaptation (KICD outcome d, and Final Explanation Part 5) were never taught; a short Response Cards sort was added to Lesson 7 </w:t>
            </w:r>
          </w:p>
          <w:p>
            <w:pPr>
              <w:spacing w:after="60" w:before="0"/>
            </w:pPr>
            <w:r>
              <w:rPr>
                <w:rFonts w:ascii="Arial" w:cs="Arial" w:eastAsia="Arial" w:hAnsi="Arial"/>
                <w:sz w:val="17"/>
                <w:szCs w:val="17"/>
              </w:rPr>
              <w:t xml:space="preserve">The KICD outcome 'describe the mitigating factors against climate change', the Final Explanation Part 5 and Lesson 7's own learning goals all expect mitigation and adaptation, but no lesson teaches them (the unit storyline planned a mitigation lesson that does not exist in the 7 lessons). With the lessons fixed, I added a short Response Cards sort to the Lesson 7 Observe phase using examples already named in the unit. This is a minimal fix: teachers should decide whether to add a fuller mitigation lesson (see the separate flag).</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 ozone layer UV-B shield and CFC data from Nairobi. A seventh panel, Responses, shows four Response Cards: Olkaria geothermal power, Lake Turkana Wind Power, an energy-efficient jiko, and drought-tolerant crops with rainwater harvesting. Students spend 4 minutes in groups of four reviewing the timeline and answering three focus questions written on the board, then 3 minutes sorting the Response Cards into MITIGATION (cuts greenhouse gas emissions or removes CO₂) and ADAPTATION (helps …</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phys_4_1 G9 (+12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Unit text did not match KICD March 2025 wording (outcomes, key inquiry questions, content, competencies, values, PCIs); KICD wording restored </w:t>
            </w:r>
          </w:p>
          <w:p>
            <w:pPr>
              <w:spacing w:after="60" w:before="0"/>
            </w:pPr>
            <w:r>
              <w:rPr>
                <w:rFonts w:ascii="Arial" w:cs="Arial" w:eastAsia="Arial" w:hAnsi="Arial"/>
                <w:sz w:val="17"/>
                <w:szCs w:val="17"/>
              </w:rPr>
              <w:t xml:space="preserve">The unit's outcomes were six paraphrased outcomes (a-f). KICD March 2025 gives five outcomes (a-e) with different wording. Restored verbatim. Checked each against the lessons: (a) Lessons 1, 3, 4; (b) Lessons 2 and 5; (c) Lesson 6; (d) Lesson 7 only, very briefly (see flag); (e) Lesson 4. The previous outcome f (individual and collective responsibility) is not KICD wording; it remains visible in the lessons' attitudes. Teachers decide whether to keep the extra competencies, values and PCIs lines that I kept below, labelled as additions.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By the end of the sub strand, the learner should be able to: a) explain the greenhouse effect and climate change in the environment, b) outline the factors leading to greenhouse effect in the environment, c) explain the effect of ozone layer on climate change, d) describe the mitigating factors against climate change in the environment, e) appreciate the impact of climate change on the environment.</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phys_4_1 G11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or access supports anywhere in the unit; Kiswahili Word Wall (teachers to confirm the terms) and alternative ways to show understanding added </w:t>
            </w:r>
          </w:p>
          <w:p>
            <w:pPr>
              <w:spacing w:after="60" w:before="0"/>
            </w:pPr>
            <w:r>
              <w:rPr>
                <w:rFonts w:ascii="Arial" w:cs="Arial" w:eastAsia="Arial" w:hAnsi="Arial"/>
                <w:sz w:val="17"/>
                <w:szCs w:val="17"/>
              </w:rPr>
              <w:t xml:space="preserve">The unit has no language supports for English learners and no alternatives to writing. Added a Word Wall with Kiswahili beside the key terms and permission to talk through ideas in Kiswahili or a home language first. The Kiswahili terms are in common use (gesi chafu, ongezeko la joto duniani, mabadiliko ya tabianchi, tabaka la ozoni, mionzi, nishati, kaboni dayoksaidi) but I have not verified them with a Kiswahili teacher: please confirm or replace them.</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absorption, re-emission, and enhanced warming. LANGUAGE SUPPORT: start a Word Wall with simple picture cues for the key terms in English with Kiswahili beside each (suggested, for teachers to confirm: greenhouse gases = gesi chafu; global warming = ongezeko la joto duniani; climate change = mabadiliko ya tabianchi; ozone layer = tabaka la ozoni; radiation = mionzi; energy = nishati; carbon dioxide = kaboni dayoksaidi). Students may first explain an idea to a partner in Kiswahili or their home l…</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phys_4_1-075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data contract allows only three rubric level fields, so the fourth CBE level, Below Expectations, cannot be represented. Suggest teachers add a Below Expectations descriptor by hand on printed copies (for example: gives no usable evidence and cannot yet describe how the atmosphere warms), or ask the partner to extend the contract.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phys_4_1-076</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strand</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March 2025 names Strand 4.0 'Environmental and Space Physics' (this unit says 'Environmental Physics') and gives the sub-strand 6 lessons (this unit has 7). The sub-strand number and name (4.1 Greenhouse Effect and Climate Change) match KICD. Not renamed or reshaped, as instructed.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phys_4_1-077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Lesson 1 farmer quote ('My grandfather knew exactly when to plant maize. I no longer do.', James Muriithi, Embu County, 2023) and the 1934 photograph are scripted stimulus. If the testimony is a composite rather than a real interview, tell students so; presenting an invented person as a real named farmer can mislead.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phys_4_1-078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Observe Phase, learnerExperience</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investigation steps name PhET options ('No Atmosphere', '1750', 'Ice Age') and a 'Photon Absorption' tab. PhET has released more than one version of the Greenhouse Effect simulation and the tab and option names differ between them. Please run the version on your school devices and adjust the steps to match its exact labels.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8"/>
          <w:footerReference w:type="default" r:id="rId2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4.2 Introduction to Space Physics   (phys_4_2)</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phys_4_2 G-KICD (+6 related edits)</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wording restored: the five official outcomes, key inquiry questions, content list, competency, values and PCI are now stated as KICD wrote them; the designers' extra items are kept and labelled as extensions </w:t>
            </w:r>
          </w:p>
          <w:p>
            <w:pPr>
              <w:spacing w:after="60" w:before="0"/>
            </w:pPr>
            <w:r>
              <w:rPr>
                <w:rFonts w:ascii="Arial" w:cs="Arial" w:eastAsia="Arial" w:hAnsi="Arial"/>
                <w:sz w:val="17"/>
                <w:szCs w:val="17"/>
              </w:rPr>
              <w:t xml:space="preserve">The KICD March 2025 design lists five specific learning outcomes (a to e) for this sub-strand. The unit text paraphrased them and listed eleven different ones. The five KICD outcomes are now restored word for word as a to e, and the designers' extra outcomes are kept but labelled as extensions (f to l) so teachers can see what is KICD and what was added. Mapping to lessons: a = L1-L2, b = L3, c = L8 (and L7 telescopes), d = L4-L6, e = L10; all five are taught and assessed (Final Explanation Parts 1-4; careers in L10 exit ticket). The teacher must confirm whether the extended outcomes should stay.</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By the end of the sub strand, the learner should be able to: a) describe the Big Bang Theory of the origin of the universe, b) classify celestial bodies in the universe, c) outline the evolution of astrophysics and space exploration in space physics, d) explain the motion of planets around the sun, e) appreciate the careers in space exploration. Extended unit outcomes (added by the lesson designers, beyond the KICD text; the lessons teach and assess these too): f) describe the evolution of the …</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phys_4_2 G1-lake-tides (+21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slo.purpose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Lake Victoria does not have tides you can notice (only millimetres to a centimetre at most); Mombasa is now the tide example in every lesson and Lake Victoria is used as a contrast </w:t>
            </w:r>
          </w:p>
          <w:p>
            <w:pPr>
              <w:spacing w:after="60" w:before="0"/>
            </w:pPr>
            <w:r>
              <w:rPr>
                <w:rFonts w:ascii="Arial" w:cs="Arial" w:eastAsia="Arial" w:hAnsi="Arial"/>
                <w:sz w:val="17"/>
                <w:szCs w:val="17"/>
              </w:rPr>
              <w:t xml:space="preserve">Lake Victoria does not have tides that anyone could notice or plan around. The Moon's pull is almost the same across a small body of water, so the tide-raising force (the difference in pull from one side to the other) is tiny; even the Great Lakes show lunar tides of only a few centimetres, and Lake Victoria's level is driven by rain, wind and seiches. The "fisherman in Kisumu uses the tide" story was therefore false. The lessons now use Mombasa (real, large, predictable tides, with printed tide tables) as the tide example and use Lake Victoria as an honest contrast. Every other mention (Lessons 4, 6, 7, 9, the unit storyline, the Final Explanation) was changed to match. The teacher should confirm that this change of the local example is acceptable.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investigate how the Moon's gravitational pull produces the tides at Mombasa on the Kenyan coast, and why a lake such as Lake Victoria shows almost none.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phys_4_2 G3-storm-kenya-records (+11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9, Predict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"Kenyan records" of the May 2024 storm (6-hour radio loss, Mbita reading, KMD report, Rwanda aurora) could not be verified; the lesson now uses the documented worldwide effects and asks which Kenyan services depend on the same technology (a teacher with a real Kenyan source can add it) </w:t>
            </w:r>
          </w:p>
          <w:p>
            <w:pPr>
              <w:spacing w:after="60" w:before="0"/>
            </w:pPr>
            <w:r>
              <w:rPr>
                <w:rFonts w:ascii="Arial" w:cs="Arial" w:eastAsia="Arial" w:hAnsi="Arial"/>
                <w:sz w:val="17"/>
                <w:szCs w:val="17"/>
              </w:rPr>
              <w:t xml:space="preserve">The scenario presented invented Kenyan details as fact (a named KMD operator, Rift Valley farmers missing warnings, "unusually high tides" at Mombasa, aurora in Rwanda). It is now an openly labelled what-if. Aurora were reported in southern Africa during the May 2024 storm; the tide detail is removed because storms do not change tides.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(This is a what-if built on the real storm; the Kenyan details are illustrative.) A radio operator at a weather station in Nairobi notices that the high-frequency radio channel used for weather and aviation messages has gone silent. Phone and ship navigation apps show positions that jump around. On social media, people in southern Africa are posting photos of coloured lights in the sky — lights normally seen only near the poles.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phys_4_2-045</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PhET "Gravity and Orbits" simulation has Sun-and-planet style scenes (Sun, planet, moon, space station), not a mode that shows several Solar System planets at once, so Task C could not be done as written. The same pattern is now found from the periods and the distances learners already have from Lesson 4. Periods: Mercury 0.241, Earth 1.000, Jupiter 11.86 years; distances 0.387, 1.00, 5.20 AU. The teacher must check which scenes their version of the simulation offers.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TASK C — Period vs Distance (Kepler's Third Law — Qualitative): The simulation shows only one planet (and a moon) at a time, so it cannot show Mercury, Earth and Jupiter orbiting together. Instead, use the teacher's strip of orbital periods (Mercury 0.24 years, Earth 1.00 year, Jupiter 11.86 years) with the distances on your Lesson 4 data card (0.39, 1.00 and 5.20 AU). Record:</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phys_4_2 G-incl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or access supports existed anywhere in the unit; short supports are added in Lessons 1, 4, 6, 7 and 12 (Kiswahili key terms to be verified by a Kiswahili-speaking teacher, and more than one way to show understanding) </w:t>
            </w:r>
          </w:p>
          <w:p>
            <w:pPr>
              <w:spacing w:after="60" w:before="0"/>
            </w:pPr>
            <w:r>
              <w:rPr>
                <w:rFonts w:ascii="Arial" w:cs="Arial" w:eastAsia="Arial" w:hAnsi="Arial"/>
                <w:sz w:val="17"/>
                <w:szCs w:val="17"/>
              </w:rPr>
              <w:t xml:space="preserve">The lesson offered only one way to show understanding (a written English paragraph). Alternatives and a few Kiswahili terms are added. The Kiswahili terms must be checked by a teacher (see the group headline).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as evaluative thinking requires processing time. Access options: learners may show the same understanding with a labelled diagram, an oral explanation to a partner or the teacher, or a mixed Kiswahili and English paragraph (darubini = telescope, mwanga = light, mawimbi ya redio = radio waves); read the sentence starter aloud for learners who find reading difficult.</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phys_4_2 G5-L10-facts (+5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10,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10 named people, a CubeSat team and a "28% women in Kenya's space sector" statistic that could not be verified; they are replaced by checkable ones (Taifa-1, 1KUNS-PF, African Space Policy, UNESCO figure) and the teacher verifies the featured professionals </w:t>
            </w:r>
          </w:p>
          <w:p>
            <w:pPr>
              <w:spacing w:after="60" w:before="0"/>
            </w:pPr>
            <w:r>
              <w:rPr>
                <w:rFonts w:ascii="Arial" w:cs="Arial" w:eastAsia="Arial" w:hAnsi="Arial"/>
                <w:sz w:val="17"/>
                <w:szCs w:val="17"/>
              </w:rPr>
              <w:t xml:space="preserve">The named physicist and the "BIRD-5 CubeSat team" could not be verified as real or current. Taifa-1 (launched April 2023) and 1KUNS-PF (2018) are real and checkable Kenyan satellites. The teacher must choose and verify the featured professionals for the folders.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(featuring a Kenyan or African physicist or astronomer chosen and verified by the teacher, for example from a university physics department); Cluster 2 — Satellite Engineering (featuring the Kenya Space Agency team behind Taifa-1, Kenya's first operational Earth-observation satellite launched in 2023, and the 1KUNS-PF CubeSat team)</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phys_4_2-168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JSON contract and document template carry only three level fields, so the Below Expectations level cannot be represented. Suggestion for the partner/template owner: add a fourth level field, or agree that "developing" is printed as Approaches and Below Expectations is handled by the teacher's judgement.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sectPr>
      <w:headerReference w:type="default" r:id="rId30"/>
      <w:footerReference w:type="default" r:id="rId31"/>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Physics: flagged items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Pressure (phys_1_1)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Mechanical Properties of Materials (phys_1_2)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Temperature and Thermal Expansion (phys_1_3)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1.4 Energy, Work, Power and Machines (phys_1_4)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1.5 Moments of Equilibrium (phys_1_5)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Properties of Waves (phys_2_1)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Radioactivity and Stability of Isotopes (phys_3_1)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3.2 Current Electricity (phys_3_2)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3.3 Introduction to Electronics (phys_3_3)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3.4 Electrostatics (phys_3_4)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4.1 Greenhouse Effect and Climate Change (phys_4_1)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4.2 Introduction to Space Physics (phys_4_2)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Pressure (phys_1_1)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Mechanical Properties of Materials (phys_1_2)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Temperature and Thermal Expansion (phys_1_3)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1.4 Energy, Work, Power and Machines (phys_1_4)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1.5 Moments of Equilibrium (phys_1_5)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Properties of Waves (phys_2_1)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Radioactivity and Stability of Isotopes (phys_3_1)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3.2 Current Electricity (phys_3_2)</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3.3 Introduction to Electronics (phys_3_3)</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3.4 Electrostatics (phys_3_4)</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4.1 Greenhouse Effect and Climate Change (phys_4_1)</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4.2 Introduction to Space Physics (phys_4_2)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2026-10-18T00:32:58.525Z</dcterms:created>
  <dcterms:modified xsi:type="dcterms:W3CDTF">2026-10-18T00:32:58.525Z</dcterms:modified>
</cp:coreProperties>
</file>

<file path=docProps/custom.xml><?xml version="1.0" encoding="utf-8"?>
<Properties xmlns="http://schemas.openxmlformats.org/officeDocument/2006/custom-properties" xmlns:vt="http://schemas.openxmlformats.org/officeDocument/2006/docPropsVTypes"/>
</file>