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Blood Glucose Puzzle: Why Does Glucose Rise and Fall After Eating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w:t>
            </w:r>
            <w:del w:id="9001" w:author="Claude (AI) - proposed" w:date="2026-10-18T00:25:37Z">
              <w:r>
                <w:rPr>
                  <w:rFonts w:ascii="Arial" w:cs="Arial" w:eastAsia="Arial" w:hAnsi="Arial"/>
                  <w:b w:val="false"/>
                  <w:bCs w:val="false"/>
                  <w:i w:val="false"/>
                  <w:iCs w:val="false"/>
                  <w:color w:val="000000"/>
                  <w:sz w:val="18"/>
                  <w:szCs w:val="18"/>
                </w:rPr>
                <w:delText xml:space="preserve">150 minutes at 4.7</w:delText>
              </w:r>
            </w:del>
            <w:ins w:id="9002" w:author="Claude (AI) - proposed" w:date="2026-10-18T00:25:37Z">
              <w:r>
                <w:rPr>
                  <w:rFonts w:ascii="Arial" w:cs="Arial" w:eastAsia="Arial" w:hAnsi="Arial"/>
                  <w:b w:val="false"/>
                  <w:bCs w:val="false"/>
                  <w:i w:val="false"/>
                  <w:iCs w:val="false"/>
                  <w:color w:val="000000"/>
                  <w:sz w:val="18"/>
                  <w:szCs w:val="18"/>
                </w:rPr>
                <w:t xml:space="preserve">120 minutes at 5.2</w:t>
              </w:r>
            </w:ins>
            <w:r>
              <w:rPr>
                <w:rFonts w:ascii="Arial" w:cs="Arial" w:eastAsia="Arial" w:hAnsi="Arial"/>
                <w:b w:val="false"/>
                <w:bCs w:val="false"/>
                <w:i w:val="false"/>
                <w:iCs w:val="false"/>
                <w:color w:val="000000"/>
                <w:sz w:val="18"/>
                <w:szCs w:val="18"/>
              </w:rPr>
              <w:t xml:space="preserve"> mmol/L.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w:t>
            </w:r>
            <w:del w:id="9003" w:author="Claude (AI) - proposed" w:date="2026-10-18T00:25:37Z">
              <w:r>
                <w:rPr>
                  <w:rFonts w:ascii="Arial" w:cs="Arial" w:eastAsia="Arial" w:hAnsi="Arial"/>
                  <w:b w:val="false"/>
                  <w:bCs w:val="false"/>
                  <w:i w:val="false"/>
                  <w:iCs w:val="false"/>
                  <w:color w:val="000000"/>
                  <w:sz w:val="18"/>
                  <w:szCs w:val="18"/>
                </w:rPr>
                <w:delText xml:space="preserve">20</w:delText>
              </w:r>
            </w:del>
            <w:ins w:id="9004" w:author="Claude (AI) - proposed" w:date="2026-10-18T00:25:37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005" w:author="Claude (AI) - proposed" w:date="2026-10-18T00:25:37Z">
              <w:r>
                <w:rPr>
                  <w:rFonts w:ascii="Arial" w:cs="Arial" w:eastAsia="Arial" w:hAnsi="Arial"/>
                  <w:b w:val="false"/>
                  <w:bCs w:val="false"/>
                  <w:i w:val="false"/>
                  <w:iCs w:val="false"/>
                  <w:color w:val="000000"/>
                  <w:sz w:val="18"/>
                  <w:szCs w:val="18"/>
                </w:rPr>
                <w:delText xml:space="preserve">15</w:delText>
              </w:r>
            </w:del>
            <w:ins w:id="9006" w:author="Claude (AI) - proposed" w:date="2026-10-18T00:25:3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in beans, about 10 g fat from oil, and vitamins and mineral salts in sukuma wiki) and that we do not yet know which ones affect blood glucose.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Elements and Compounds of Life: What Is Wanjiru's Lunch Made Of?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w:t>
            </w:r>
            <w:del w:id="9007" w:author="Claude (AI) - proposed" w:date="2026-10-18T00:25:37Z">
              <w:r>
                <w:rPr>
                  <w:rFonts w:ascii="Arial" w:cs="Arial" w:eastAsia="Arial" w:hAnsi="Arial"/>
                  <w:b w:val="false"/>
                  <w:bCs w:val="false"/>
                  <w:i w:val="false"/>
                  <w:iCs w:val="false"/>
                  <w:color w:val="000000"/>
                  <w:sz w:val="18"/>
                  <w:szCs w:val="18"/>
                </w:rPr>
                <w:delText xml:space="preserve">20</w:delText>
              </w:r>
            </w:del>
            <w:ins w:id="9008" w:author="Claude (AI) - proposed" w:date="2026-10-18T00:25:37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009" w:author="Claude (AI) - proposed" w:date="2026-10-18T00:25:37Z">
              <w:r>
                <w:rPr>
                  <w:rFonts w:ascii="Arial" w:cs="Arial" w:eastAsia="Arial" w:hAnsi="Arial"/>
                  <w:b w:val="false"/>
                  <w:bCs w:val="false"/>
                  <w:i w:val="false"/>
                  <w:iCs w:val="false"/>
                  <w:color w:val="000000"/>
                  <w:sz w:val="18"/>
                  <w:szCs w:val="18"/>
                </w:rPr>
                <w:delText xml:space="preserve">15</w:delText>
              </w:r>
            </w:del>
            <w:ins w:id="9010" w:author="Claude (AI) - proposed" w:date="2026-10-18T00:25:3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sukuma wiki about 3 g protein plus fibre, vitamins A and C, iron and calcium; about 10 g fat from cooking oil) and what happened when dry maize flour was burnt (it blackened, showing carbon).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Carbohydrates: Starch and Sugars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Proteins and Lipids: Do They Cause the Glucose Spike?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w:t>
            </w:r>
            <w:del w:id="9011" w:author="Claude (AI) - proposed" w:date="2026-10-18T00:25:37Z">
              <w:r>
                <w:rPr>
                  <w:rFonts w:ascii="Arial" w:cs="Arial" w:eastAsia="Arial" w:hAnsi="Arial"/>
                  <w:b w:val="false"/>
                  <w:bCs w:val="false"/>
                  <w:i w:val="false"/>
                  <w:iCs w:val="false"/>
                  <w:color w:val="000000"/>
                  <w:sz w:val="18"/>
                  <w:szCs w:val="18"/>
                </w:rPr>
                <w:delText xml:space="preserve">20</w:delText>
              </w:r>
            </w:del>
            <w:ins w:id="9012" w:author="Claude (AI) - proposed" w:date="2026-10-18T00:25:37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or about 10 g fat in her meal. Proteins and lipids are still used by the body, but not mainly to raise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Water, Mineral Salts and Enzymes in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t>
            </w:r>
            <w:del w:id="9013" w:author="Claude (AI) - proposed" w:date="2026-10-18T00:25:37Z">
              <w:r>
                <w:rPr>
                  <w:rFonts w:ascii="Arial" w:cs="Arial" w:eastAsia="Arial" w:hAnsi="Arial"/>
                  <w:b w:val="false"/>
                  <w:bCs w:val="false"/>
                  <w:i w:val="false"/>
                  <w:iCs w:val="false"/>
                  <w:color w:val="000000"/>
                  <w:sz w:val="18"/>
                  <w:szCs w:val="18"/>
                </w:rPr>
                <w:delText xml:space="preserve">was brick-red</w:delText>
              </w:r>
            </w:del>
            <w:ins w:id="9014" w:author="Claude (AI) - proposed" w:date="2026-10-18T00:25:37Z">
              <w:r>
                <w:rPr>
                  <w:rFonts w:ascii="Arial" w:cs="Arial" w:eastAsia="Arial" w:hAnsi="Arial"/>
                  <w:b w:val="false"/>
                  <w:bCs w:val="false"/>
                  <w:i w:val="false"/>
                  <w:iCs w:val="false"/>
                  <w:color w:val="000000"/>
                  <w:sz w:val="18"/>
                  <w:szCs w:val="18"/>
                </w:rPr>
                <w:t xml:space="preserve">turned green, yellow or orange</w:t>
              </w:r>
            </w:ins>
            <w:r>
              <w:rPr>
                <w:rFonts w:ascii="Arial" w:cs="Arial" w:eastAsia="Arial" w:hAnsi="Arial"/>
                <w:b w:val="false"/>
                <w:bCs w:val="false"/>
                <w:i w:val="false"/>
                <w:iCs w:val="false"/>
                <w:color w:val="000000"/>
                <w:sz w:val="18"/>
                <w:szCs w:val="18"/>
              </w:rPr>
              <w:t xml:space="preserve">, while the control with boiled saliva or water stayed blue-black.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Absorption, Respiration and Regulation: Explaining the Fall Back to 4.5 mmol/L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hoe_lblt2yd8tq8nw1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cjf0w04dvyy5vbbio5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0txi_zlaojk4wourkv_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hoe_lblt2yd8tq8nw1n" Type="http://schemas.openxmlformats.org/officeDocument/2006/relationships/hyperlink" Target="https://creativecommons.org/licenses/by-nc/4.0/" TargetMode="External"/><Relationship Id="rIdupcjf0w04dvyy5vbbio5g" Type="http://schemas.openxmlformats.org/officeDocument/2006/relationships/hyperlink" Target="https://creativecommons.org/licenses/by-nc/4.0/" TargetMode="External"/><Relationship Id="rId20txi_zlaojk4wourkv_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2026-10-18T00:25:36.701Z</dcterms:created>
  <dcterms:modified xsi:type="dcterms:W3CDTF">2026-10-18T00:25:36.701Z</dcterms:modified>
</cp:coreProperties>
</file>

<file path=docProps/custom.xml><?xml version="1.0" encoding="utf-8"?>
<Properties xmlns="http://schemas.openxmlformats.org/officeDocument/2006/custom-properties" xmlns:vt="http://schemas.openxmlformats.org/officeDocument/2006/docPropsVTypes"/>
</file>