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3.1: Trigonometry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Predict and Anchor: Why Does My Shadow Tell Me How Tall the Tree Is?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Sine of an Acute Angle: Reading the Language of Triangles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mango tree in Kisumu. This means knowing just the angle and one side length is enough to find any other side — bringing us one step closer to calculating the mango tree's height without climbing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Cosine of an Acute Angle: The Adjacent Side Speaks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Tangent and the Sine–Cosine–Tangent Relationship: Solving the Mango-Tree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Trigonometric Ratios Using Calculators: Precision, Inverse Functions, and the Shadow Puzzle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Complementary Angles and the sin θ = cos(90° − θ) Identity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w:t>
            </w:r>
            <w:del w:id="9001" w:author="Claude (AI) - proposed" w:date="2026-10-18T00:31:23Z">
              <w:r>
                <w:rPr>
                  <w:rFonts w:ascii="Arial" w:cs="Arial" w:eastAsia="Arial" w:hAnsi="Arial"/>
                  <w:b w:val="false"/>
                  <w:bCs w:val="false"/>
                  <w:i w:val="false"/>
                  <w:iCs w:val="false"/>
                  <w:color w:val="000000"/>
                  <w:sz w:val="18"/>
                  <w:szCs w:val="18"/>
                </w:rPr>
                <w:delText xml:space="preserve">only needs one clinometer reading — the sun's elevation angle θ — to calculate the tree height, because</w:delText>
              </w:r>
            </w:del>
            <w:ins w:id="9002" w:author="Claude (AI) - proposed" w:date="2026-10-18T00:31:23Z">
              <w:r>
                <w:rPr>
                  <w:rFonts w:ascii="Arial" w:cs="Arial" w:eastAsia="Arial" w:hAnsi="Arial"/>
                  <w:b w:val="false"/>
                  <w:bCs w:val="false"/>
                  <w:i w:val="false"/>
                  <w:iCs w:val="false"/>
                  <w:color w:val="000000"/>
                  <w:sz w:val="18"/>
                  <w:szCs w:val="18"/>
                </w:rPr>
                <w:t xml:space="preserve">can use the angle at the ground (θ) or the angle at the top of the tree (90° − θ):</w:t>
              </w:r>
            </w:ins>
            <w:r>
              <w:rPr>
                <w:rFonts w:ascii="Arial" w:cs="Arial" w:eastAsia="Arial" w:hAnsi="Arial"/>
                <w:b w:val="false"/>
                <w:bCs w:val="false"/>
                <w:i w:val="false"/>
                <w:iCs w:val="false"/>
                <w:color w:val="000000"/>
                <w:sz w:val="18"/>
                <w:szCs w:val="18"/>
              </w:rPr>
              <w:t xml:space="preserve"> sin θ and cos(90° − θ) </w:t>
            </w:r>
            <w:del w:id="9003" w:author="Claude (AI) - proposed" w:date="2026-10-18T00:31:23Z">
              <w:r>
                <w:rPr>
                  <w:rFonts w:ascii="Arial" w:cs="Arial" w:eastAsia="Arial" w:hAnsi="Arial"/>
                  <w:b w:val="false"/>
                  <w:bCs w:val="false"/>
                  <w:i w:val="false"/>
                  <w:iCs w:val="false"/>
                  <w:color w:val="000000"/>
                  <w:sz w:val="18"/>
                  <w:szCs w:val="18"/>
                </w:rPr>
                <w:delText xml:space="preserve">reference</w:delText>
              </w:r>
            </w:del>
            <w:ins w:id="9004" w:author="Claude (AI) - proposed" w:date="2026-10-18T00:31:23Z">
              <w:r>
                <w:rPr>
                  <w:rFonts w:ascii="Arial" w:cs="Arial" w:eastAsia="Arial" w:hAnsi="Arial"/>
                  <w:b w:val="false"/>
                  <w:bCs w:val="false"/>
                  <w:i w:val="false"/>
                  <w:iCs w:val="false"/>
                  <w:color w:val="000000"/>
                  <w:sz w:val="18"/>
                  <w:szCs w:val="18"/>
                </w:rPr>
                <w:t xml:space="preserve">are</w:t>
              </w:r>
            </w:ins>
            <w:r>
              <w:rPr>
                <w:rFonts w:ascii="Arial" w:cs="Arial" w:eastAsia="Arial" w:hAnsi="Arial"/>
                <w:b w:val="false"/>
                <w:bCs w:val="false"/>
                <w:i w:val="false"/>
                <w:iCs w:val="false"/>
                <w:color w:val="000000"/>
                <w:sz w:val="18"/>
                <w:szCs w:val="18"/>
              </w:rPr>
              <w:t xml:space="preserve"> the same ratio of sides in the same triangle</w:t>
            </w:r>
            <w:ins w:id="9005" w:author="Claude (AI) - proposed" w:date="2026-10-18T00:31:23Z">
              <w:r>
                <w:rPr>
                  <w:rFonts w:ascii="Arial" w:cs="Arial" w:eastAsia="Arial" w:hAnsi="Arial"/>
                  <w:b w:val="false"/>
                  <w:bCs w:val="false"/>
                  <w:i w:val="false"/>
                  <w:iCs w:val="false"/>
                  <w:color w:val="000000"/>
                  <w:sz w:val="18"/>
                  <w:szCs w:val="18"/>
                </w:rPr>
                <w:t xml:space="preserve">. One angle and one measured length are still needed to find the tree height</w:t>
              </w:r>
            </w:ins>
            <w:r>
              <w:rPr>
                <w:rFonts w:ascii="Arial" w:cs="Arial" w:eastAsia="Arial" w:hAnsi="Arial"/>
                <w:b w:val="false"/>
                <w:bCs w:val="false"/>
                <w:i w:val="false"/>
                <w:iCs w:val="false"/>
                <w:color w:val="000000"/>
                <w:sz w:val="18"/>
                <w:szCs w:val="18"/>
              </w:rPr>
              <w:t xml:space="preserve">. The identity halves the number of independent trigonometric relationships that need to be memorised, revealing an elegant symmetry at the heart of right-triangle geometry.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Special Angles (Derivation): Unlocking Exact Trigonometric Values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Special Angles: Solving Real Problems Without a Calculator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Angles of Elevation and Depression: Reading Heights from the Sky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Real-Life Applications, DQB Closure &amp; Final Model Revision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w:t>
            </w:r>
            <w:del w:id="9006" w:author="Claude (AI) - proposed" w:date="2026-10-18T00:31:23Z">
              <w:r>
                <w:rPr>
                  <w:rFonts w:ascii="Arial" w:cs="Arial" w:eastAsia="Arial" w:hAnsi="Arial"/>
                  <w:b w:val="false"/>
                  <w:bCs w:val="false"/>
                  <w:i w:val="false"/>
                  <w:iCs w:val="false"/>
                  <w:color w:val="000000"/>
                  <w:sz w:val="18"/>
                  <w:szCs w:val="18"/>
                </w:rPr>
                <w:delText xml:space="preserve">, tan and their reciprocals cosec, sec, cot</w:delText>
              </w:r>
            </w:del>
            <w:ins w:id="9007" w:author="Claude (AI) - proposed" w:date="2026-10-18T00:31:23Z">
              <w:r>
                <w:rPr>
                  <w:rFonts w:ascii="Arial" w:cs="Arial" w:eastAsia="Arial" w:hAnsi="Arial"/>
                  <w:b w:val="false"/>
                  <w:bCs w:val="false"/>
                  <w:i w:val="false"/>
                  <w:iCs w:val="false"/>
                  <w:color w:val="000000"/>
                  <w:sz w:val="18"/>
                  <w:szCs w:val="18"/>
                </w:rPr>
                <w:t xml:space="preserve"> and tan</w:t>
              </w:r>
            </w:ins>
            <w:r>
              <w:rPr>
                <w:rFonts w:ascii="Arial" w:cs="Arial" w:eastAsia="Arial" w:hAnsi="Arial"/>
                <w:b w:val="false"/>
                <w:bCs w:val="false"/>
                <w:i w:val="false"/>
                <w:iCs w:val="false"/>
                <w:color w:val="000000"/>
                <w:sz w:val="18"/>
                <w:szCs w:val="18"/>
              </w:rPr>
              <w:t xml:space="preserve">)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uyurhjfnqrgpy_spwe7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cg70jomxpkh-7jxphhn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nen8rtmwcxo5sjq4ac8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uyurhjfnqrgpy_spwe7c" Type="http://schemas.openxmlformats.org/officeDocument/2006/relationships/hyperlink" Target="https://creativecommons.org/licenses/by-nc/4.0/" TargetMode="External"/><Relationship Id="rIdccg70jomxpkh-7jxphhnv" Type="http://schemas.openxmlformats.org/officeDocument/2006/relationships/hyperlink" Target="https://creativecommons.org/licenses/by-nc/4.0/" TargetMode="External"/><Relationship Id="rIdsnen8rtmwcxo5sjq4ac8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2026-10-18T00:31:21.546Z</dcterms:created>
  <dcterms:modified xsi:type="dcterms:W3CDTF">2026-10-18T00:31:21.546Z</dcterms:modified>
</cp:coreProperties>
</file>

<file path=docProps/custom.xml><?xml version="1.0" encoding="utf-8"?>
<Properties xmlns="http://schemas.openxmlformats.org/officeDocument/2006/custom-properties" xmlns:vt="http://schemas.openxmlformats.org/officeDocument/2006/docPropsVTypes"/>
</file>