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i w:val="0"/>
          <w:color w:val="1F3864"/>
          <w:sz w:val="28"/>
        </w:rPr>
        <w:t>Mathematics | Grade 10 | Sub-Strand 1.3: Quadratic Expressions and Equations</w:t>
      </w:r>
    </w:p>
    <w:p>
      <w:pPr>
        <w:spacing w:before="0" w:after="120"/>
        <w:jc w:val="left"/>
      </w:pPr>
      <w:r>
        <w:rPr>
          <w:rFonts w:ascii="Calibri" w:hAnsi="Calibri"/>
          <w:b w:val="0"/>
          <w:i w:val="0"/>
          <w:color w:val="1F6B75"/>
          <w:sz w:val="22"/>
        </w:rPr>
        <w:t>CBE Lesson Sequence  ·  7 Lessons  ·  14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2880"/>
            <w:shd w:val="clear" w:color="auto" w:fill="D5E8F0"/>
          </w:tcPr>
          <w:p>
            <w:pPr>
              <w:spacing w:before="40" w:after="40"/>
              <w:jc w:val="left"/>
            </w:pPr>
            <w:r>
              <w:rPr>
                <w:rFonts w:ascii="Calibri" w:hAnsi="Calibri"/>
                <w:b/>
                <w:i w:val="0"/>
                <w:color w:val="000000"/>
                <w:sz w:val="18"/>
              </w:rPr>
              <w:t>Subject</w:t>
            </w:r>
          </w:p>
        </w:tc>
        <w:tc>
          <w:tcPr>
            <w:tcW w:type="dxa" w:w="10800"/>
            <w:shd w:val="clear" w:color="auto" w:fill="FFFFFF"/>
          </w:tcPr>
          <w:p>
            <w:pPr>
              <w:spacing w:before="40" w:after="40"/>
              <w:jc w:val="left"/>
            </w:pPr>
            <w:r>
              <w:rPr>
                <w:rFonts w:ascii="Calibri" w:hAnsi="Calibri"/>
                <w:b w:val="0"/>
                <w:i w:val="0"/>
                <w:color w:val="000000"/>
                <w:sz w:val="18"/>
              </w:rPr>
              <w:t>Mathematics</w:t>
            </w:r>
          </w:p>
        </w:tc>
      </w:tr>
      <w:tr>
        <w:tc>
          <w:tcPr>
            <w:tcW w:type="dxa" w:w="2880"/>
            <w:shd w:val="clear" w:color="auto" w:fill="D5E8F0"/>
          </w:tcPr>
          <w:p>
            <w:pPr>
              <w:spacing w:before="40" w:after="40"/>
              <w:jc w:val="left"/>
            </w:pPr>
            <w:r>
              <w:rPr>
                <w:rFonts w:ascii="Calibri" w:hAnsi="Calibri"/>
                <w:b/>
                <w:i w:val="0"/>
                <w:color w:val="000000"/>
                <w:sz w:val="18"/>
              </w:rPr>
              <w:t>Grade</w:t>
            </w:r>
          </w:p>
        </w:tc>
        <w:tc>
          <w:tcPr>
            <w:tcW w:type="dxa" w:w="10800"/>
            <w:shd w:val="clear" w:color="auto" w:fill="FFFFFF"/>
          </w:tcPr>
          <w:p>
            <w:pPr>
              <w:spacing w:before="40" w:after="40"/>
              <w:jc w:val="left"/>
            </w:pPr>
            <w:r>
              <w:rPr>
                <w:rFonts w:ascii="Calibri" w:hAnsi="Calibri"/>
                <w:b w:val="0"/>
                <w:i w:val="0"/>
                <w:color w:val="000000"/>
                <w:sz w:val="18"/>
              </w:rPr>
              <w:t>Grade 10</w:t>
            </w:r>
          </w:p>
        </w:tc>
      </w:tr>
      <w:tr>
        <w:tc>
          <w:tcPr>
            <w:tcW w:type="dxa" w:w="2880"/>
            <w:shd w:val="clear" w:color="auto" w:fill="D5E8F0"/>
          </w:tcPr>
          <w:p>
            <w:pPr>
              <w:spacing w:before="40" w:after="40"/>
              <w:jc w:val="left"/>
            </w:pPr>
            <w:r>
              <w:rPr>
                <w:rFonts w:ascii="Calibri" w:hAnsi="Calibri"/>
                <w:b/>
                <w:i w:val="0"/>
                <w:color w:val="000000"/>
                <w:sz w:val="18"/>
              </w:rPr>
              <w:t>Strand</w:t>
            </w:r>
          </w:p>
        </w:tc>
        <w:tc>
          <w:tcPr>
            <w:tcW w:type="dxa" w:w="10800"/>
            <w:shd w:val="clear" w:color="auto" w:fill="FFFFFF"/>
          </w:tcPr>
          <w:p>
            <w:pPr>
              <w:spacing w:before="40" w:after="40"/>
              <w:jc w:val="left"/>
            </w:pPr>
            <w:r>
              <w:rPr>
                <w:rFonts w:ascii="Calibri" w:hAnsi="Calibri"/>
                <w:b w:val="0"/>
                <w:i w:val="0"/>
                <w:color w:val="000000"/>
                <w:sz w:val="18"/>
              </w:rPr>
              <w:t>Strand 1.0: Numbers and Algebra</w:t>
            </w:r>
          </w:p>
        </w:tc>
      </w:tr>
      <w:tr>
        <w:tc>
          <w:tcPr>
            <w:tcW w:type="dxa" w:w="2880"/>
            <w:shd w:val="clear" w:color="auto" w:fill="D5E8F0"/>
          </w:tcPr>
          <w:p>
            <w:pPr>
              <w:spacing w:before="40" w:after="40"/>
              <w:jc w:val="left"/>
            </w:pPr>
            <w:r>
              <w:rPr>
                <w:rFonts w:ascii="Calibri" w:hAnsi="Calibri"/>
                <w:b/>
                <w:i w:val="0"/>
                <w:color w:val="000000"/>
                <w:sz w:val="18"/>
              </w:rPr>
              <w:t>Sub-Strand</w:t>
            </w:r>
          </w:p>
        </w:tc>
        <w:tc>
          <w:tcPr>
            <w:tcW w:type="dxa" w:w="10800"/>
            <w:shd w:val="clear" w:color="auto" w:fill="FFFFFF"/>
          </w:tcPr>
          <w:p>
            <w:pPr>
              <w:spacing w:before="40" w:after="40"/>
              <w:jc w:val="left"/>
            </w:pPr>
            <w:r>
              <w:rPr>
                <w:rFonts w:ascii="Calibri" w:hAnsi="Calibri"/>
                <w:b w:val="0"/>
                <w:i w:val="0"/>
                <w:color w:val="000000"/>
                <w:sz w:val="18"/>
              </w:rPr>
              <w:t>Sub-Strand 1.3: Quadratic Expressions and Equations</w:t>
            </w:r>
          </w:p>
        </w:tc>
      </w:tr>
      <w:tr>
        <w:tc>
          <w:tcPr>
            <w:tcW w:type="dxa" w:w="2880"/>
            <w:shd w:val="clear" w:color="auto" w:fill="D5E8F0"/>
          </w:tcPr>
          <w:p>
            <w:pPr>
              <w:spacing w:before="40" w:after="40"/>
              <w:jc w:val="left"/>
            </w:pPr>
            <w:r>
              <w:rPr>
                <w:rFonts w:ascii="Calibri" w:hAnsi="Calibri"/>
                <w:b/>
                <w:i w:val="0"/>
                <w:color w:val="000000"/>
                <w:sz w:val="18"/>
              </w:rPr>
              <w:t>Number of Lessons</w:t>
            </w:r>
          </w:p>
        </w:tc>
        <w:tc>
          <w:tcPr>
            <w:tcW w:type="dxa" w:w="10800"/>
            <w:shd w:val="clear" w:color="auto" w:fill="FFFFFF"/>
          </w:tcPr>
          <w:p>
            <w:pPr>
              <w:spacing w:before="40" w:after="40"/>
              <w:jc w:val="left"/>
            </w:pPr>
            <w:r>
              <w:rPr>
                <w:rFonts w:ascii="Calibri" w:hAnsi="Calibri"/>
                <w:b w:val="0"/>
                <w:i w:val="0"/>
                <w:color w:val="000000"/>
                <w:sz w:val="18"/>
              </w:rPr>
              <w:t>7</w:t>
            </w:r>
          </w:p>
        </w:tc>
      </w:tr>
      <w:tr>
        <w:tc>
          <w:tcPr>
            <w:tcW w:type="dxa" w:w="2880"/>
            <w:shd w:val="clear" w:color="auto" w:fill="D5E8F0"/>
          </w:tcPr>
          <w:p>
            <w:pPr>
              <w:spacing w:before="40" w:after="40"/>
              <w:jc w:val="left"/>
            </w:pPr>
            <w:r>
              <w:rPr>
                <w:rFonts w:ascii="Calibri" w:hAnsi="Calibri"/>
                <w:b/>
                <w:i w:val="0"/>
                <w:color w:val="000000"/>
                <w:sz w:val="18"/>
              </w:rPr>
              <w:t>Number of Periods</w:t>
            </w:r>
          </w:p>
        </w:tc>
        <w:tc>
          <w:tcPr>
            <w:tcW w:type="dxa" w:w="10800"/>
            <w:shd w:val="clear" w:color="auto" w:fill="FFFFFF"/>
          </w:tcPr>
          <w:p>
            <w:pPr>
              <w:spacing w:before="40" w:after="40"/>
              <w:jc w:val="left"/>
            </w:pPr>
            <w:r>
              <w:rPr>
                <w:rFonts w:ascii="Calibri" w:hAnsi="Calibri"/>
                <w:b w:val="0"/>
                <w:i w:val="0"/>
                <w:color w:val="000000"/>
                <w:sz w:val="18"/>
              </w:rPr>
              <w:t>14</w:t>
            </w:r>
          </w:p>
        </w:tc>
      </w:tr>
      <w:tr>
        <w:tc>
          <w:tcPr>
            <w:tcW w:type="dxa" w:w="2880"/>
            <w:shd w:val="clear" w:color="auto" w:fill="D5E8F0"/>
          </w:tcPr>
          <w:p>
            <w:pPr>
              <w:spacing w:before="40" w:after="40"/>
              <w:jc w:val="left"/>
            </w:pPr>
            <w:r>
              <w:rPr>
                <w:rFonts w:ascii="Calibri" w:hAnsi="Calibri"/>
                <w:b/>
                <w:i w:val="0"/>
                <w:color w:val="000000"/>
                <w:sz w:val="18"/>
              </w:rPr>
              <w:t>Anchoring Phenomenon</w:t>
            </w:r>
          </w:p>
        </w:tc>
        <w:tc>
          <w:tcPr>
            <w:tcW w:type="dxa" w:w="10800"/>
            <w:shd w:val="clear" w:color="auto" w:fill="FFFFFF"/>
          </w:tcPr>
          <w:p>
            <w:pPr>
              <w:spacing w:before="40" w:after="40"/>
              <w:jc w:val="left"/>
            </w:pPr>
            <w:r>
              <w:rPr>
                <w:rFonts w:ascii="Calibri" w:hAnsi="Calibri"/>
                <w:b w:val="0"/>
                <w:i w:val="0"/>
                <w:color w:val="000000"/>
                <w:sz w:val="18"/>
              </w:rPr>
              <w:t>A harambee group plans to raise Ksh 12,000. Members share the cost equally, but 3 members fail to show up — so the remaining members each pay Ksh 200 more. How many people were originally in the group?</w:t>
            </w:r>
          </w:p>
        </w:tc>
      </w:tr>
      <w:tr>
        <w:tc>
          <w:tcPr>
            <w:tcW w:type="dxa" w:w="2880"/>
            <w:shd w:val="clear" w:color="auto" w:fill="D5E8F0"/>
          </w:tcPr>
          <w:p>
            <w:pPr>
              <w:spacing w:before="40" w:after="40"/>
              <w:jc w:val="left"/>
            </w:pPr>
            <w:r>
              <w:rPr>
                <w:rFonts w:ascii="Calibri" w:hAnsi="Calibri"/>
                <w:b/>
                <w:i w:val="0"/>
                <w:color w:val="000000"/>
                <w:sz w:val="18"/>
              </w:rPr>
              <w:t>Driving Question</w:t>
            </w:r>
          </w:p>
        </w:tc>
        <w:tc>
          <w:tcPr>
            <w:tcW w:type="dxa" w:w="10800"/>
            <w:shd w:val="clear" w:color="auto" w:fill="FFFFFF"/>
          </w:tcPr>
          <w:p>
            <w:pPr>
              <w:spacing w:before="40" w:after="40"/>
              <w:jc w:val="left"/>
            </w:pPr>
            <w:r>
              <w:rPr>
                <w:rFonts w:ascii="Calibri" w:hAnsi="Calibri"/>
                <w:b w:val="0"/>
                <w:i w:val="0"/>
                <w:color w:val="000000"/>
                <w:sz w:val="18"/>
              </w:rPr>
              <w:t>How can we use quadratic equations to model, solve, and make sense of real-life problems in our communities?</w:t>
            </w:r>
          </w:p>
        </w:tc>
      </w:tr>
      <w:tr>
        <w:tc>
          <w:tcPr>
            <w:tcW w:type="dxa" w:w="2880"/>
            <w:shd w:val="clear" w:color="auto" w:fill="D5E8F0"/>
          </w:tcPr>
          <w:p>
            <w:pPr>
              <w:spacing w:before="40" w:after="40"/>
              <w:jc w:val="left"/>
            </w:pPr>
            <w:r>
              <w:rPr>
                <w:rFonts w:ascii="Calibri" w:hAnsi="Calibri"/>
                <w:b/>
                <w:i w:val="0"/>
                <w:color w:val="000000"/>
                <w:sz w:val="18"/>
              </w:rPr>
              <w:t>Sub-Strand SLOs: Knowledge</w:t>
            </w:r>
          </w:p>
        </w:tc>
        <w:tc>
          <w:tcPr>
            <w:tcW w:type="dxa" w:w="10800"/>
            <w:shd w:val="clear" w:color="auto" w:fill="FFFFFF"/>
          </w:tcPr>
          <w:p>
            <w:pPr>
              <w:spacing w:before="40" w:after="40"/>
              <w:jc w:val="left"/>
            </w:pPr>
            <w:r>
              <w:rPr>
                <w:rFonts w:ascii="Calibri" w:hAnsi="Calibri"/>
                <w:b w:val="0"/>
                <w:i w:val="0"/>
                <w:color w:val="000000"/>
                <w:sz w:val="18"/>
              </w:rPr>
              <w:t>Define and identify quadratic expressions; state and derive the three quadratic identities; explain factorisation methods; describe the zero product property; form quadratic equations from real-world contexts.</w:t>
            </w:r>
          </w:p>
        </w:tc>
      </w:tr>
      <w:tr>
        <w:tc>
          <w:tcPr>
            <w:tcW w:type="dxa" w:w="2880"/>
            <w:shd w:val="clear" w:color="auto" w:fill="D5E8F0"/>
          </w:tcPr>
          <w:p>
            <w:pPr>
              <w:spacing w:before="40" w:after="40"/>
              <w:jc w:val="left"/>
            </w:pPr>
            <w:r>
              <w:rPr>
                <w:rFonts w:ascii="Calibri" w:hAnsi="Calibri"/>
                <w:b/>
                <w:i w:val="0"/>
                <w:color w:val="000000"/>
                <w:sz w:val="18"/>
              </w:rPr>
              <w:t>Sub-Strand SLOs: Skills</w:t>
            </w:r>
          </w:p>
        </w:tc>
        <w:tc>
          <w:tcPr>
            <w:tcW w:type="dxa" w:w="10800"/>
            <w:shd w:val="clear" w:color="auto" w:fill="FFFFFF"/>
          </w:tcPr>
          <w:p>
            <w:pPr>
              <w:spacing w:before="40" w:after="40"/>
              <w:jc w:val="left"/>
            </w:pPr>
            <w:r>
              <w:rPr>
                <w:rFonts w:ascii="Calibri" w:hAnsi="Calibri"/>
                <w:b w:val="0"/>
                <w:i w:val="0"/>
                <w:color w:val="000000"/>
                <w:sz w:val="18"/>
              </w:rPr>
              <w:t>Expand and factorise quadratic expressions; solve quadratic equations by factorisation; interpret solutions in context; model real-life problems with quadratic equations.</w:t>
            </w:r>
          </w:p>
        </w:tc>
      </w:tr>
      <w:tr>
        <w:tc>
          <w:tcPr>
            <w:tcW w:type="dxa" w:w="2880"/>
            <w:shd w:val="clear" w:color="auto" w:fill="D5E8F0"/>
          </w:tcPr>
          <w:p>
            <w:pPr>
              <w:spacing w:before="40" w:after="40"/>
              <w:jc w:val="left"/>
            </w:pPr>
            <w:r>
              <w:rPr>
                <w:rFonts w:ascii="Calibri" w:hAnsi="Calibri"/>
                <w:b/>
                <w:i w:val="0"/>
                <w:color w:val="000000"/>
                <w:sz w:val="18"/>
              </w:rPr>
              <w:t>Sub-Strand SLOs: Attitudes &amp; Values</w:t>
            </w:r>
          </w:p>
        </w:tc>
        <w:tc>
          <w:tcPr>
            <w:tcW w:type="dxa" w:w="10800"/>
            <w:shd w:val="clear" w:color="auto" w:fill="FFFFFF"/>
          </w:tcPr>
          <w:p>
            <w:pPr>
              <w:spacing w:before="40" w:after="40"/>
              <w:jc w:val="left"/>
            </w:pPr>
            <w:r>
              <w:rPr>
                <w:rFonts w:ascii="Calibri" w:hAnsi="Calibri"/>
                <w:b w:val="0"/>
                <w:i w:val="0"/>
                <w:color w:val="000000"/>
                <w:sz w:val="18"/>
              </w:rPr>
              <w:t>Appreciate mathematics as a tool for solving real community problems; develop persistence and systematic problem-solving habits.</w:t>
            </w:r>
          </w:p>
        </w:tc>
      </w:tr>
      <w:tr>
        <w:tc>
          <w:tcPr>
            <w:tcW w:type="dxa" w:w="2880"/>
            <w:shd w:val="clear" w:color="auto" w:fill="D5E8F0"/>
          </w:tcPr>
          <w:p>
            <w:pPr>
              <w:spacing w:before="40" w:after="40"/>
              <w:jc w:val="left"/>
            </w:pPr>
            <w:r>
              <w:rPr>
                <w:rFonts w:ascii="Calibri" w:hAnsi="Calibri"/>
                <w:b/>
                <w:i w:val="0"/>
                <w:color w:val="000000"/>
                <w:sz w:val="18"/>
              </w:rPr>
              <w:t>Assessment</w:t>
            </w:r>
          </w:p>
        </w:tc>
        <w:tc>
          <w:tcPr>
            <w:tcW w:type="dxa" w:w="10800"/>
            <w:shd w:val="clear" w:color="auto" w:fill="FFFFFF"/>
          </w:tcPr>
          <w:p>
            <w:pPr>
              <w:spacing w:before="40" w:after="40"/>
              <w:jc w:val="left"/>
            </w:pPr>
            <w:r>
              <w:rPr>
                <w:rFonts w:ascii="Calibri" w:hAnsi="Calibri"/>
                <w:b w:val="0"/>
                <w:i w:val="0"/>
                <w:color w:val="000000"/>
                <w:sz w:val="18"/>
              </w:rPr>
              <w:t>Formative: classwork, summary table, problem sets.</w:t>
              <w:br/>
              <w:t>Summative: Final Explanation document.</w:t>
            </w:r>
          </w:p>
        </w:tc>
      </w:tr>
      <w:tr>
        <w:tc>
          <w:tcPr>
            <w:tcW w:type="dxa" w:w="2880"/>
            <w:shd w:val="clear" w:color="auto" w:fill="D5E8F0"/>
          </w:tcPr>
          <w:p>
            <w:pPr>
              <w:spacing w:before="40" w:after="40"/>
              <w:jc w:val="left"/>
            </w:pPr>
            <w:r>
              <w:rPr>
                <w:rFonts w:ascii="Calibri" w:hAnsi="Calibri"/>
                <w:b/>
                <w:i w:val="0"/>
                <w:color w:val="000000"/>
                <w:sz w:val="18"/>
              </w:rPr>
              <w:t>Core Values</w:t>
            </w:r>
          </w:p>
        </w:tc>
        <w:tc>
          <w:tcPr>
            <w:tcW w:type="dxa" w:w="10800"/>
            <w:shd w:val="clear" w:color="auto" w:fill="FFFFFF"/>
          </w:tcPr>
          <w:p>
            <w:pPr>
              <w:spacing w:before="40" w:after="40"/>
              <w:jc w:val="left"/>
            </w:pPr>
            <w:r>
              <w:rPr>
                <w:rFonts w:ascii="Calibri" w:hAnsi="Calibri"/>
                <w:b w:val="0"/>
                <w:i w:val="0"/>
                <w:color w:val="000000"/>
                <w:sz w:val="18"/>
              </w:rPr>
              <w:t>Curiosity, perseverance, community connection</w:t>
            </w:r>
          </w:p>
        </w:tc>
      </w:tr>
      <w:tr>
        <w:tc>
          <w:tcPr>
            <w:tcW w:type="dxa" w:w="2880"/>
            <w:shd w:val="clear" w:color="auto" w:fill="D5E8F0"/>
          </w:tcPr>
          <w:p>
            <w:pPr>
              <w:spacing w:before="40" w:after="40"/>
              <w:jc w:val="left"/>
            </w:pPr>
            <w:r>
              <w:rPr>
                <w:rFonts w:ascii="Calibri" w:hAnsi="Calibri"/>
                <w:b/>
                <w:i w:val="0"/>
                <w:color w:val="000000"/>
                <w:sz w:val="18"/>
              </w:rPr>
              <w:t>Resources</w:t>
            </w:r>
          </w:p>
        </w:tc>
        <w:tc>
          <w:tcPr>
            <w:tcW w:type="dxa" w:w="10800"/>
            <w:shd w:val="clear" w:color="auto" w:fill="FFFFFF"/>
          </w:tcPr>
          <w:p>
            <w:pPr>
              <w:spacing w:before="40" w:after="40"/>
              <w:jc w:val="left"/>
            </w:pPr>
            <w:r>
              <w:rPr>
                <w:rFonts w:ascii="Calibri" w:hAnsi="Calibri"/>
                <w:b w:val="0"/>
                <w:i w:val="0"/>
                <w:color w:val="000000"/>
                <w:sz w:val="18"/>
              </w:rPr>
              <w:t>Graph paper, area model tiles, calculators</w:t>
            </w:r>
          </w:p>
        </w:tc>
      </w:tr>
      <w:tr>
        <w:tc>
          <w:tcPr>
            <w:tcW w:type="dxa" w:w="2880"/>
            <w:shd w:val="clear" w:color="auto" w:fill="D5E8F0"/>
          </w:tcPr>
          <w:p>
            <w:pPr>
              <w:spacing w:before="40" w:after="40"/>
              <w:jc w:val="left"/>
            </w:pPr>
            <w:r>
              <w:rPr>
                <w:rFonts w:ascii="Calibri" w:hAnsi="Calibri"/>
                <w:b/>
                <w:i w:val="0"/>
                <w:color w:val="000000"/>
                <w:sz w:val="18"/>
              </w:rPr>
              <w:t>Notes</w:t>
            </w:r>
          </w:p>
        </w:tc>
        <w:tc>
          <w:tcPr>
            <w:tcW w:type="dxa" w:w="1080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13680"/>
            <w:gridSpan w:val="2"/>
            <w:shd w:val="clear" w:color="auto" w:fill="1F3864"/>
          </w:tcPr>
          <w:p>
            <w:pPr>
              <w:spacing w:before="40" w:after="40"/>
              <w:jc w:val="left"/>
            </w:pPr>
            <w:r>
              <w:rPr>
                <w:rFonts w:ascii="Calibri" w:hAnsi="Calibri"/>
                <w:b/>
                <w:i w:val="0"/>
                <w:color w:val="FFFFFF"/>
                <w:sz w:val="22"/>
              </w:rPr>
              <w:t>LESSON 1: Phenomenon Launch—Introducing Quadratic Expressions</w:t>
            </w:r>
          </w:p>
        </w:tc>
      </w:tr>
      <w:tr>
        <w:tc>
          <w:tcPr>
            <w:tcW w:type="dxa" w:w="13680"/>
            <w:gridSpan w:val="2"/>
            <w:shd w:val="clear" w:color="auto" w:fill="1F6B75"/>
          </w:tcPr>
          <w:p>
            <w:pPr>
              <w:spacing w:before="40" w:after="40"/>
              <w:jc w:val="left"/>
            </w:pPr>
            <w:r>
              <w:rPr>
                <w:rFonts w:ascii="Calibri" w:hAnsi="Calibri"/>
                <w:b/>
                <w:i w:val="0"/>
                <w:color w:val="FFFFFF"/>
                <w:sz w:val="20"/>
              </w:rPr>
              <w:t>A. Specific Learning Outcomes</w:t>
            </w:r>
          </w:p>
        </w:tc>
      </w:tr>
      <w:tr>
        <w:tc>
          <w:tcPr>
            <w:tcW w:type="dxa" w:w="2880"/>
            <w:shd w:val="clear" w:color="auto" w:fill="D5E8F0"/>
          </w:tcPr>
          <w:p>
            <w:pPr>
              <w:spacing w:before="40" w:after="40"/>
              <w:jc w:val="left"/>
            </w:pPr>
            <w:r>
              <w:rPr>
                <w:rFonts w:ascii="Calibri" w:hAnsi="Calibri"/>
                <w:b/>
                <w:i w:val="0"/>
                <w:color w:val="000000"/>
                <w:sz w:val="18"/>
              </w:rPr>
              <w:t>Knowledge:</w:t>
            </w:r>
          </w:p>
        </w:tc>
        <w:tc>
          <w:tcPr>
            <w:tcW w:type="dxa" w:w="10800"/>
            <w:shd w:val="clear" w:color="auto" w:fill="FFFFFF"/>
          </w:tcPr>
          <w:p>
            <w:pPr>
              <w:spacing w:before="40" w:after="40"/>
              <w:jc w:val="left"/>
            </w:pPr>
            <w:r>
              <w:rPr>
                <w:rFonts w:ascii="Calibri" w:hAnsi="Calibri"/>
                <w:b w:val="0"/>
                <w:i w:val="0"/>
                <w:color w:val="000000"/>
                <w:sz w:val="18"/>
              </w:rPr>
              <w:t>- Define a quadratic expression as an algebraic expression of the form ax² + bx + c, where a ≠ 0. - Identify the components of a quadratic expression (coefficient of x², coefficient of x, constant term). - Recognize that the harambee problem requires a quadratic expression to model.</w:t>
            </w:r>
          </w:p>
        </w:tc>
      </w:tr>
      <w:tr>
        <w:tc>
          <w:tcPr>
            <w:tcW w:type="dxa" w:w="2880"/>
            <w:shd w:val="clear" w:color="auto" w:fill="D5E8F0"/>
          </w:tcPr>
          <w:p>
            <w:pPr>
              <w:spacing w:before="40" w:after="40"/>
              <w:jc w:val="left"/>
            </w:pPr>
            <w:r>
              <w:rPr>
                <w:rFonts w:ascii="Calibri" w:hAnsi="Calibri"/>
                <w:b/>
                <w:i w:val="0"/>
                <w:color w:val="000000"/>
                <w:sz w:val="18"/>
              </w:rPr>
              <w:t>Skills:</w:t>
            </w:r>
          </w:p>
        </w:tc>
        <w:tc>
          <w:tcPr>
            <w:tcW w:type="dxa" w:w="10800"/>
            <w:shd w:val="clear" w:color="auto" w:fill="FFFFFF"/>
          </w:tcPr>
          <w:p>
            <w:pPr>
              <w:spacing w:before="40" w:after="40"/>
              <w:jc w:val="left"/>
            </w:pPr>
            <w:r>
              <w:rPr>
                <w:rFonts w:ascii="Calibri" w:hAnsi="Calibri"/>
                <w:b w:val="0"/>
                <w:i w:val="0"/>
                <w:color w:val="000000"/>
                <w:sz w:val="18"/>
              </w:rPr>
              <w:t>- Form quadratic expressions from real-life situations (harambee fundraiser, area problems, number problems). - Translate word problems into algebraic expressions involving x². - Distinguish between linear and quadratic expressions.</w:t>
            </w:r>
          </w:p>
        </w:tc>
      </w:tr>
      <w:tr>
        <w:tc>
          <w:tcPr>
            <w:tcW w:type="dxa" w:w="2880"/>
            <w:shd w:val="clear" w:color="auto" w:fill="D5E8F0"/>
          </w:tcPr>
          <w:p>
            <w:pPr>
              <w:spacing w:before="40" w:after="40"/>
              <w:jc w:val="left"/>
            </w:pPr>
            <w:r>
              <w:rPr>
                <w:rFonts w:ascii="Calibri" w:hAnsi="Calibri"/>
                <w:b/>
                <w:i w:val="0"/>
                <w:color w:val="000000"/>
                <w:sz w:val="18"/>
              </w:rPr>
              <w:t>Attitudes &amp; Values:</w:t>
            </w:r>
          </w:p>
        </w:tc>
        <w:tc>
          <w:tcPr>
            <w:tcW w:type="dxa" w:w="10800"/>
            <w:shd w:val="clear" w:color="auto" w:fill="FFFFFF"/>
          </w:tcPr>
          <w:p>
            <w:pPr>
              <w:spacing w:before="40" w:after="40"/>
              <w:jc w:val="left"/>
            </w:pPr>
            <w:r>
              <w:rPr>
                <w:rFonts w:ascii="Calibri" w:hAnsi="Calibri"/>
                <w:b w:val="0"/>
                <w:i w:val="0"/>
                <w:color w:val="000000"/>
                <w:sz w:val="18"/>
              </w:rPr>
              <w:t>- Curiosity about why some problems require quadratic (not linear) expressions. - Willingness to grapple with a challenging problem without an immediate solution. - Appreciation for the power of algebra to model real-life situations.</w:t>
            </w:r>
          </w:p>
        </w:tc>
      </w:tr>
      <w:tr>
        <w:tc>
          <w:tcPr>
            <w:tcW w:type="dxa" w:w="13680"/>
            <w:gridSpan w:val="2"/>
            <w:shd w:val="clear" w:color="auto" w:fill="1F6B75"/>
          </w:tcPr>
          <w:p>
            <w:pPr>
              <w:spacing w:before="40" w:after="40"/>
              <w:jc w:val="left"/>
            </w:pPr>
            <w:r>
              <w:rPr>
                <w:rFonts w:ascii="Calibri" w:hAnsi="Calibri"/>
                <w:b/>
                <w:i w:val="0"/>
                <w:color w:val="FFFFFF"/>
                <w:sz w:val="20"/>
              </w:rPr>
              <w:t>B. Lesson Overview</w:t>
            </w:r>
          </w:p>
        </w:tc>
      </w:tr>
      <w:tr>
        <w:tc>
          <w:tcPr>
            <w:tcW w:type="dxa" w:w="2880"/>
            <w:shd w:val="clear" w:color="auto" w:fill="EAD1F5"/>
          </w:tcPr>
          <w:p>
            <w:pPr>
              <w:spacing w:before="40" w:after="40"/>
              <w:jc w:val="left"/>
            </w:pPr>
            <w:r>
              <w:rPr>
                <w:rFonts w:ascii="Calibri" w:hAnsi="Calibri"/>
                <w:b/>
                <w:i w:val="0"/>
                <w:color w:val="000000"/>
                <w:sz w:val="18"/>
              </w:rPr>
              <w:t>Key Inquiry Question:</w:t>
            </w:r>
          </w:p>
        </w:tc>
        <w:tc>
          <w:tcPr>
            <w:tcW w:type="dxa" w:w="10800"/>
            <w:shd w:val="clear" w:color="auto" w:fill="FFFFFF"/>
          </w:tcPr>
          <w:p>
            <w:pPr>
              <w:spacing w:before="40" w:after="40"/>
              <w:jc w:val="left"/>
            </w:pPr>
            <w:r>
              <w:rPr>
                <w:rFonts w:ascii="Calibri" w:hAnsi="Calibri"/>
                <w:b w:val="0"/>
                <w:i w:val="0"/>
                <w:color w:val="000000"/>
                <w:sz w:val="18"/>
              </w:rPr>
              <w:t>What is a quadratic expression, and how do we form one from a real-life situation?</w:t>
            </w:r>
          </w:p>
        </w:tc>
      </w:tr>
      <w:tr>
        <w:tc>
          <w:tcPr>
            <w:tcW w:type="dxa" w:w="2880"/>
            <w:shd w:val="clear" w:color="auto" w:fill="D9EEF1"/>
          </w:tcPr>
          <w:p>
            <w:pPr>
              <w:spacing w:before="40" w:after="40"/>
              <w:jc w:val="left"/>
            </w:pPr>
            <w:r>
              <w:rPr>
                <w:rFonts w:ascii="Calibri" w:hAnsi="Calibri"/>
                <w:b/>
                <w:i w:val="0"/>
                <w:color w:val="000000"/>
                <w:sz w:val="18"/>
              </w:rPr>
              <w:t>Purpose in Storyline:</w:t>
            </w:r>
          </w:p>
        </w:tc>
        <w:tc>
          <w:tcPr>
            <w:tcW w:type="dxa" w:w="10800"/>
            <w:shd w:val="clear" w:color="auto" w:fill="FFFFFF"/>
          </w:tcPr>
          <w:p>
            <w:pPr>
              <w:spacing w:before="40" w:after="40"/>
              <w:jc w:val="left"/>
            </w:pPr>
            <w:r>
              <w:rPr>
                <w:rFonts w:ascii="Calibri" w:hAnsi="Calibri"/>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880"/>
            <w:shd w:val="clear" w:color="auto" w:fill="FCE4D6"/>
          </w:tcPr>
          <w:p>
            <w:pPr>
              <w:spacing w:before="40" w:after="40"/>
              <w:jc w:val="left"/>
            </w:pPr>
            <w:r>
              <w:rPr>
                <w:rFonts w:ascii="Calibri" w:hAnsi="Calibri"/>
                <w:b/>
                <w:i w:val="0"/>
                <w:color w:val="000000"/>
                <w:sz w:val="18"/>
              </w:rPr>
              <w:t>Safety:</w:t>
            </w:r>
          </w:p>
        </w:tc>
        <w:tc>
          <w:tcPr>
            <w:tcW w:type="dxa" w:w="10800"/>
            <w:shd w:val="clear" w:color="auto" w:fill="FFFFFF"/>
          </w:tcPr>
          <w:p>
            <w:pPr>
              <w:spacing w:before="40" w:after="40"/>
              <w:jc w:val="left"/>
            </w:pPr>
            <w:r>
              <w:rPr>
                <w:rFonts w:ascii="Calibri" w:hAnsi="Calibri"/>
                <w:b w:val="0"/>
                <w:i w:val="0"/>
                <w:color w:val="000000"/>
                <w:sz w:val="18"/>
              </w:rPr>
              <w:t>None noted.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Materials</w:t>
            </w:r>
          </w:p>
        </w:tc>
      </w:tr>
      <w:tr>
        <w:tc>
          <w:tcPr>
            <w:tcW w:type="dxa" w:w="13680"/>
            <w:shd w:val="clear" w:color="auto" w:fill="FFFFFF"/>
          </w:tcPr>
          <w:p>
            <w:pPr>
              <w:spacing w:before="40" w:after="40"/>
              <w:jc w:val="left"/>
            </w:pPr>
            <w:r>
              <w:rPr>
                <w:rFonts w:ascii="Calibri" w:hAnsi="Calibri"/>
                <w:b w:val="0"/>
                <w:i w:val="0"/>
                <w:color w:val="000000"/>
                <w:sz w:val="18"/>
              </w:rPr>
              <w:t>As directed by teacher.</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1 (40 minutes): Encountering the Phenomenon and Forming Initial Models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p>
        </w:tc>
        <w:tc>
          <w:tcPr>
            <w:tcW w:type="dxa" w:w="1440"/>
            <w:shd w:val="clear" w:color="auto" w:fill="F2F2F2"/>
            <w:vAlign w:val="top"/>
          </w:tcPr>
          <w:p>
            <w:pPr>
              <w:spacing w:before="40" w:after="40"/>
              <w:jc w:val="left"/>
            </w:pPr>
            <w:r>
              <w:rPr>
                <w:rFonts w:ascii="Calibri" w:hAnsi="Calibri"/>
                <w:b w:val="0"/>
                <w:i w:val="0"/>
                <w:color w:val="000000"/>
                <w:sz w:val="18"/>
              </w:rPr>
              <w:t>Harambee scenario card (printed or projected)</w:t>
            </w:r>
          </w:p>
        </w:tc>
        <w:tc>
          <w:tcPr>
            <w:tcW w:type="dxa" w:w="2880"/>
            <w:shd w:val="clear" w:color="auto" w:fill="FFFFFF"/>
            <w:vAlign w:val="top"/>
          </w:tcPr>
          <w:p>
            <w:pPr>
              <w:spacing w:before="40" w:after="40"/>
              <w:jc w:val="left"/>
            </w:pPr>
            <w:r>
              <w:rPr>
                <w:rFonts w:ascii="Calibri" w:hAnsi="Calibri"/>
                <w:b w:val="0"/>
                <w:i w:val="0"/>
                <w:color w:val="000000"/>
                <w:sz w:val="18"/>
              </w:rPr>
              <w:t>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tcPr>
            <w:tcW w:type="dxa" w:w="2160"/>
            <w:shd w:val="clear" w:color="auto" w:fill="F2F2F2"/>
            <w:vAlign w:val="top"/>
          </w:tcPr>
          <w:p>
            <w:pPr>
              <w:spacing w:before="40" w:after="40"/>
              <w:jc w:val="left"/>
            </w:pPr>
            <w:r>
              <w:rPr>
                <w:rFonts w:ascii="Calibri" w:hAnsi="Calibri"/>
                <w:b w:val="0"/>
                <w:i w:val="0"/>
                <w:color w:val="000000"/>
                <w:sz w:val="18"/>
              </w:rPr>
              <w:t>Individual Think Time (2 minutes silent thinking, 3 minutes jotting notes)</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identifying the knowns (12,000, 3 people, 200 more) and unknowns (original number)? Are they recognizing this is different from problems they’ve solved before?</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5–12: 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p>
        </w:tc>
        <w:tc>
          <w:tcPr>
            <w:tcW w:type="dxa" w:w="1440"/>
            <w:shd w:val="clear" w:color="auto" w:fill="F2F2F2"/>
            <w:vAlign w:val="top"/>
          </w:tcPr>
          <w:p>
            <w:pPr>
              <w:spacing w:before="40" w:after="40"/>
              <w:jc w:val="left"/>
            </w:pPr>
            <w:r>
              <w:rPr>
                <w:rFonts w:ascii="Calibri" w:hAnsi="Calibri"/>
                <w:b w:val="0"/>
                <w:i w:val="0"/>
                <w:color w:val="000000"/>
                <w:sz w:val="18"/>
              </w:rPr>
              <w:t>Student notebooks</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p>
        </w:tc>
        <w:tc>
          <w:tcPr>
            <w:tcW w:type="dxa" w:w="2160"/>
            <w:shd w:val="clear" w:color="auto" w:fill="F2F2F2"/>
            <w:vAlign w:val="top"/>
          </w:tcPr>
          <w:p>
            <w:pPr>
              <w:spacing w:before="40" w:after="40"/>
              <w:jc w:val="left"/>
            </w:pPr>
            <w:r>
              <w:rPr>
                <w:rFonts w:ascii="Calibri" w:hAnsi="Calibri"/>
                <w:b w:val="0"/>
                <w:i w:val="0"/>
                <w:color w:val="000000"/>
                <w:sz w:val="18"/>
              </w:rPr>
              <w:t>Think-Pair-Share</w:t>
            </w:r>
          </w:p>
        </w:tc>
        <w:tc>
          <w:tcPr>
            <w:tcW w:type="dxa" w:w="2160"/>
            <w:shd w:val="clear" w:color="auto" w:fill="FFFFFF"/>
            <w:vAlign w:val="top"/>
          </w:tcPr>
          <w:p>
            <w:pPr>
              <w:spacing w:before="40" w:after="40"/>
              <w:jc w:val="left"/>
            </w:pPr>
            <w:r>
              <w:rPr>
                <w:rFonts w:ascii="Calibri" w:hAnsi="Calibri"/>
                <w:b w:val="0"/>
                <w:i w:val="0"/>
                <w:color w:val="000000"/>
                <w:sz w:val="18"/>
              </w:rPr>
              <w:t>Listen-In: Are pairs correctly identifying the two expressions? Are they recognizing that setting up the equation leads to a fraction equation? Are they stuck on how to solve it?</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12–20: 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p>
        </w:tc>
        <w:tc>
          <w:tcPr>
            <w:tcW w:type="dxa" w:w="1440"/>
            <w:shd w:val="clear" w:color="auto" w:fill="F2F2F2"/>
            <w:vAlign w:val="top"/>
          </w:tcPr>
          <w:p>
            <w:pPr>
              <w:spacing w:before="40" w:after="40"/>
              <w:jc w:val="left"/>
            </w:pPr>
            <w:r>
              <w:rPr>
                <w:rFonts w:ascii="Calibri" w:hAnsi="Calibri"/>
                <w:b w:val="0"/>
                <w:i w:val="0"/>
                <w:color w:val="000000"/>
                <w:sz w:val="18"/>
              </w:rPr>
              <w:t>Board/chart paper for recording student ideas</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articulate why the harambee problem leads to x²? Can they identify the general form of a quadratic expression?</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20–30: 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p>
        </w:tc>
        <w:tc>
          <w:tcPr>
            <w:tcW w:type="dxa" w:w="1440"/>
            <w:shd w:val="clear" w:color="auto" w:fill="F2F2F2"/>
            <w:vAlign w:val="top"/>
          </w:tcPr>
          <w:p>
            <w:pPr>
              <w:spacing w:before="40" w:after="40"/>
              <w:jc w:val="left"/>
            </w:pPr>
            <w:r>
              <w:rPr>
                <w:rFonts w:ascii="Calibri" w:hAnsi="Calibri"/>
                <w:b w:val="0"/>
                <w:i w:val="0"/>
                <w:color w:val="000000"/>
                <w:sz w:val="18"/>
              </w:rPr>
              <w:t>YouTube video: “Introduction to Quadratic Expressions” (search “what is a quadratic expression” or use Khan Academy intro)</w:t>
            </w:r>
          </w:p>
        </w:tc>
        <w:tc>
          <w:tcPr>
            <w:tcW w:type="dxa" w:w="2880"/>
            <w:shd w:val="clear" w:color="auto" w:fill="FFFFFF"/>
            <w:vAlign w:val="top"/>
          </w:tcPr>
          <w:p>
            <w:pPr>
              <w:spacing w:before="40" w:after="40"/>
              <w:jc w:val="left"/>
            </w:pPr>
            <w:r>
              <w:rPr>
                <w:rFonts w:ascii="Calibri" w:hAnsi="Calibri"/>
                <w:b w:val="0"/>
                <w:i w:val="0"/>
                <w:color w:val="000000"/>
                <w:sz w:val="18"/>
              </w:rPr>
              <w:t>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p>
        </w:tc>
        <w:tc>
          <w:tcPr>
            <w:tcW w:type="dxa" w:w="2160"/>
            <w:shd w:val="clear" w:color="auto" w:fill="F2F2F2"/>
            <w:vAlign w:val="top"/>
          </w:tcPr>
          <w:p>
            <w:pPr>
              <w:spacing w:before="40" w:after="40"/>
              <w:jc w:val="left"/>
            </w:pPr>
            <w:r>
              <w:rPr>
                <w:rFonts w:ascii="Calibri" w:hAnsi="Calibri"/>
                <w:b w:val="0"/>
                <w:i w:val="0"/>
                <w:color w:val="000000"/>
                <w:sz w:val="18"/>
              </w:rPr>
              <w:t>Discussion Diamond (group sensemaking tool)</w:t>
            </w:r>
          </w:p>
        </w:tc>
        <w:tc>
          <w:tcPr>
            <w:tcW w:type="dxa" w:w="2160"/>
            <w:shd w:val="clear" w:color="auto" w:fill="FFFFFF"/>
            <w:vAlign w:val="top"/>
          </w:tcPr>
          <w:p>
            <w:pPr>
              <w:spacing w:before="40" w:after="40"/>
              <w:jc w:val="left"/>
            </w:pPr>
            <w:r>
              <w:rPr>
                <w:rFonts w:ascii="Calibri" w:hAnsi="Calibri"/>
                <w:b w:val="0"/>
                <w:i w:val="0"/>
                <w:color w:val="000000"/>
                <w:sz w:val="18"/>
              </w:rPr>
              <w:t>Discussion Diamond Observation: Are groups identifying key features of quadratic expressions (x² term, real-life contexts)? Are they making connections between the video examples and the harambee problem?</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30–38: 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p>
        </w:tc>
        <w:tc>
          <w:tcPr>
            <w:tcW w:type="dxa" w:w="1440"/>
            <w:shd w:val="clear" w:color="auto" w:fill="F2F2F2"/>
            <w:vAlign w:val="top"/>
          </w:tcPr>
          <w:p>
            <w:pPr>
              <w:spacing w:before="40" w:after="40"/>
              <w:jc w:val="left"/>
            </w:pPr>
            <w:r>
              <w:rPr>
                <w:rFonts w:ascii="Calibri" w:hAnsi="Calibri"/>
                <w:b w:val="0"/>
                <w:i w:val="0"/>
                <w:color w:val="000000"/>
                <w:sz w:val="18"/>
              </w:rPr>
              <w:t>Chart paper for displaying Discussion Diamonds</w:t>
            </w:r>
          </w:p>
        </w:tc>
        <w:tc>
          <w:tcPr>
            <w:tcW w:type="dxa" w:w="2880"/>
            <w:shd w:val="clear" w:color="auto" w:fill="FFFFFF"/>
            <w:vAlign w:val="top"/>
          </w:tcPr>
          <w:p>
            <w:pPr>
              <w:spacing w:before="40" w:after="40"/>
              <w:jc w:val="left"/>
            </w:pPr>
            <w:r>
              <w:rPr>
                <w:rFonts w:ascii="Calibri" w:hAnsi="Calibri"/>
                <w:b w:val="0"/>
                <w:i w:val="0"/>
                <w:color w:val="000000"/>
                <w:sz w:val="18"/>
              </w:rPr>
              <w:t>Teacher facilitates sharing, asking follow-up questions: “Can you give another example of a situation that might lead to a quadratic expression?” (Wait time: 10 seconds) Teacher records key ideas on a class chart: “What We Know About Quadratic Expressions.”</w:t>
            </w:r>
          </w:p>
        </w:tc>
        <w:tc>
          <w:tcPr>
            <w:tcW w:type="dxa" w:w="2160"/>
            <w:shd w:val="clear" w:color="auto" w:fill="F2F2F2"/>
            <w:vAlign w:val="top"/>
          </w:tcPr>
          <w:p>
            <w:pPr>
              <w:spacing w:before="40" w:after="40"/>
              <w:jc w:val="left"/>
            </w:pPr>
            <w:r>
              <w:rPr>
                <w:rFonts w:ascii="Calibri" w:hAnsi="Calibri"/>
                <w:b w:val="0"/>
                <w:i w:val="0"/>
                <w:color w:val="000000"/>
                <w:sz w:val="18"/>
              </w:rPr>
              <w:t>Whole-Class Sharing</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able to define quadratic expressions in their own words? Are they making connections to real-life contexts?</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2 (40 minutes): Forming Quadratic Expressions and Creating Initial Models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0–3: 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p>
        </w:tc>
        <w:tc>
          <w:tcPr>
            <w:tcW w:type="dxa" w:w="1440"/>
            <w:shd w:val="clear" w:color="auto" w:fill="F2F2F2"/>
            <w:vAlign w:val="top"/>
          </w:tcPr>
          <w:p>
            <w:pPr>
              <w:spacing w:before="40" w:after="40"/>
              <w:jc w:val="left"/>
            </w:pPr>
            <w:r>
              <w:rPr>
                <w:rFonts w:ascii="Calibri" w:hAnsi="Calibri"/>
                <w:b w:val="0"/>
                <w:i w:val="0"/>
                <w:color w:val="000000"/>
                <w:sz w:val="18"/>
              </w:rPr>
              <w:t>Driving Question 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prior learning: “What did we figure out last period?” (Wait time: 5 seconds) Teacher validates student questions: “These are great questions. We’ll answer them as we go through the unit.”</w:t>
            </w:r>
          </w:p>
        </w:tc>
        <w:tc>
          <w:tcPr>
            <w:tcW w:type="dxa" w:w="2160"/>
            <w:shd w:val="clear" w:color="auto" w:fill="F2F2F2"/>
            <w:vAlign w:val="top"/>
          </w:tcPr>
          <w:p>
            <w:pPr>
              <w:spacing w:before="40" w:after="40"/>
              <w:jc w:val="left"/>
            </w:pPr>
            <w:r>
              <w:rPr>
                <w:rFonts w:ascii="Calibri" w:hAnsi="Calibri"/>
                <w:b w:val="0"/>
                <w:i w:val="0"/>
                <w:color w:val="000000"/>
                <w:sz w:val="18"/>
              </w:rPr>
              <w:t>Review and Connection</w:t>
            </w:r>
          </w:p>
        </w:tc>
        <w:tc>
          <w:tcPr>
            <w:tcW w:type="dxa" w:w="2160"/>
            <w:shd w:val="clear" w:color="auto" w:fill="FFFFFF"/>
            <w:vAlign w:val="top"/>
          </w:tcPr>
          <w:p>
            <w:pPr>
              <w:spacing w:before="40" w:after="40"/>
              <w:jc w:val="left"/>
            </w:pPr>
            <w:r>
              <w:rPr>
                <w:rFonts w:ascii="Calibri" w:hAnsi="Calibri"/>
                <w:b w:val="0"/>
                <w:i w:val="0"/>
                <w:color w:val="000000"/>
                <w:sz w:val="18"/>
              </w:rPr>
              <w:t>Observation: Can students recall the definition of a quadratic expression and the harambee problem setup?</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3–15: 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p>
        </w:tc>
        <w:tc>
          <w:tcPr>
            <w:tcW w:type="dxa" w:w="1440"/>
            <w:shd w:val="clear" w:color="auto" w:fill="F2F2F2"/>
            <w:vAlign w:val="top"/>
          </w:tcPr>
          <w:p>
            <w:pPr>
              <w:spacing w:before="40" w:after="40"/>
              <w:jc w:val="left"/>
            </w:pPr>
            <w:r>
              <w:rPr>
                <w:rFonts w:ascii="Calibri" w:hAnsi="Calibri"/>
                <w:b w:val="0"/>
                <w:i w:val="0"/>
                <w:color w:val="000000"/>
                <w:sz w:val="18"/>
              </w:rPr>
              <w:t>Practice problem cards (printed or projected)</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p>
        </w:tc>
        <w:tc>
          <w:tcPr>
            <w:tcW w:type="dxa" w:w="2160"/>
            <w:shd w:val="clear" w:color="auto" w:fill="F2F2F2"/>
            <w:vAlign w:val="top"/>
          </w:tcPr>
          <w:p>
            <w:pPr>
              <w:spacing w:before="40" w:after="40"/>
              <w:jc w:val="left"/>
            </w:pPr>
            <w:r>
              <w:rPr>
                <w:rFonts w:ascii="Calibri" w:hAnsi="Calibri"/>
                <w:b w:val="0"/>
                <w:i w:val="0"/>
                <w:color w:val="000000"/>
                <w:sz w:val="18"/>
              </w:rPr>
              <w:t>Think-Pair-Share (extended to pair-pair check)</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forming expressions? Common errors: forgetting to expand (x+5)(x+3), writing x + x² instead of an equation, confusing cost per student with total cost. Teacher notes errors for whole-class discussion.</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p>
        </w:tc>
        <w:tc>
          <w:tcPr>
            <w:tcW w:type="dxa" w:w="1440"/>
            <w:shd w:val="clear" w:color="auto" w:fill="F2F2F2"/>
            <w:vAlign w:val="top"/>
          </w:tcPr>
          <w:p>
            <w:pPr>
              <w:spacing w:before="40" w:after="40"/>
              <w:jc w:val="left"/>
            </w:pPr>
            <w:r>
              <w:rPr>
                <w:rFonts w:ascii="Calibri" w:hAnsi="Calibri"/>
                <w:b w:val="0"/>
                <w:i w:val="0"/>
                <w:color w:val="000000"/>
                <w:sz w:val="18"/>
              </w:rPr>
              <w:t>Board for recording student work</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distinguish between expressions and equations? Can they explain their reasoning for each problem? Are they making connections to the harambee problem?</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25–35: 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p>
        </w:tc>
        <w:tc>
          <w:tcPr>
            <w:tcW w:type="dxa" w:w="1440"/>
            <w:shd w:val="clear" w:color="auto" w:fill="F2F2F2"/>
            <w:vAlign w:val="top"/>
          </w:tcPr>
          <w:p>
            <w:pPr>
              <w:spacing w:before="40" w:after="40"/>
              <w:jc w:val="left"/>
            </w:pPr>
            <w:r>
              <w:rPr>
                <w:rFonts w:ascii="Calibri" w:hAnsi="Calibri"/>
                <w:b w:val="0"/>
                <w:i w:val="0"/>
                <w:color w:val="000000"/>
                <w:sz w:val="18"/>
              </w:rPr>
              <w:t>Chart paper, markers, model template (optional)</w:t>
            </w:r>
          </w:p>
        </w:tc>
        <w:tc>
          <w:tcPr>
            <w:tcW w:type="dxa" w:w="2880"/>
            <w:shd w:val="clear" w:color="auto" w:fill="FFFFFF"/>
            <w:vAlign w:val="top"/>
          </w:tcPr>
          <w:p>
            <w:pPr>
              <w:spacing w:before="40" w:after="40"/>
              <w:jc w:val="left"/>
            </w:pPr>
            <w:r>
              <w:rPr>
                <w:rFonts w:ascii="Calibri" w:hAnsi="Calibri"/>
                <w:b w:val="0"/>
                <w:i w:val="0"/>
                <w:color w:val="000000"/>
                <w:sz w:val="18"/>
              </w:rPr>
              <w:t>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p>
        </w:tc>
        <w:tc>
          <w:tcPr>
            <w:tcW w:type="dxa" w:w="2160"/>
            <w:shd w:val="clear" w:color="auto" w:fill="F2F2F2"/>
            <w:vAlign w:val="top"/>
          </w:tcPr>
          <w:p>
            <w:pPr>
              <w:spacing w:before="40" w:after="40"/>
              <w:jc w:val="left"/>
            </w:pPr>
            <w:r>
              <w:rPr>
                <w:rFonts w:ascii="Calibri" w:hAnsi="Calibri"/>
                <w:b w:val="0"/>
                <w:i w:val="0"/>
                <w:color w:val="000000"/>
                <w:sz w:val="18"/>
              </w:rPr>
              <w:t>Model Drawing (Initial Model)</w:t>
            </w:r>
          </w:p>
        </w:tc>
        <w:tc>
          <w:tcPr>
            <w:tcW w:type="dxa" w:w="2160"/>
            <w:shd w:val="clear" w:color="auto" w:fill="FFFFFF"/>
            <w:vAlign w:val="top"/>
          </w:tcPr>
          <w:p>
            <w:pPr>
              <w:spacing w:before="40" w:after="40"/>
              <w:jc w:val="left"/>
            </w:pPr>
            <w:r>
              <w:rPr>
                <w:rFonts w:ascii="Calibri" w:hAnsi="Calibri"/>
                <w:b w:val="0"/>
                <w:i w:val="0"/>
                <w:color w:val="000000"/>
                <w:sz w:val="18"/>
              </w:rPr>
              <w:t>Model Assessment: Are groups representing the key elements of the problem (original number, 3 drop out, cost difference)? Are they identifying the algebraic expressions? Are they articulating what they need to learn (e.g., “how to solve equations with x²”)?</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35–38: Gallery walk: Groups post their initial models around the room. Students walk around, observe other models, and place sticky notes with comments or questions on each model.</w:t>
            </w:r>
          </w:p>
        </w:tc>
        <w:tc>
          <w:tcPr>
            <w:tcW w:type="dxa" w:w="1440"/>
            <w:shd w:val="clear" w:color="auto" w:fill="F2F2F2"/>
            <w:vAlign w:val="top"/>
          </w:tcPr>
          <w:p>
            <w:pPr>
              <w:spacing w:before="40" w:after="40"/>
              <w:jc w:val="left"/>
            </w:pPr>
            <w:r>
              <w:rPr>
                <w:rFonts w:ascii="Calibri" w:hAnsi="Calibri"/>
                <w:b w:val="0"/>
                <w:i w:val="0"/>
                <w:color w:val="000000"/>
                <w:sz w:val="18"/>
              </w:rPr>
              <w:t>Posted models, sticky notes</w:t>
            </w:r>
          </w:p>
        </w:tc>
        <w:tc>
          <w:tcPr>
            <w:tcW w:type="dxa" w:w="2880"/>
            <w:shd w:val="clear" w:color="auto" w:fill="FFFFFF"/>
            <w:vAlign w:val="top"/>
          </w:tcPr>
          <w:p>
            <w:pPr>
              <w:spacing w:before="40" w:after="40"/>
              <w:jc w:val="left"/>
            </w:pPr>
            <w:r>
              <w:rPr>
                <w:rFonts w:ascii="Calibri" w:hAnsi="Calibri"/>
                <w:b w:val="0"/>
                <w:i w:val="0"/>
                <w:color w:val="000000"/>
                <w:sz w:val="18"/>
              </w:rPr>
              <w:t>Teacher facilitates gallery walk: “Look for similarities and differences in how groups represented the problem. What do you notice?” Teacher circulates, listening to student conversations.</w:t>
            </w:r>
          </w:p>
        </w:tc>
        <w:tc>
          <w:tcPr>
            <w:tcW w:type="dxa" w:w="2160"/>
            <w:shd w:val="clear" w:color="auto" w:fill="F2F2F2"/>
            <w:vAlign w:val="top"/>
          </w:tcPr>
          <w:p>
            <w:pPr>
              <w:spacing w:before="40" w:after="40"/>
              <w:jc w:val="left"/>
            </w:pPr>
            <w:r>
              <w:rPr>
                <w:rFonts w:ascii="Calibri" w:hAnsi="Calibri"/>
                <w:b w:val="0"/>
                <w:i w:val="0"/>
                <w:color w:val="000000"/>
                <w:sz w:val="18"/>
              </w:rPr>
              <w:t>Gallery Walk</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noticing different representations? Are they asking clarifying questions? Are they identifying common elements across models?</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Calibri" w:hAnsi="Calibri"/>
                <w:b/>
                <w:i w:val="0"/>
                <w:color w:val="FFFFFF"/>
                <w:sz w:val="20"/>
              </w:rPr>
              <w:t>D. Teacher Reflection</w:t>
            </w:r>
          </w:p>
        </w:tc>
      </w:tr>
      <w:tr>
        <w:tc>
          <w:tcPr>
            <w:tcW w:type="dxa" w:w="13680"/>
            <w:shd w:val="clear" w:color="auto" w:fill="FCE4D6"/>
          </w:tcPr>
          <w:p>
            <w:pPr>
              <w:spacing w:before="40" w:after="40"/>
              <w:jc w:val="left"/>
            </w:pPr>
            <w:r>
              <w:rPr>
                <w:rFonts w:ascii="Calibri" w:hAnsi="Calibri"/>
                <w:b w:val="0"/>
                <w:i w:val="0"/>
                <w:color w:val="000000"/>
                <w:sz w:val="18"/>
              </w:rPr>
              <w:t>After teaching Lesson 1, reflect on the following questions:</w:t>
              <w:br/>
              <w:t>Phenomenon Engagement: Did the harambee fundraiser problem capture students’ interest and create a genuine need to learn about quadratic expressions? What evidence did you see of student curiosity or confusion?</w:t>
              <w:br/>
              <w:t>Initial Models: What did students’ initial models reveal about their current understanding? What misconceptions or gaps did you notice? How will you address these in future lessons?</w:t>
              <w:br/>
              <w:t>Discussion Diamond: How effectively did the Discussion Diamond protocol support student sensemaking? Did all group members participate? What adjustments might you make next time?</w:t>
              <w:br/>
              <w:t>Productive Struggle: Were students able to engage in productive struggle with the harambee problem, or did they become frustrated? How did you balance supporting students and preserving the cognitive demand of the task?</w:t>
              <w:br/>
              <w:t>Driving Question Board: What questions did students post on the DQB? How will you use these questions to guide instruction in future lessons?</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7030A0"/>
          </w:tcPr>
          <w:p>
            <w:pPr>
              <w:spacing w:before="40" w:after="40"/>
              <w:jc w:val="left"/>
            </w:pPr>
            <w:r>
              <w:rPr>
                <w:rFonts w:ascii="Calibri" w:hAnsi="Calibri"/>
                <w:b/>
                <w:i w:val="0"/>
                <w:color w:val="FFFFFF"/>
                <w:sz w:val="20"/>
              </w:rPr>
              <w:t>E. Summary Table Prompt</w:t>
            </w:r>
          </w:p>
        </w:tc>
      </w:tr>
      <w:tr>
        <w:tc>
          <w:tcPr>
            <w:tcW w:type="dxa" w:w="3600"/>
            <w:shd w:val="clear" w:color="auto" w:fill="EAD1F5"/>
          </w:tcPr>
          <w:p>
            <w:pPr>
              <w:spacing w:before="40" w:after="40"/>
              <w:jc w:val="left"/>
            </w:pPr>
            <w:r>
              <w:rPr>
                <w:rFonts w:ascii="Calibri" w:hAnsi="Calibri"/>
                <w:b/>
                <w:i w:val="0"/>
                <w:color w:val="000000"/>
                <w:sz w:val="18"/>
              </w:rPr>
              <w:t>What did I observe?</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What did I learn?</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How does this explain the phenomenon?</w:t>
            </w:r>
          </w:p>
        </w:tc>
        <w:tc>
          <w:tcPr>
            <w:tcW w:type="dxa" w:w="1008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13680"/>
            <w:gridSpan w:val="2"/>
            <w:shd w:val="clear" w:color="auto" w:fill="1F3864"/>
          </w:tcPr>
          <w:p>
            <w:pPr>
              <w:spacing w:before="40" w:after="40"/>
              <w:jc w:val="left"/>
            </w:pPr>
            <w:r>
              <w:rPr>
                <w:rFonts w:ascii="Calibri" w:hAnsi="Calibri"/>
                <w:b/>
                <w:i w:val="0"/>
                <w:color w:val="FFFFFF"/>
                <w:sz w:val="22"/>
              </w:rPr>
              <w:t>LESSON 2: Quadratic Identities—Deriving from Area</w:t>
            </w:r>
          </w:p>
        </w:tc>
      </w:tr>
      <w:tr>
        <w:tc>
          <w:tcPr>
            <w:tcW w:type="dxa" w:w="13680"/>
            <w:gridSpan w:val="2"/>
            <w:shd w:val="clear" w:color="auto" w:fill="1F6B75"/>
          </w:tcPr>
          <w:p>
            <w:pPr>
              <w:spacing w:before="40" w:after="40"/>
              <w:jc w:val="left"/>
            </w:pPr>
            <w:r>
              <w:rPr>
                <w:rFonts w:ascii="Calibri" w:hAnsi="Calibri"/>
                <w:b/>
                <w:i w:val="0"/>
                <w:color w:val="FFFFFF"/>
                <w:sz w:val="20"/>
              </w:rPr>
              <w:t>A. Specific Learning Outcomes</w:t>
            </w:r>
          </w:p>
        </w:tc>
      </w:tr>
      <w:tr>
        <w:tc>
          <w:tcPr>
            <w:tcW w:type="dxa" w:w="2880"/>
            <w:shd w:val="clear" w:color="auto" w:fill="D5E8F0"/>
          </w:tcPr>
          <w:p>
            <w:pPr>
              <w:spacing w:before="40" w:after="40"/>
              <w:jc w:val="left"/>
            </w:pPr>
            <w:r>
              <w:rPr>
                <w:rFonts w:ascii="Calibri" w:hAnsi="Calibri"/>
                <w:b/>
                <w:i w:val="0"/>
                <w:color w:val="000000"/>
                <w:sz w:val="18"/>
              </w:rPr>
              <w:t>Knowledge:</w:t>
            </w:r>
          </w:p>
        </w:tc>
        <w:tc>
          <w:tcPr>
            <w:tcW w:type="dxa" w:w="10800"/>
            <w:shd w:val="clear" w:color="auto" w:fill="FFFFFF"/>
          </w:tcPr>
          <w:p>
            <w:pPr>
              <w:spacing w:before="40" w:after="40"/>
              <w:jc w:val="left"/>
            </w:pPr>
            <w:r>
              <w:rPr>
                <w:rFonts w:ascii="Calibri" w:hAnsi="Calibri"/>
                <w:b w:val="0"/>
                <w:i w:val="0"/>
                <w:color w:val="000000"/>
                <w:sz w:val="18"/>
              </w:rPr>
              <w:t>- Define quadratic identities as algebraic equations that are true for all values of the variables. - State the three fundamental quadratic identities: (a+b)² = a² + 2ab + b², (a-b)² = a² - 2ab + b², (a+b)(a-b) = a² - b². - Understand that these identities can be derived from the concept of area (geometric proof).</w:t>
            </w:r>
          </w:p>
        </w:tc>
      </w:tr>
      <w:tr>
        <w:tc>
          <w:tcPr>
            <w:tcW w:type="dxa" w:w="2880"/>
            <w:shd w:val="clear" w:color="auto" w:fill="D5E8F0"/>
          </w:tcPr>
          <w:p>
            <w:pPr>
              <w:spacing w:before="40" w:after="40"/>
              <w:jc w:val="left"/>
            </w:pPr>
            <w:r>
              <w:rPr>
                <w:rFonts w:ascii="Calibri" w:hAnsi="Calibri"/>
                <w:b/>
                <w:i w:val="0"/>
                <w:color w:val="000000"/>
                <w:sz w:val="18"/>
              </w:rPr>
              <w:t>Skills:</w:t>
            </w:r>
          </w:p>
        </w:tc>
        <w:tc>
          <w:tcPr>
            <w:tcW w:type="dxa" w:w="10800"/>
            <w:shd w:val="clear" w:color="auto" w:fill="FFFFFF"/>
          </w:tcPr>
          <w:p>
            <w:pPr>
              <w:spacing w:before="40" w:after="40"/>
              <w:jc w:val="left"/>
            </w:pPr>
            <w:r>
              <w:rPr>
                <w:rFonts w:ascii="Calibri" w:hAnsi="Calibri"/>
                <w:b w:val="0"/>
                <w:i w:val="0"/>
                <w:color w:val="000000"/>
                <w:sz w:val="18"/>
              </w:rPr>
              <w:t>- Derive quadratic identities using area diagrams (squares and rectangles). - Expand expressions like (x+3)², (x-5)², (x+4)(x-4) using the identities. - Verify identities by substituting numerical values.</w:t>
            </w:r>
          </w:p>
        </w:tc>
      </w:tr>
      <w:tr>
        <w:tc>
          <w:tcPr>
            <w:tcW w:type="dxa" w:w="2880"/>
            <w:shd w:val="clear" w:color="auto" w:fill="D5E8F0"/>
          </w:tcPr>
          <w:p>
            <w:pPr>
              <w:spacing w:before="40" w:after="40"/>
              <w:jc w:val="left"/>
            </w:pPr>
            <w:r>
              <w:rPr>
                <w:rFonts w:ascii="Calibri" w:hAnsi="Calibri"/>
                <w:b/>
                <w:i w:val="0"/>
                <w:color w:val="000000"/>
                <w:sz w:val="18"/>
              </w:rPr>
              <w:t>Attitudes &amp; Values:</w:t>
            </w:r>
          </w:p>
        </w:tc>
        <w:tc>
          <w:tcPr>
            <w:tcW w:type="dxa" w:w="10800"/>
            <w:shd w:val="clear" w:color="auto" w:fill="FFFFFF"/>
          </w:tcPr>
          <w:p>
            <w:pPr>
              <w:spacing w:before="40" w:after="40"/>
              <w:jc w:val="left"/>
            </w:pPr>
            <w:r>
              <w:rPr>
                <w:rFonts w:ascii="Calibri" w:hAnsi="Calibri"/>
                <w:b w:val="0"/>
                <w:i w:val="0"/>
                <w:color w:val="000000"/>
                <w:sz w:val="18"/>
              </w:rPr>
              <w:t>- Appreciation for the connection between algebra and geometry. - Curiosity about why these identities are true (not just memorizing formulas). - Confidence in deriving mathematical relationships from visual models.</w:t>
            </w:r>
          </w:p>
        </w:tc>
      </w:tr>
      <w:tr>
        <w:tc>
          <w:tcPr>
            <w:tcW w:type="dxa" w:w="13680"/>
            <w:gridSpan w:val="2"/>
            <w:shd w:val="clear" w:color="auto" w:fill="1F6B75"/>
          </w:tcPr>
          <w:p>
            <w:pPr>
              <w:spacing w:before="40" w:after="40"/>
              <w:jc w:val="left"/>
            </w:pPr>
            <w:r>
              <w:rPr>
                <w:rFonts w:ascii="Calibri" w:hAnsi="Calibri"/>
                <w:b/>
                <w:i w:val="0"/>
                <w:color w:val="FFFFFF"/>
                <w:sz w:val="20"/>
              </w:rPr>
              <w:t>B. Lesson Overview</w:t>
            </w:r>
          </w:p>
        </w:tc>
      </w:tr>
      <w:tr>
        <w:tc>
          <w:tcPr>
            <w:tcW w:type="dxa" w:w="2880"/>
            <w:shd w:val="clear" w:color="auto" w:fill="EAD1F5"/>
          </w:tcPr>
          <w:p>
            <w:pPr>
              <w:spacing w:before="40" w:after="40"/>
              <w:jc w:val="left"/>
            </w:pPr>
            <w:r>
              <w:rPr>
                <w:rFonts w:ascii="Calibri" w:hAnsi="Calibri"/>
                <w:b/>
                <w:i w:val="0"/>
                <w:color w:val="000000"/>
                <w:sz w:val="18"/>
              </w:rPr>
              <w:t>Key Inquiry Question:</w:t>
            </w:r>
          </w:p>
        </w:tc>
        <w:tc>
          <w:tcPr>
            <w:tcW w:type="dxa" w:w="10800"/>
            <w:shd w:val="clear" w:color="auto" w:fill="FFFFFF"/>
          </w:tcPr>
          <w:p>
            <w:pPr>
              <w:spacing w:before="40" w:after="40"/>
              <w:jc w:val="left"/>
            </w:pPr>
            <w:r>
              <w:rPr>
                <w:rFonts w:ascii="Calibri" w:hAnsi="Calibri"/>
                <w:b w:val="0"/>
                <w:i w:val="0"/>
                <w:color w:val="000000"/>
                <w:sz w:val="18"/>
              </w:rPr>
              <w:t>What are quadratic identities, and how can we derive them from the concept of area?</w:t>
            </w:r>
          </w:p>
        </w:tc>
      </w:tr>
      <w:tr>
        <w:tc>
          <w:tcPr>
            <w:tcW w:type="dxa" w:w="2880"/>
            <w:shd w:val="clear" w:color="auto" w:fill="D9EEF1"/>
          </w:tcPr>
          <w:p>
            <w:pPr>
              <w:spacing w:before="40" w:after="40"/>
              <w:jc w:val="left"/>
            </w:pPr>
            <w:r>
              <w:rPr>
                <w:rFonts w:ascii="Calibri" w:hAnsi="Calibri"/>
                <w:b/>
                <w:i w:val="0"/>
                <w:color w:val="000000"/>
                <w:sz w:val="18"/>
              </w:rPr>
              <w:t>Purpose in Storyline:</w:t>
            </w:r>
          </w:p>
        </w:tc>
        <w:tc>
          <w:tcPr>
            <w:tcW w:type="dxa" w:w="10800"/>
            <w:shd w:val="clear" w:color="auto" w:fill="FFFFFF"/>
          </w:tcPr>
          <w:p>
            <w:pPr>
              <w:spacing w:before="40" w:after="40"/>
              <w:jc w:val="left"/>
            </w:pPr>
            <w:r>
              <w:rPr>
                <w:rFonts w:ascii="Calibri" w:hAnsi="Calibri"/>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880"/>
            <w:shd w:val="clear" w:color="auto" w:fill="FCE4D6"/>
          </w:tcPr>
          <w:p>
            <w:pPr>
              <w:spacing w:before="40" w:after="40"/>
              <w:jc w:val="left"/>
            </w:pPr>
            <w:r>
              <w:rPr>
                <w:rFonts w:ascii="Calibri" w:hAnsi="Calibri"/>
                <w:b/>
                <w:i w:val="0"/>
                <w:color w:val="000000"/>
                <w:sz w:val="18"/>
              </w:rPr>
              <w:t>Safety:</w:t>
            </w:r>
          </w:p>
        </w:tc>
        <w:tc>
          <w:tcPr>
            <w:tcW w:type="dxa" w:w="10800"/>
            <w:shd w:val="clear" w:color="auto" w:fill="FFFFFF"/>
          </w:tcPr>
          <w:p>
            <w:pPr>
              <w:spacing w:before="40" w:after="40"/>
              <w:jc w:val="left"/>
            </w:pPr>
            <w:r>
              <w:rPr>
                <w:rFonts w:ascii="Calibri" w:hAnsi="Calibri"/>
                <w:b w:val="0"/>
                <w:i w:val="0"/>
                <w:color w:val="000000"/>
                <w:sz w:val="18"/>
              </w:rPr>
              <w:t>None noted.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Materials</w:t>
            </w:r>
          </w:p>
        </w:tc>
      </w:tr>
      <w:tr>
        <w:tc>
          <w:tcPr>
            <w:tcW w:type="dxa" w:w="13680"/>
            <w:shd w:val="clear" w:color="auto" w:fill="FFFFFF"/>
          </w:tcPr>
          <w:p>
            <w:pPr>
              <w:spacing w:before="40" w:after="40"/>
              <w:jc w:val="left"/>
            </w:pPr>
            <w:r>
              <w:rPr>
                <w:rFonts w:ascii="Calibri" w:hAnsi="Calibri"/>
                <w:b w:val="0"/>
                <w:i w:val="0"/>
                <w:color w:val="000000"/>
                <w:sz w:val="18"/>
              </w:rPr>
              <w:t>As directed by teacher.</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1 (40 minutes): Deriving (a+b)² and (a-b)² from Area Diagrams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p>
        </w:tc>
        <w:tc>
          <w:tcPr>
            <w:tcW w:type="dxa" w:w="1440"/>
            <w:shd w:val="clear" w:color="auto" w:fill="F2F2F2"/>
            <w:vAlign w:val="top"/>
          </w:tcPr>
          <w:p>
            <w:pPr>
              <w:spacing w:before="40" w:after="40"/>
              <w:jc w:val="left"/>
            </w:pPr>
            <w:r>
              <w:rPr>
                <w:rFonts w:ascii="Calibri" w:hAnsi="Calibri"/>
                <w:b w:val="0"/>
                <w:i w:val="0"/>
                <w:color w:val="000000"/>
                <w:sz w:val="18"/>
              </w:rPr>
              <w:t>Student notebooks</w:t>
            </w:r>
          </w:p>
        </w:tc>
        <w:tc>
          <w:tcPr>
            <w:tcW w:type="dxa" w:w="2880"/>
            <w:shd w:val="clear" w:color="auto" w:fill="FFFFFF"/>
            <w:vAlign w:val="top"/>
          </w:tcPr>
          <w:p>
            <w:pPr>
              <w:spacing w:before="40" w:after="40"/>
              <w:jc w:val="left"/>
            </w:pPr>
            <w:r>
              <w:rPr>
                <w:rFonts w:ascii="Calibri" w:hAnsi="Calibri"/>
                <w:b w:val="0"/>
                <w:i w:val="0"/>
                <w:color w:val="000000"/>
                <w:sz w:val="18"/>
              </w:rPr>
              <w:t>Teacher does NOT reveal the answer yet. Teacher circulates, observing predictions. Teacher notes common predictions (likely a² + b² will be popular—a common misconception). Teacher asks: “Why did you predict that?” (Wait time: 5 seconds)</w:t>
            </w:r>
          </w:p>
        </w:tc>
        <w:tc>
          <w:tcPr>
            <w:tcW w:type="dxa" w:w="2160"/>
            <w:shd w:val="clear" w:color="auto" w:fill="F2F2F2"/>
            <w:vAlign w:val="top"/>
          </w:tcPr>
          <w:p>
            <w:pPr>
              <w:spacing w:before="40" w:after="40"/>
              <w:jc w:val="left"/>
            </w:pPr>
            <w:r>
              <w:rPr>
                <w:rFonts w:ascii="Calibri" w:hAnsi="Calibri"/>
                <w:b w:val="0"/>
                <w:i w:val="0"/>
                <w:color w:val="000000"/>
                <w:sz w:val="18"/>
              </w:rPr>
              <w:t>POE Cycle (Predict Phase)</w:t>
            </w:r>
          </w:p>
        </w:tc>
        <w:tc>
          <w:tcPr>
            <w:tcW w:type="dxa" w:w="2160"/>
            <w:shd w:val="clear" w:color="auto" w:fill="FFFFFF"/>
            <w:vAlign w:val="top"/>
          </w:tcPr>
          <w:p>
            <w:pPr>
              <w:spacing w:before="40" w:after="40"/>
              <w:jc w:val="left"/>
            </w:pPr>
            <w:r>
              <w:rPr>
                <w:rFonts w:ascii="Calibri" w:hAnsi="Calibri"/>
                <w:b w:val="0"/>
                <w:i w:val="0"/>
                <w:color w:val="000000"/>
                <w:sz w:val="18"/>
              </w:rPr>
              <w:t>Observation: What predictions do students make? Are they applying the distributive property, or are they guessing?</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p>
        </w:tc>
        <w:tc>
          <w:tcPr>
            <w:tcW w:type="dxa" w:w="1440"/>
            <w:shd w:val="clear" w:color="auto" w:fill="F2F2F2"/>
            <w:vAlign w:val="top"/>
          </w:tcPr>
          <w:p>
            <w:pPr>
              <w:spacing w:before="40" w:after="40"/>
              <w:jc w:val="left"/>
            </w:pPr>
            <w:r>
              <w:rPr>
                <w:rFonts w:ascii="Calibri" w:hAnsi="Calibri"/>
                <w:b w:val="0"/>
                <w:i w:val="0"/>
                <w:color w:val="000000"/>
                <w:sz w:val="18"/>
              </w:rPr>
              <w:t>Square paper cutouts, scissors, glue, chart paper</w:t>
            </w:r>
          </w:p>
        </w:tc>
        <w:tc>
          <w:tcPr>
            <w:tcW w:type="dxa" w:w="2880"/>
            <w:shd w:val="clear" w:color="auto" w:fill="FFFFFF"/>
            <w:vAlign w:val="top"/>
          </w:tcPr>
          <w:p>
            <w:pPr>
              <w:spacing w:before="40" w:after="40"/>
              <w:jc w:val="left"/>
            </w:pPr>
            <w:r>
              <w:rPr>
                <w:rFonts w:ascii="Calibri" w:hAnsi="Calibri"/>
                <w:b w:val="0"/>
                <w:i w:val="0"/>
                <w:color w:val="000000"/>
                <w:sz w:val="18"/>
              </w:rPr>
              <w:t>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p>
        </w:tc>
        <w:tc>
          <w:tcPr>
            <w:tcW w:type="dxa" w:w="2160"/>
            <w:shd w:val="clear" w:color="auto" w:fill="F2F2F2"/>
            <w:vAlign w:val="top"/>
          </w:tcPr>
          <w:p>
            <w:pPr>
              <w:spacing w:before="40" w:after="40"/>
              <w:jc w:val="left"/>
            </w:pPr>
            <w:r>
              <w:rPr>
                <w:rFonts w:ascii="Calibri" w:hAnsi="Calibri"/>
                <w:b w:val="0"/>
                <w:i w:val="0"/>
                <w:color w:val="000000"/>
                <w:sz w:val="18"/>
              </w:rPr>
              <w:t>POE Cycle (Observe Phase) + Group Work</w:t>
            </w:r>
          </w:p>
        </w:tc>
        <w:tc>
          <w:tcPr>
            <w:tcW w:type="dxa" w:w="2160"/>
            <w:shd w:val="clear" w:color="auto" w:fill="FFFFFF"/>
            <w:vAlign w:val="top"/>
          </w:tcPr>
          <w:p>
            <w:pPr>
              <w:spacing w:before="40" w:after="40"/>
              <w:jc w:val="left"/>
            </w:pPr>
            <w:r>
              <w:rPr>
                <w:rFonts w:ascii="Calibri" w:hAnsi="Calibri"/>
                <w:b w:val="0"/>
                <w:i w:val="0"/>
                <w:color w:val="000000"/>
                <w:sz w:val="18"/>
              </w:rPr>
              <w:t>Observation: Are groups correctly constructing the area diagram? Are they identifying all four regions? Are they seeing that the two rectangles both have area ab, so the total is 2ab?</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p>
        </w:tc>
        <w:tc>
          <w:tcPr>
            <w:tcW w:type="dxa" w:w="1440"/>
            <w:shd w:val="clear" w:color="auto" w:fill="F2F2F2"/>
            <w:vAlign w:val="top"/>
          </w:tcPr>
          <w:p>
            <w:pPr>
              <w:spacing w:before="40" w:after="40"/>
              <w:jc w:val="left"/>
            </w:pPr>
            <w:r>
              <w:rPr>
                <w:rFonts w:ascii="Calibri" w:hAnsi="Calibri"/>
                <w:b w:val="0"/>
                <w:i w:val="0"/>
                <w:color w:val="000000"/>
                <w:sz w:val="18"/>
              </w:rPr>
              <w:t>Board for recording identity, student diagrams displayed</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p>
        </w:tc>
        <w:tc>
          <w:tcPr>
            <w:tcW w:type="dxa" w:w="2160"/>
            <w:shd w:val="clear" w:color="auto" w:fill="F2F2F2"/>
            <w:vAlign w:val="top"/>
          </w:tcPr>
          <w:p>
            <w:pPr>
              <w:spacing w:before="40" w:after="40"/>
              <w:jc w:val="left"/>
            </w:pPr>
            <w:r>
              <w:rPr>
                <w:rFonts w:ascii="Calibri" w:hAnsi="Calibri"/>
                <w:b w:val="0"/>
                <w:i w:val="0"/>
                <w:color w:val="000000"/>
                <w:sz w:val="18"/>
              </w:rPr>
              <w:t>POE Cycle (Explain Phase) + Think-Pair-Share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the identity using the area diagram? Can they articulate why (a+b)² ≠ a² + b²? Can they verify the identity with numerical examples?</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25–35: 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tcPr>
            <w:tcW w:type="dxa" w:w="1440"/>
            <w:shd w:val="clear" w:color="auto" w:fill="F2F2F2"/>
            <w:vAlign w:val="top"/>
          </w:tcPr>
          <w:p>
            <w:pPr>
              <w:spacing w:before="40" w:after="40"/>
              <w:jc w:val="left"/>
            </w:pPr>
            <w:r>
              <w:rPr>
                <w:rFonts w:ascii="Calibri" w:hAnsi="Calibri"/>
                <w:b w:val="0"/>
                <w:i w:val="0"/>
                <w:color w:val="000000"/>
                <w:sz w:val="18"/>
              </w:rPr>
              <w:t>Square paper cutouts, scissors, chart paper (or algebra tiles)</w:t>
            </w:r>
          </w:p>
        </w:tc>
        <w:tc>
          <w:tcPr>
            <w:tcW w:type="dxa" w:w="2880"/>
            <w:shd w:val="clear" w:color="auto" w:fill="FFFFFF"/>
            <w:vAlign w:val="top"/>
          </w:tcPr>
          <w:p>
            <w:pPr>
              <w:spacing w:before="40" w:after="40"/>
              <w:jc w:val="left"/>
            </w:pPr>
            <w:r>
              <w:rPr>
                <w:rFonts w:ascii="Calibri" w:hAnsi="Calibri"/>
                <w:b w:val="0"/>
                <w:i w:val="0"/>
                <w:color w:val="000000"/>
                <w:sz w:val="18"/>
              </w:rPr>
              <w:t>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p>
        </w:tc>
        <w:tc>
          <w:tcPr>
            <w:tcW w:type="dxa" w:w="2160"/>
            <w:shd w:val="clear" w:color="auto" w:fill="F2F2F2"/>
            <w:vAlign w:val="top"/>
          </w:tcPr>
          <w:p>
            <w:pPr>
              <w:spacing w:before="40" w:after="40"/>
              <w:jc w:val="left"/>
            </w:pPr>
            <w:r>
              <w:rPr>
                <w:rFonts w:ascii="Calibri" w:hAnsi="Calibri"/>
                <w:b w:val="0"/>
                <w:i w:val="0"/>
                <w:color w:val="000000"/>
                <w:sz w:val="18"/>
              </w:rPr>
              <w:t>POE Cycle + Group Work</w:t>
            </w:r>
          </w:p>
        </w:tc>
        <w:tc>
          <w:tcPr>
            <w:tcW w:type="dxa" w:w="2160"/>
            <w:shd w:val="clear" w:color="auto" w:fill="FFFFFF"/>
            <w:vAlign w:val="top"/>
          </w:tcPr>
          <w:p>
            <w:pPr>
              <w:spacing w:before="40" w:after="40"/>
              <w:jc w:val="left"/>
            </w:pPr>
            <w:r>
              <w:rPr>
                <w:rFonts w:ascii="Calibri" w:hAnsi="Calibri"/>
                <w:b w:val="0"/>
                <w:i w:val="0"/>
                <w:color w:val="000000"/>
                <w:sz w:val="18"/>
              </w:rPr>
              <w:t>Observation: Are groups able to construct the area diagram for (a-b)²? This is more abstract—some groups may struggle. Teacher provides scaffolding as needed. Are students seeing the pattern: the middle term is -2ab?</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35–40: 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p>
        </w:tc>
        <w:tc>
          <w:tcPr>
            <w:tcW w:type="dxa" w:w="1440"/>
            <w:shd w:val="clear" w:color="auto" w:fill="F2F2F2"/>
            <w:vAlign w:val="top"/>
          </w:tcPr>
          <w:p>
            <w:pPr>
              <w:spacing w:before="40" w:after="40"/>
              <w:jc w:val="left"/>
            </w:pPr>
            <w:r>
              <w:rPr>
                <w:rFonts w:ascii="Calibri" w:hAnsi="Calibri"/>
                <w:b w:val="0"/>
                <w:i w:val="0"/>
                <w:color w:val="000000"/>
                <w:sz w:val="18"/>
              </w:rPr>
              <w:t>Board, student notebooks</w:t>
            </w:r>
          </w:p>
        </w:tc>
        <w:tc>
          <w:tcPr>
            <w:tcW w:type="dxa" w:w="2880"/>
            <w:shd w:val="clear" w:color="auto" w:fill="FFFFFF"/>
            <w:vAlign w:val="top"/>
          </w:tcPr>
          <w:p>
            <w:pPr>
              <w:spacing w:before="40" w:after="40"/>
              <w:jc w:val="left"/>
            </w:pPr>
            <w:r>
              <w:rPr>
                <w:rFonts w:ascii="Calibri" w:hAnsi="Calibri"/>
                <w:b w:val="0"/>
                <w:i w:val="0"/>
                <w:color w:val="000000"/>
                <w:sz w:val="18"/>
              </w:rPr>
              <w:t>Teacher facilitates comparison, pressing for pattern recognition: “Why is the middle term positive in one and negative in the other?” (Wait time: 10 seconds) Teacher validates student observations. Teacher collects notebooks to review reflections.</w:t>
            </w:r>
          </w:p>
        </w:tc>
        <w:tc>
          <w:tcPr>
            <w:tcW w:type="dxa" w:w="2160"/>
            <w:shd w:val="clear" w:color="auto" w:fill="F2F2F2"/>
            <w:vAlign w:val="top"/>
          </w:tcPr>
          <w:p>
            <w:pPr>
              <w:spacing w:before="40" w:after="40"/>
              <w:jc w:val="left"/>
            </w:pPr>
            <w:r>
              <w:rPr>
                <w:rFonts w:ascii="Calibri" w:hAnsi="Calibri"/>
                <w:b w:val="0"/>
                <w:i w:val="0"/>
                <w:color w:val="000000"/>
                <w:sz w:val="18"/>
              </w:rPr>
              <w:t>Comparison and Synthesis</w:t>
            </w:r>
          </w:p>
        </w:tc>
        <w:tc>
          <w:tcPr>
            <w:tcW w:type="dxa" w:w="2160"/>
            <w:shd w:val="clear" w:color="auto" w:fill="FFFFFF"/>
            <w:vAlign w:val="top"/>
          </w:tcPr>
          <w:p>
            <w:pPr>
              <w:spacing w:before="40" w:after="40"/>
              <w:jc w:val="left"/>
            </w:pPr>
            <w:r>
              <w:rPr>
                <w:rFonts w:ascii="Calibri" w:hAnsi="Calibri"/>
                <w:b w:val="0"/>
                <w:i w:val="0"/>
                <w:color w:val="000000"/>
                <w:sz w:val="18"/>
              </w:rPr>
              <w:t>Exit Reflection: What do students write? Are they articulating the key difference (sign of the middle term)?</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2 (40 minutes): Deriving (a+b)(a-b) and Practicing with Identities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the two identities from Period 1: (a+b)² = a² + 2ab + b² and (a-b)² = a² - 2ab + b². Teacher asks: “Can you explain these identities to a partner using the area diagrams?” Students engage in Think-Pair-Share (1 minute each partner).</w:t>
            </w:r>
          </w:p>
        </w:tc>
        <w:tc>
          <w:tcPr>
            <w:tcW w:type="dxa" w:w="1440"/>
            <w:shd w:val="clear" w:color="auto" w:fill="F2F2F2"/>
            <w:vAlign w:val="top"/>
          </w:tcPr>
          <w:p>
            <w:pPr>
              <w:spacing w:before="40" w:after="40"/>
              <w:jc w:val="left"/>
            </w:pPr>
            <w:r>
              <w:rPr>
                <w:rFonts w:ascii="Calibri" w:hAnsi="Calibri"/>
                <w:b w:val="0"/>
                <w:i w:val="0"/>
                <w:color w:val="000000"/>
                <w:sz w:val="18"/>
              </w:rPr>
              <w:t>Board with identities displayed</w:t>
            </w:r>
          </w:p>
        </w:tc>
        <w:tc>
          <w:tcPr>
            <w:tcW w:type="dxa" w:w="2880"/>
            <w:shd w:val="clear" w:color="auto" w:fill="FFFFFF"/>
            <w:vAlign w:val="top"/>
          </w:tcPr>
          <w:p>
            <w:pPr>
              <w:spacing w:before="40" w:after="40"/>
              <w:jc w:val="left"/>
            </w:pPr>
            <w:r>
              <w:rPr>
                <w:rFonts w:ascii="Calibri" w:hAnsi="Calibri"/>
                <w:b w:val="0"/>
                <w:i w:val="0"/>
                <w:color w:val="000000"/>
                <w:sz w:val="18"/>
              </w:rPr>
              <w:t>Teacher circulates, listening to student explanations. Teacher asks follow-up questions: “Why is the middle term 2ab?” (Wait time: 5 seconds) Teacher validates correct explanations.</w:t>
            </w:r>
          </w:p>
        </w:tc>
        <w:tc>
          <w:tcPr>
            <w:tcW w:type="dxa" w:w="2160"/>
            <w:shd w:val="clear" w:color="auto" w:fill="F2F2F2"/>
            <w:vAlign w:val="top"/>
          </w:tcPr>
          <w:p>
            <w:pPr>
              <w:spacing w:before="40" w:after="40"/>
              <w:jc w:val="left"/>
            </w:pPr>
            <w:r>
              <w:rPr>
                <w:rFonts w:ascii="Calibri" w:hAnsi="Calibri"/>
                <w:b w:val="0"/>
                <w:i w:val="0"/>
                <w:color w:val="000000"/>
                <w:sz w:val="18"/>
              </w:rPr>
              <w:t>Think-Pair-Share (Review)</w:t>
            </w:r>
          </w:p>
        </w:tc>
        <w:tc>
          <w:tcPr>
            <w:tcW w:type="dxa" w:w="2160"/>
            <w:shd w:val="clear" w:color="auto" w:fill="FFFFFF"/>
            <w:vAlign w:val="top"/>
          </w:tcPr>
          <w:p>
            <w:pPr>
              <w:spacing w:before="40" w:after="40"/>
              <w:jc w:val="left"/>
            </w:pPr>
            <w:r>
              <w:rPr>
                <w:rFonts w:ascii="Calibri" w:hAnsi="Calibri"/>
                <w:b w:val="0"/>
                <w:i w:val="0"/>
                <w:color w:val="000000"/>
                <w:sz w:val="18"/>
              </w:rPr>
              <w:t>Listen-In: Can students explain the identities using area reasoning?</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p>
        </w:tc>
        <w:tc>
          <w:tcPr>
            <w:tcW w:type="dxa" w:w="1440"/>
            <w:shd w:val="clear" w:color="auto" w:fill="F2F2F2"/>
            <w:vAlign w:val="top"/>
          </w:tcPr>
          <w:p>
            <w:pPr>
              <w:spacing w:before="40" w:after="40"/>
              <w:jc w:val="left"/>
            </w:pPr>
            <w:r>
              <w:rPr>
                <w:rFonts w:ascii="Calibri" w:hAnsi="Calibri"/>
                <w:b w:val="0"/>
                <w:i w:val="0"/>
                <w:color w:val="000000"/>
                <w:sz w:val="18"/>
              </w:rPr>
              <w:t>Rectangular paper cutouts, scissors, glue, chart paper</w:t>
            </w:r>
          </w:p>
        </w:tc>
        <w:tc>
          <w:tcPr>
            <w:tcW w:type="dxa" w:w="2880"/>
            <w:shd w:val="clear" w:color="auto" w:fill="FFFFFF"/>
            <w:vAlign w:val="top"/>
          </w:tcPr>
          <w:p>
            <w:pPr>
              <w:spacing w:before="40" w:after="40"/>
              <w:jc w:val="left"/>
            </w:pPr>
            <w:r>
              <w:rPr>
                <w:rFonts w:ascii="Calibri" w:hAnsi="Calibri"/>
                <w:b w:val="0"/>
                <w:i w:val="0"/>
                <w:color w:val="000000"/>
                <w:sz w:val="18"/>
              </w:rPr>
              <w:t>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p>
        </w:tc>
        <w:tc>
          <w:tcPr>
            <w:tcW w:type="dxa" w:w="2160"/>
            <w:shd w:val="clear" w:color="auto" w:fill="F2F2F2"/>
            <w:vAlign w:val="top"/>
          </w:tcPr>
          <w:p>
            <w:pPr>
              <w:spacing w:before="40" w:after="40"/>
              <w:jc w:val="left"/>
            </w:pPr>
            <w:r>
              <w:rPr>
                <w:rFonts w:ascii="Calibri" w:hAnsi="Calibri"/>
                <w:b w:val="0"/>
                <w:i w:val="0"/>
                <w:color w:val="000000"/>
                <w:sz w:val="18"/>
              </w:rPr>
              <w:t>POE Cycle + Group Work</w:t>
            </w:r>
          </w:p>
        </w:tc>
        <w:tc>
          <w:tcPr>
            <w:tcW w:type="dxa" w:w="2160"/>
            <w:shd w:val="clear" w:color="auto" w:fill="FFFFFF"/>
            <w:vAlign w:val="top"/>
          </w:tcPr>
          <w:p>
            <w:pPr>
              <w:spacing w:before="40" w:after="40"/>
              <w:jc w:val="left"/>
            </w:pPr>
            <w:r>
              <w:rPr>
                <w:rFonts w:ascii="Calibri" w:hAnsi="Calibri"/>
                <w:b w:val="0"/>
                <w:i w:val="0"/>
                <w:color w:val="000000"/>
                <w:sz w:val="18"/>
              </w:rPr>
              <w:t>Observation: Are groups correctly constructing the rectangle? Are they seeing that the two ab terms (one positive, one negative) cancel out, leaving a² - b²?</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15–22: 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p>
        </w:tc>
        <w:tc>
          <w:tcPr>
            <w:tcW w:type="dxa" w:w="1440"/>
            <w:shd w:val="clear" w:color="auto" w:fill="F2F2F2"/>
            <w:vAlign w:val="top"/>
          </w:tcPr>
          <w:p>
            <w:pPr>
              <w:spacing w:before="40" w:after="40"/>
              <w:jc w:val="left"/>
            </w:pPr>
            <w:r>
              <w:rPr>
                <w:rFonts w:ascii="Calibri" w:hAnsi="Calibri"/>
                <w:b w:val="0"/>
                <w:i w:val="0"/>
                <w:color w:val="000000"/>
                <w:sz w:val="18"/>
              </w:rPr>
              <w:t>Board, student diagrams displayed</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p>
        </w:tc>
        <w:tc>
          <w:tcPr>
            <w:tcW w:type="dxa" w:w="2160"/>
            <w:shd w:val="clear" w:color="auto" w:fill="F2F2F2"/>
            <w:vAlign w:val="top"/>
          </w:tcPr>
          <w:p>
            <w:pPr>
              <w:spacing w:before="40" w:after="40"/>
              <w:jc w:val="left"/>
            </w:pPr>
            <w:r>
              <w:rPr>
                <w:rFonts w:ascii="Calibri" w:hAnsi="Calibri"/>
                <w:b w:val="0"/>
                <w:i w:val="0"/>
                <w:color w:val="000000"/>
                <w:sz w:val="18"/>
              </w:rPr>
              <w:t>POE Cycle (Explain Phase) + 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why the middle term disappears? Can they verify the identity with numerical examples?</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22–23: Teacher displays all three identities on a chart: 1. (a+b)² = a² + 2ab + b² 2. (a-b)² = a² - 2ab + b² 3. (a+b)(a-b) = a² - b² Teacher asks: “What patterns do you notice across all three identities?” (Wait time: 10 seconds) Students share observations.</w:t>
            </w:r>
          </w:p>
        </w:tc>
        <w:tc>
          <w:tcPr>
            <w:tcW w:type="dxa" w:w="1440"/>
            <w:shd w:val="clear" w:color="auto" w:fill="F2F2F2"/>
            <w:vAlign w:val="top"/>
          </w:tcPr>
          <w:p>
            <w:pPr>
              <w:spacing w:before="40" w:after="40"/>
              <w:jc w:val="left"/>
            </w:pPr>
            <w:r>
              <w:rPr>
                <w:rFonts w:ascii="Calibri" w:hAnsi="Calibri"/>
                <w:b w:val="0"/>
                <w:i w:val="0"/>
                <w:color w:val="000000"/>
                <w:sz w:val="18"/>
              </w:rPr>
              <w:t>Chart with all three identities</w:t>
            </w:r>
          </w:p>
        </w:tc>
        <w:tc>
          <w:tcPr>
            <w:tcW w:type="dxa" w:w="2880"/>
            <w:shd w:val="clear" w:color="auto" w:fill="FFFFFF"/>
            <w:vAlign w:val="top"/>
          </w:tcPr>
          <w:p>
            <w:pPr>
              <w:spacing w:before="40" w:after="40"/>
              <w:jc w:val="left"/>
            </w:pPr>
            <w:r>
              <w:rPr>
                <w:rFonts w:ascii="Calibri" w:hAnsi="Calibri"/>
                <w:b w:val="0"/>
                <w:i w:val="0"/>
                <w:color w:val="000000"/>
                <w:sz w:val="18"/>
              </w:rPr>
              <w:t>Teacher facilitates pattern recognition: “How are identities 1 and 2 related?” (Wait time: 10 seconds) “What makes identity 3 different?” (Wait time: 10 seconds) Teacher validates observations.</w:t>
            </w:r>
          </w:p>
        </w:tc>
        <w:tc>
          <w:tcPr>
            <w:tcW w:type="dxa" w:w="2160"/>
            <w:shd w:val="clear" w:color="auto" w:fill="F2F2F2"/>
            <w:vAlign w:val="top"/>
          </w:tcPr>
          <w:p>
            <w:pPr>
              <w:spacing w:before="40" w:after="40"/>
              <w:jc w:val="left"/>
            </w:pPr>
            <w:r>
              <w:rPr>
                <w:rFonts w:ascii="Calibri" w:hAnsi="Calibri"/>
                <w:b w:val="0"/>
                <w:i w:val="0"/>
                <w:color w:val="000000"/>
                <w:sz w:val="18"/>
              </w:rPr>
              <w:t>Pattern Recognition</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noticing the structural similarities and differences?</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23–33: 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p>
        </w:tc>
        <w:tc>
          <w:tcPr>
            <w:tcW w:type="dxa" w:w="1440"/>
            <w:shd w:val="clear" w:color="auto" w:fill="F2F2F2"/>
            <w:vAlign w:val="top"/>
          </w:tcPr>
          <w:p>
            <w:pPr>
              <w:spacing w:before="40" w:after="40"/>
              <w:jc w:val="left"/>
            </w:pPr>
            <w:r>
              <w:rPr>
                <w:rFonts w:ascii="Calibri" w:hAnsi="Calibri"/>
                <w:b w:val="0"/>
                <w:i w:val="0"/>
                <w:color w:val="000000"/>
                <w:sz w:val="18"/>
              </w:rPr>
              <w:t>Practice problem sheet (printed or projected)</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p>
        </w:tc>
        <w:tc>
          <w:tcPr>
            <w:tcW w:type="dxa" w:w="2160"/>
            <w:shd w:val="clear" w:color="auto" w:fill="F2F2F2"/>
            <w:vAlign w:val="top"/>
          </w:tcPr>
          <w:p>
            <w:pPr>
              <w:spacing w:before="40" w:after="40"/>
              <w:jc w:val="left"/>
            </w:pPr>
            <w:r>
              <w:rPr>
                <w:rFonts w:ascii="Calibri" w:hAnsi="Calibri"/>
                <w:b w:val="0"/>
                <w:i w:val="0"/>
                <w:color w:val="000000"/>
                <w:sz w:val="18"/>
              </w:rPr>
              <w:t>Think-Pair-Share (Practice)</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applying the identities? Common errors: (x+5)² = x² + 5² (forgetting 2ab), (x-7)² = x² - 7² (forgetting the middle term), (2x+3)² = 4x² + 9 (forgetting 2ab and the coefficient). Teacher notes errors for whole-class discussion.</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Calibri" w:hAnsi="Calibri"/>
                <w:b/>
                <w:i w:val="0"/>
                <w:color w:val="FFFFFF"/>
                <w:sz w:val="20"/>
              </w:rPr>
              <w:t>D. Teacher Reflection</w:t>
            </w:r>
          </w:p>
        </w:tc>
      </w:tr>
      <w:tr>
        <w:tc>
          <w:tcPr>
            <w:tcW w:type="dxa" w:w="13680"/>
            <w:shd w:val="clear" w:color="auto" w:fill="FCE4D6"/>
          </w:tcPr>
          <w:p>
            <w:pPr>
              <w:spacing w:before="40" w:after="40"/>
              <w:jc w:val="left"/>
            </w:pPr>
            <w:r>
              <w:rPr>
                <w:rFonts w:ascii="Calibri" w:hAnsi="Calibri"/>
                <w:b w:val="0"/>
                <w:i w:val="0"/>
                <w:color w:val="000000"/>
                <w:sz w:val="18"/>
              </w:rPr>
              <w:t>After teaching Lesson 2, reflect on the following questions:</w:t>
              <w:br/>
              <w:t>Area Diagrams: How effectively did the area diagrams support students in deriving the quadratic identities? Did students see the connection between geometry and algebra, or did they view the diagrams as separate from the identities?</w:t>
              <w:br/>
              <w:t>POE Cycle: How did the Predict-Observe-Explain cycle support student sensemaking? Were students’ predictions revealing of their prior knowledge or misconceptions? How did the “observe” phase (constructing diagrams) challenge or confirm their predictions?</w:t>
              <w:br/>
              <w:t>Common Misconceptions: What misconceptions did you observe (e.g., (a+b)² = a² + b²)? How effectively did you address these misconceptions? What additional support might students need?</w:t>
              <w:br/>
              <w:t>Practice: Were students able to apply the identities correctly in the practice problems? What errors did you notice? How will you address these in Lesson 3?</w:t>
              <w:br/>
              <w:t>Model Revision: How did students revise their models to include the identities? Are they beginning to see the identities as tools for solving the harambee problem, or do they still see them as disconnected?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7030A0"/>
          </w:tcPr>
          <w:p>
            <w:pPr>
              <w:spacing w:before="40" w:after="40"/>
              <w:jc w:val="left"/>
            </w:pPr>
            <w:r>
              <w:rPr>
                <w:rFonts w:ascii="Calibri" w:hAnsi="Calibri"/>
                <w:b/>
                <w:i w:val="0"/>
                <w:color w:val="FFFFFF"/>
                <w:sz w:val="20"/>
              </w:rPr>
              <w:t>E. Summary Table Prompt</w:t>
            </w:r>
          </w:p>
        </w:tc>
      </w:tr>
      <w:tr>
        <w:tc>
          <w:tcPr>
            <w:tcW w:type="dxa" w:w="3600"/>
            <w:shd w:val="clear" w:color="auto" w:fill="EAD1F5"/>
          </w:tcPr>
          <w:p>
            <w:pPr>
              <w:spacing w:before="40" w:after="40"/>
              <w:jc w:val="left"/>
            </w:pPr>
            <w:r>
              <w:rPr>
                <w:rFonts w:ascii="Calibri" w:hAnsi="Calibri"/>
                <w:b/>
                <w:i w:val="0"/>
                <w:color w:val="000000"/>
                <w:sz w:val="18"/>
              </w:rPr>
              <w:t>What did I observe?</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What did I learn?</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How does this explain the phenomenon?</w:t>
            </w:r>
          </w:p>
        </w:tc>
        <w:tc>
          <w:tcPr>
            <w:tcW w:type="dxa" w:w="1008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13680"/>
            <w:gridSpan w:val="2"/>
            <w:shd w:val="clear" w:color="auto" w:fill="1F3864"/>
          </w:tcPr>
          <w:p>
            <w:pPr>
              <w:spacing w:before="40" w:after="40"/>
              <w:jc w:val="left"/>
            </w:pPr>
            <w:r>
              <w:rPr>
                <w:rFonts w:ascii="Calibri" w:hAnsi="Calibri"/>
                <w:b/>
                <w:i w:val="0"/>
                <w:color w:val="FFFFFF"/>
                <w:sz w:val="22"/>
              </w:rPr>
              <w:t>LESSON 3: Applying Quadratic Identities in Numerical Cases</w:t>
            </w:r>
          </w:p>
        </w:tc>
      </w:tr>
      <w:tr>
        <w:tc>
          <w:tcPr>
            <w:tcW w:type="dxa" w:w="13680"/>
            <w:gridSpan w:val="2"/>
            <w:shd w:val="clear" w:color="auto" w:fill="1F6B75"/>
          </w:tcPr>
          <w:p>
            <w:pPr>
              <w:spacing w:before="40" w:after="40"/>
              <w:jc w:val="left"/>
            </w:pPr>
            <w:r>
              <w:rPr>
                <w:rFonts w:ascii="Calibri" w:hAnsi="Calibri"/>
                <w:b/>
                <w:i w:val="0"/>
                <w:color w:val="FFFFFF"/>
                <w:sz w:val="20"/>
              </w:rPr>
              <w:t>A. Specific Learning Outcomes</w:t>
            </w:r>
          </w:p>
        </w:tc>
      </w:tr>
      <w:tr>
        <w:tc>
          <w:tcPr>
            <w:tcW w:type="dxa" w:w="2880"/>
            <w:shd w:val="clear" w:color="auto" w:fill="D5E8F0"/>
          </w:tcPr>
          <w:p>
            <w:pPr>
              <w:spacing w:before="40" w:after="40"/>
              <w:jc w:val="left"/>
            </w:pPr>
            <w:r>
              <w:rPr>
                <w:rFonts w:ascii="Calibri" w:hAnsi="Calibri"/>
                <w:b/>
                <w:i w:val="0"/>
                <w:color w:val="000000"/>
                <w:sz w:val="18"/>
              </w:rPr>
              <w:t>Knowledge:</w:t>
            </w:r>
          </w:p>
        </w:tc>
        <w:tc>
          <w:tcPr>
            <w:tcW w:type="dxa" w:w="10800"/>
            <w:shd w:val="clear" w:color="auto" w:fill="FFFFFF"/>
          </w:tcPr>
          <w:p>
            <w:pPr>
              <w:spacing w:before="40" w:after="40"/>
              <w:jc w:val="left"/>
            </w:pPr>
            <w:r>
              <w:rPr>
                <w:rFonts w:ascii="Calibri" w:hAnsi="Calibri"/>
                <w:b w:val="0"/>
                <w:i w:val="0"/>
                <w:color w:val="000000"/>
                <w:sz w:val="18"/>
              </w:rPr>
              <w:t>- Recognize numerical expressions that can be evaluated using quadratic identities (e.g., 103², 97², 103×97). - Understand that identities allow us to calculate mentally or with less computation. - Connect the abstract identities (a+b)², (a-b)², (a+b)(a-b) to concrete numerical examples.</w:t>
            </w:r>
          </w:p>
        </w:tc>
      </w:tr>
      <w:tr>
        <w:tc>
          <w:tcPr>
            <w:tcW w:type="dxa" w:w="2880"/>
            <w:shd w:val="clear" w:color="auto" w:fill="D5E8F0"/>
          </w:tcPr>
          <w:p>
            <w:pPr>
              <w:spacing w:before="40" w:after="40"/>
              <w:jc w:val="left"/>
            </w:pPr>
            <w:r>
              <w:rPr>
                <w:rFonts w:ascii="Calibri" w:hAnsi="Calibri"/>
                <w:b/>
                <w:i w:val="0"/>
                <w:color w:val="000000"/>
                <w:sz w:val="18"/>
              </w:rPr>
              <w:t>Skills:</w:t>
            </w:r>
          </w:p>
        </w:tc>
        <w:tc>
          <w:tcPr>
            <w:tcW w:type="dxa" w:w="10800"/>
            <w:shd w:val="clear" w:color="auto" w:fill="FFFFFF"/>
          </w:tcPr>
          <w:p>
            <w:pPr>
              <w:spacing w:before="40" w:after="40"/>
              <w:jc w:val="left"/>
            </w:pPr>
            <w:r>
              <w:rPr>
                <w:rFonts w:ascii="Calibri" w:hAnsi="Calibri"/>
                <w:b w:val="0"/>
                <w:i w:val="0"/>
                <w:color w:val="000000"/>
                <w:sz w:val="18"/>
              </w:rPr>
              <w:t>- Apply the identity (a+b)² = a² + 2ab + b² to evaluate expressions like 103² = (100+3)². - Apply the identity (a-b)² = a² - 2ab + b² to evaluate expressions like 97² = (100-3)². - Apply the identity (a+b)(a-b) = a² - b² to evaluate expressions like 103×97 = (100+3)(100-3). - Choose the appropriate identity for a given numerical expression.</w:t>
            </w:r>
          </w:p>
        </w:tc>
      </w:tr>
      <w:tr>
        <w:tc>
          <w:tcPr>
            <w:tcW w:type="dxa" w:w="2880"/>
            <w:shd w:val="clear" w:color="auto" w:fill="D5E8F0"/>
          </w:tcPr>
          <w:p>
            <w:pPr>
              <w:spacing w:before="40" w:after="40"/>
              <w:jc w:val="left"/>
            </w:pPr>
            <w:r>
              <w:rPr>
                <w:rFonts w:ascii="Calibri" w:hAnsi="Calibri"/>
                <w:b/>
                <w:i w:val="0"/>
                <w:color w:val="000000"/>
                <w:sz w:val="18"/>
              </w:rPr>
              <w:t>Attitudes &amp; Values:</w:t>
            </w:r>
          </w:p>
        </w:tc>
        <w:tc>
          <w:tcPr>
            <w:tcW w:type="dxa" w:w="10800"/>
            <w:shd w:val="clear" w:color="auto" w:fill="FFFFFF"/>
          </w:tcPr>
          <w:p>
            <w:pPr>
              <w:spacing w:before="40" w:after="40"/>
              <w:jc w:val="left"/>
            </w:pPr>
            <w:r>
              <w:rPr>
                <w:rFonts w:ascii="Calibri" w:hAnsi="Calibri"/>
                <w:b w:val="0"/>
                <w:i w:val="0"/>
                <w:color w:val="000000"/>
                <w:sz w:val="18"/>
              </w:rPr>
              <w:t>- Appreciation for the efficiency and elegance of using identities. - Confidence in mental math and estimation. - Curiosity about how mathematical patterns simplify calculations.</w:t>
            </w:r>
          </w:p>
        </w:tc>
      </w:tr>
      <w:tr>
        <w:tc>
          <w:tcPr>
            <w:tcW w:type="dxa" w:w="13680"/>
            <w:gridSpan w:val="2"/>
            <w:shd w:val="clear" w:color="auto" w:fill="1F6B75"/>
          </w:tcPr>
          <w:p>
            <w:pPr>
              <w:spacing w:before="40" w:after="40"/>
              <w:jc w:val="left"/>
            </w:pPr>
            <w:r>
              <w:rPr>
                <w:rFonts w:ascii="Calibri" w:hAnsi="Calibri"/>
                <w:b/>
                <w:i w:val="0"/>
                <w:color w:val="FFFFFF"/>
                <w:sz w:val="20"/>
              </w:rPr>
              <w:t>B. Lesson Overview</w:t>
            </w:r>
          </w:p>
        </w:tc>
      </w:tr>
      <w:tr>
        <w:tc>
          <w:tcPr>
            <w:tcW w:type="dxa" w:w="2880"/>
            <w:shd w:val="clear" w:color="auto" w:fill="EAD1F5"/>
          </w:tcPr>
          <w:p>
            <w:pPr>
              <w:spacing w:before="40" w:after="40"/>
              <w:jc w:val="left"/>
            </w:pPr>
            <w:r>
              <w:rPr>
                <w:rFonts w:ascii="Calibri" w:hAnsi="Calibri"/>
                <w:b/>
                <w:i w:val="0"/>
                <w:color w:val="000000"/>
                <w:sz w:val="18"/>
              </w:rPr>
              <w:t>Key Inquiry Question:</w:t>
            </w:r>
          </w:p>
        </w:tc>
        <w:tc>
          <w:tcPr>
            <w:tcW w:type="dxa" w:w="10800"/>
            <w:shd w:val="clear" w:color="auto" w:fill="FFFFFF"/>
          </w:tcPr>
          <w:p>
            <w:pPr>
              <w:spacing w:before="40" w:after="40"/>
              <w:jc w:val="left"/>
            </w:pPr>
            <w:r>
              <w:rPr>
                <w:rFonts w:ascii="Calibri" w:hAnsi="Calibri"/>
                <w:b w:val="0"/>
                <w:i w:val="0"/>
                <w:color w:val="000000"/>
                <w:sz w:val="18"/>
              </w:rPr>
              <w:t>How do we apply quadratic identities to evaluate numerical expressions efficiently?</w:t>
            </w:r>
          </w:p>
        </w:tc>
      </w:tr>
      <w:tr>
        <w:tc>
          <w:tcPr>
            <w:tcW w:type="dxa" w:w="2880"/>
            <w:shd w:val="clear" w:color="auto" w:fill="D9EEF1"/>
          </w:tcPr>
          <w:p>
            <w:pPr>
              <w:spacing w:before="40" w:after="40"/>
              <w:jc w:val="left"/>
            </w:pPr>
            <w:r>
              <w:rPr>
                <w:rFonts w:ascii="Calibri" w:hAnsi="Calibri"/>
                <w:b/>
                <w:i w:val="0"/>
                <w:color w:val="000000"/>
                <w:sz w:val="18"/>
              </w:rPr>
              <w:t>Purpose in Storyline:</w:t>
            </w:r>
          </w:p>
        </w:tc>
        <w:tc>
          <w:tcPr>
            <w:tcW w:type="dxa" w:w="10800"/>
            <w:shd w:val="clear" w:color="auto" w:fill="FFFFFF"/>
          </w:tcPr>
          <w:p>
            <w:pPr>
              <w:spacing w:before="40" w:after="40"/>
              <w:jc w:val="left"/>
            </w:pPr>
            <w:r>
              <w:rPr>
                <w:rFonts w:ascii="Calibri" w:hAnsi="Calibri"/>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880"/>
            <w:shd w:val="clear" w:color="auto" w:fill="FCE4D6"/>
          </w:tcPr>
          <w:p>
            <w:pPr>
              <w:spacing w:before="40" w:after="40"/>
              <w:jc w:val="left"/>
            </w:pPr>
            <w:r>
              <w:rPr>
                <w:rFonts w:ascii="Calibri" w:hAnsi="Calibri"/>
                <w:b/>
                <w:i w:val="0"/>
                <w:color w:val="000000"/>
                <w:sz w:val="18"/>
              </w:rPr>
              <w:t>Safety:</w:t>
            </w:r>
          </w:p>
        </w:tc>
        <w:tc>
          <w:tcPr>
            <w:tcW w:type="dxa" w:w="10800"/>
            <w:shd w:val="clear" w:color="auto" w:fill="FFFFFF"/>
          </w:tcPr>
          <w:p>
            <w:pPr>
              <w:spacing w:before="40" w:after="40"/>
              <w:jc w:val="left"/>
            </w:pPr>
            <w:r>
              <w:rPr>
                <w:rFonts w:ascii="Calibri" w:hAnsi="Calibri"/>
                <w:b w:val="0"/>
                <w:i w:val="0"/>
                <w:color w:val="000000"/>
                <w:sz w:val="18"/>
              </w:rPr>
              <w:t>None noted.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Materials</w:t>
            </w:r>
          </w:p>
        </w:tc>
      </w:tr>
      <w:tr>
        <w:tc>
          <w:tcPr>
            <w:tcW w:type="dxa" w:w="13680"/>
            <w:shd w:val="clear" w:color="auto" w:fill="FFFFFF"/>
          </w:tcPr>
          <w:p>
            <w:pPr>
              <w:spacing w:before="40" w:after="40"/>
              <w:jc w:val="left"/>
            </w:pPr>
            <w:r>
              <w:rPr>
                <w:rFonts w:ascii="Calibri" w:hAnsi="Calibri"/>
                <w:b w:val="0"/>
                <w:i w:val="0"/>
                <w:color w:val="000000"/>
                <w:sz w:val="18"/>
              </w:rPr>
              <w:t>As directed by teacher.</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1 (40 minutes): Applying (a+b)² and (a-b)² to Numerical Calculations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p>
        </w:tc>
        <w:tc>
          <w:tcPr>
            <w:tcW w:type="dxa" w:w="1440"/>
            <w:shd w:val="clear" w:color="auto" w:fill="F2F2F2"/>
            <w:vAlign w:val="top"/>
          </w:tcPr>
          <w:p>
            <w:pPr>
              <w:spacing w:before="40" w:after="40"/>
              <w:jc w:val="left"/>
            </w:pPr>
            <w:r>
              <w:rPr>
                <w:rFonts w:ascii="Calibri" w:hAnsi="Calibri"/>
                <w:b w:val="0"/>
                <w:i w:val="0"/>
                <w:color w:val="000000"/>
                <w:sz w:val="18"/>
              </w:rPr>
              <w:t>Board with identities displayed</w:t>
            </w:r>
          </w:p>
        </w:tc>
        <w:tc>
          <w:tcPr>
            <w:tcW w:type="dxa" w:w="2880"/>
            <w:shd w:val="clear" w:color="auto" w:fill="FFFFFF"/>
            <w:vAlign w:val="top"/>
          </w:tcPr>
          <w:p>
            <w:pPr>
              <w:spacing w:before="40" w:after="40"/>
              <w:jc w:val="left"/>
            </w:pPr>
            <w:r>
              <w:rPr>
                <w:rFonts w:ascii="Calibri" w:hAnsi="Calibri"/>
                <w:b w:val="0"/>
                <w:i w:val="0"/>
                <w:color w:val="000000"/>
                <w:sz w:val="18"/>
              </w:rPr>
              <w:t>Teacher does NOT give the answer yet. Teacher circulates, observing student attempts. Teacher asks: “What number is 103 close to?” (Wait time: 5 seconds) “Can we write 103 as 100 + something?” (Wait time: 5 seconds)</w:t>
            </w:r>
          </w:p>
        </w:tc>
        <w:tc>
          <w:tcPr>
            <w:tcW w:type="dxa" w:w="2160"/>
            <w:shd w:val="clear" w:color="auto" w:fill="F2F2F2"/>
            <w:vAlign w:val="top"/>
          </w:tcPr>
          <w:p>
            <w:pPr>
              <w:spacing w:before="40" w:after="40"/>
              <w:jc w:val="left"/>
            </w:pPr>
            <w:r>
              <w:rPr>
                <w:rFonts w:ascii="Calibri" w:hAnsi="Calibri"/>
                <w:b w:val="0"/>
                <w:i w:val="0"/>
                <w:color w:val="000000"/>
                <w:sz w:val="18"/>
              </w:rPr>
              <w:t>Individual Think Time + Probing Questions</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recognizing that 103 = 100 + 3? Are they making the connection to (a+b)²?</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p>
        </w:tc>
        <w:tc>
          <w:tcPr>
            <w:tcW w:type="dxa" w:w="1440"/>
            <w:shd w:val="clear" w:color="auto" w:fill="F2F2F2"/>
            <w:vAlign w:val="top"/>
          </w:tcPr>
          <w:p>
            <w:pPr>
              <w:spacing w:before="40" w:after="40"/>
              <w:jc w:val="left"/>
            </w:pPr>
            <w:r>
              <w:rPr>
                <w:rFonts w:ascii="Calibri" w:hAnsi="Calibri"/>
                <w:b w:val="0"/>
                <w:i w:val="0"/>
                <w:color w:val="000000"/>
                <w:sz w:val="18"/>
              </w:rPr>
              <w:t>Board for step-by-step calculation, calculator for verification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p>
        </w:tc>
        <w:tc>
          <w:tcPr>
            <w:tcW w:type="dxa" w:w="2160"/>
            <w:shd w:val="clear" w:color="auto" w:fill="F2F2F2"/>
            <w:vAlign w:val="top"/>
          </w:tcPr>
          <w:p>
            <w:pPr>
              <w:spacing w:before="40" w:after="40"/>
              <w:jc w:val="left"/>
            </w:pPr>
            <w:r>
              <w:rPr>
                <w:rFonts w:ascii="Calibri" w:hAnsi="Calibri"/>
                <w:b w:val="0"/>
                <w:i w:val="0"/>
                <w:color w:val="000000"/>
                <w:sz w:val="18"/>
              </w:rPr>
              <w:t>Guided Practice + Think-Pair-Share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identify a and b? Can they apply the identity step-by-step? Can they articulate why this method is efficient?</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p>
        </w:tc>
        <w:tc>
          <w:tcPr>
            <w:tcW w:type="dxa" w:w="1440"/>
            <w:shd w:val="clear" w:color="auto" w:fill="F2F2F2"/>
            <w:vAlign w:val="top"/>
          </w:tcPr>
          <w:p>
            <w:pPr>
              <w:spacing w:before="40" w:after="40"/>
              <w:jc w:val="left"/>
            </w:pPr>
            <w:r>
              <w:rPr>
                <w:rFonts w:ascii="Calibri" w:hAnsi="Calibri"/>
                <w:b w:val="0"/>
                <w:i w:val="0"/>
                <w:color w:val="000000"/>
                <w:sz w:val="18"/>
              </w:rPr>
              <w:t>Practice problem sheet</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provides scaffolding: “For 97², write it as (100 - ?).” Teacher presses for mental math: “Can you calculate 2(100)(3) in your head?” Teacher notes common errors (e.g., sign errors in (a-b)², forgetting the 2 in 2ab).</w:t>
            </w:r>
          </w:p>
        </w:tc>
        <w:tc>
          <w:tcPr>
            <w:tcW w:type="dxa" w:w="2160"/>
            <w:shd w:val="clear" w:color="auto" w:fill="F2F2F2"/>
            <w:vAlign w:val="top"/>
          </w:tcPr>
          <w:p>
            <w:pPr>
              <w:spacing w:before="40" w:after="40"/>
              <w:jc w:val="left"/>
            </w:pPr>
            <w:r>
              <w:rPr>
                <w:rFonts w:ascii="Calibri" w:hAnsi="Calibri"/>
                <w:b w:val="0"/>
                <w:i w:val="0"/>
                <w:color w:val="000000"/>
                <w:sz w:val="18"/>
              </w:rPr>
              <w:t>Think-Pair-Share (Practice)</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identifying a and b? Are they applying the identities accurately? Common errors: 97² = (100-3)² = 100² - 3² (forgetting -2ab), sign errors in the middle term.</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25–35: 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p>
        </w:tc>
        <w:tc>
          <w:tcPr>
            <w:tcW w:type="dxa" w:w="1440"/>
            <w:shd w:val="clear" w:color="auto" w:fill="F2F2F2"/>
            <w:vAlign w:val="top"/>
          </w:tcPr>
          <w:p>
            <w:pPr>
              <w:spacing w:before="40" w:after="40"/>
              <w:jc w:val="left"/>
            </w:pPr>
            <w:r>
              <w:rPr>
                <w:rFonts w:ascii="Calibri" w:hAnsi="Calibri"/>
                <w:b w:val="0"/>
                <w:i w:val="0"/>
                <w:color w:val="000000"/>
                <w:sz w:val="18"/>
              </w:rPr>
              <w:t>Board for recording solutions, calculator</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their reasoning? Can they identify and correct errors? Are they developing fluency with mental calculations using identities?</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35–40: 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p>
        </w:tc>
        <w:tc>
          <w:tcPr>
            <w:tcW w:type="dxa" w:w="1440"/>
            <w:shd w:val="clear" w:color="auto" w:fill="F2F2F2"/>
            <w:vAlign w:val="top"/>
          </w:tcPr>
          <w:p>
            <w:pPr>
              <w:spacing w:before="40" w:after="40"/>
              <w:jc w:val="left"/>
            </w:pPr>
            <w:r>
              <w:rPr>
                <w:rFonts w:ascii="Calibri" w:hAnsi="Calibri"/>
                <w:b w:val="0"/>
                <w:i w:val="0"/>
                <w:color w:val="000000"/>
                <w:sz w:val="18"/>
              </w:rPr>
              <w:t>Market scenario card</w:t>
            </w:r>
          </w:p>
        </w:tc>
        <w:tc>
          <w:tcPr>
            <w:tcW w:type="dxa" w:w="2880"/>
            <w:shd w:val="clear" w:color="auto" w:fill="FFFFFF"/>
            <w:vAlign w:val="top"/>
          </w:tcPr>
          <w:p>
            <w:pPr>
              <w:spacing w:before="40" w:after="40"/>
              <w:jc w:val="left"/>
            </w:pPr>
            <w:r>
              <w:rPr>
                <w:rFonts w:ascii="Calibri" w:hAnsi="Calibri"/>
                <w:b w:val="0"/>
                <w:i w:val="0"/>
                <w:color w:val="000000"/>
                <w:sz w:val="18"/>
              </w:rPr>
              <w:t>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p>
        </w:tc>
        <w:tc>
          <w:tcPr>
            <w:tcW w:type="dxa" w:w="2160"/>
            <w:shd w:val="clear" w:color="auto" w:fill="F2F2F2"/>
            <w:vAlign w:val="top"/>
          </w:tcPr>
          <w:p>
            <w:pPr>
              <w:spacing w:before="40" w:after="40"/>
              <w:jc w:val="left"/>
            </w:pPr>
            <w:r>
              <w:rPr>
                <w:rFonts w:ascii="Calibri" w:hAnsi="Calibri"/>
                <w:b w:val="0"/>
                <w:i w:val="0"/>
                <w:color w:val="000000"/>
                <w:sz w:val="18"/>
              </w:rPr>
              <w:t>Real-World Context + Think-Pair-Share</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making the connection between the abstract identities and practical applications?</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2 (40 minutes): Applying (a+b)(a-b) and Mixed Practice</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p>
        </w:tc>
        <w:tc>
          <w:tcPr>
            <w:tcW w:type="dxa" w:w="1440"/>
            <w:shd w:val="clear" w:color="auto" w:fill="F2F2F2"/>
            <w:vAlign w:val="top"/>
          </w:tcPr>
          <w:p>
            <w:pPr>
              <w:spacing w:before="40" w:after="40"/>
              <w:jc w:val="left"/>
            </w:pPr>
            <w:r>
              <w:rPr>
                <w:rFonts w:ascii="Calibri" w:hAnsi="Calibri"/>
                <w:b w:val="0"/>
                <w:i w:val="0"/>
                <w:color w:val="000000"/>
                <w:sz w:val="18"/>
              </w:rPr>
              <w:t>Board with identities displayed</w:t>
            </w:r>
          </w:p>
        </w:tc>
        <w:tc>
          <w:tcPr>
            <w:tcW w:type="dxa" w:w="2880"/>
            <w:shd w:val="clear" w:color="auto" w:fill="FFFFFF"/>
            <w:vAlign w:val="top"/>
          </w:tcPr>
          <w:p>
            <w:pPr>
              <w:spacing w:before="40" w:after="40"/>
              <w:jc w:val="left"/>
            </w:pPr>
            <w:r>
              <w:rPr>
                <w:rFonts w:ascii="Calibri" w:hAnsi="Calibri"/>
                <w:b w:val="0"/>
                <w:i w:val="0"/>
                <w:color w:val="000000"/>
                <w:sz w:val="18"/>
              </w:rPr>
              <w:t>Teacher does NOT give the answer yet. Teacher circulates, observing attempts. Teacher asks: “What do 103 and 97 have in common?” (Wait time: 10 seconds) “Can we write them as (100 + something) and (100 - something)?” (Wait time: 10 seconds)</w:t>
            </w:r>
          </w:p>
        </w:tc>
        <w:tc>
          <w:tcPr>
            <w:tcW w:type="dxa" w:w="2160"/>
            <w:shd w:val="clear" w:color="auto" w:fill="F2F2F2"/>
            <w:vAlign w:val="top"/>
          </w:tcPr>
          <w:p>
            <w:pPr>
              <w:spacing w:before="40" w:after="40"/>
              <w:jc w:val="left"/>
            </w:pPr>
            <w:r>
              <w:rPr>
                <w:rFonts w:ascii="Calibri" w:hAnsi="Calibri"/>
                <w:b w:val="0"/>
                <w:i w:val="0"/>
                <w:color w:val="000000"/>
                <w:sz w:val="18"/>
              </w:rPr>
              <w:t>Individual Think Time + Probing Questions</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recognizing that 103 = 100+3 and 97 = 100-3? Are they making the connection to (a+b)(a-b)?</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p>
        </w:tc>
        <w:tc>
          <w:tcPr>
            <w:tcW w:type="dxa" w:w="1440"/>
            <w:shd w:val="clear" w:color="auto" w:fill="F2F2F2"/>
            <w:vAlign w:val="top"/>
          </w:tcPr>
          <w:p>
            <w:pPr>
              <w:spacing w:before="40" w:after="40"/>
              <w:jc w:val="left"/>
            </w:pPr>
            <w:r>
              <w:rPr>
                <w:rFonts w:ascii="Calibri" w:hAnsi="Calibri"/>
                <w:b w:val="0"/>
                <w:i w:val="0"/>
                <w:color w:val="000000"/>
                <w:sz w:val="18"/>
              </w:rPr>
              <w:t>Board for step-by-step calculation, calculator for verification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p>
        </w:tc>
        <w:tc>
          <w:tcPr>
            <w:tcW w:type="dxa" w:w="2160"/>
            <w:shd w:val="clear" w:color="auto" w:fill="F2F2F2"/>
            <w:vAlign w:val="top"/>
          </w:tcPr>
          <w:p>
            <w:pPr>
              <w:spacing w:before="40" w:after="40"/>
              <w:jc w:val="left"/>
            </w:pPr>
            <w:r>
              <w:rPr>
                <w:rFonts w:ascii="Calibri" w:hAnsi="Calibri"/>
                <w:b w:val="0"/>
                <w:i w:val="0"/>
                <w:color w:val="000000"/>
                <w:sz w:val="18"/>
              </w:rPr>
              <w:t>Guided Practice + Think-Pair-Share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identify a and b? Can they apply the identity step-by-step? Can they articulate why this method is efficient?</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p>
        </w:tc>
        <w:tc>
          <w:tcPr>
            <w:tcW w:type="dxa" w:w="1440"/>
            <w:shd w:val="clear" w:color="auto" w:fill="F2F2F2"/>
            <w:vAlign w:val="top"/>
          </w:tcPr>
          <w:p>
            <w:pPr>
              <w:spacing w:before="40" w:after="40"/>
              <w:jc w:val="left"/>
            </w:pPr>
            <w:r>
              <w:rPr>
                <w:rFonts w:ascii="Calibri" w:hAnsi="Calibri"/>
                <w:b w:val="0"/>
                <w:i w:val="0"/>
                <w:color w:val="000000"/>
                <w:sz w:val="18"/>
              </w:rPr>
              <w:t>Practice problem sheet</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provides scaffolding: “For 105×95, write them as (100+5) and (100-5).” Teacher presses for mental math: “Can you calculate 100² - 5² in your head?” Teacher notes common errors (e.g., using the wrong identity, calculation errors).</w:t>
            </w:r>
          </w:p>
        </w:tc>
        <w:tc>
          <w:tcPr>
            <w:tcW w:type="dxa" w:w="2160"/>
            <w:shd w:val="clear" w:color="auto" w:fill="F2F2F2"/>
            <w:vAlign w:val="top"/>
          </w:tcPr>
          <w:p>
            <w:pPr>
              <w:spacing w:before="40" w:after="40"/>
              <w:jc w:val="left"/>
            </w:pPr>
            <w:r>
              <w:rPr>
                <w:rFonts w:ascii="Calibri" w:hAnsi="Calibri"/>
                <w:b w:val="0"/>
                <w:i w:val="0"/>
                <w:color w:val="000000"/>
                <w:sz w:val="18"/>
              </w:rPr>
              <w:t>Think-Pair-Share (Practice)</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identifying a and b? Are they applying the identity accurately? Are they able to do the calculations mentally?</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25–33: 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p>
        </w:tc>
        <w:tc>
          <w:tcPr>
            <w:tcW w:type="dxa" w:w="1440"/>
            <w:shd w:val="clear" w:color="auto" w:fill="F2F2F2"/>
            <w:vAlign w:val="top"/>
          </w:tcPr>
          <w:p>
            <w:pPr>
              <w:spacing w:before="40" w:after="40"/>
              <w:jc w:val="left"/>
            </w:pPr>
            <w:r>
              <w:rPr>
                <w:rFonts w:ascii="Calibri" w:hAnsi="Calibri"/>
                <w:b w:val="0"/>
                <w:i w:val="0"/>
                <w:color w:val="000000"/>
                <w:sz w:val="18"/>
              </w:rPr>
              <w:t>Board for recording solutions, calculator</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p>
        </w:tc>
        <w:tc>
          <w:tcPr>
            <w:tcW w:type="dxa" w:w="2160"/>
            <w:shd w:val="clear" w:color="auto" w:fill="F2F2F2"/>
            <w:vAlign w:val="top"/>
          </w:tcPr>
          <w:p>
            <w:pPr>
              <w:spacing w:before="40" w:after="40"/>
              <w:jc w:val="left"/>
            </w:pPr>
            <w:r>
              <w:rPr>
                <w:rFonts w:ascii="Calibri" w:hAnsi="Calibri"/>
                <w:b w:val="0"/>
                <w:i w:val="0"/>
                <w:color w:val="000000"/>
                <w:sz w:val="18"/>
              </w:rPr>
              <w:t>Whole-Class Discussion + Pattern Recognition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their reasoning? Are they noticing patterns? Are they developing confidence in mental math?</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33–38: 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p>
        </w:tc>
        <w:tc>
          <w:tcPr>
            <w:tcW w:type="dxa" w:w="1440"/>
            <w:shd w:val="clear" w:color="auto" w:fill="F2F2F2"/>
            <w:vAlign w:val="top"/>
          </w:tcPr>
          <w:p>
            <w:pPr>
              <w:spacing w:before="40" w:after="40"/>
              <w:jc w:val="left"/>
            </w:pPr>
            <w:r>
              <w:rPr>
                <w:rFonts w:ascii="Calibri" w:hAnsi="Calibri"/>
                <w:b w:val="0"/>
                <w:i w:val="0"/>
                <w:color w:val="000000"/>
                <w:sz w:val="18"/>
              </w:rPr>
              <w:t>Market scenario card, mixed practice problems</w:t>
            </w:r>
          </w:p>
        </w:tc>
        <w:tc>
          <w:tcPr>
            <w:tcW w:type="dxa" w:w="2880"/>
            <w:shd w:val="clear" w:color="auto" w:fill="FFFFFF"/>
            <w:vAlign w:val="top"/>
          </w:tcPr>
          <w:p>
            <w:pPr>
              <w:spacing w:before="40" w:after="40"/>
              <w:jc w:val="left"/>
            </w:pPr>
            <w:r>
              <w:rPr>
                <w:rFonts w:ascii="Calibri" w:hAnsi="Calibri"/>
                <w:b w:val="0"/>
                <w:i w:val="0"/>
                <w:color w:val="000000"/>
                <w:sz w:val="18"/>
              </w:rPr>
              <w:t>Teacher presents the context, making it concrete. Teacher assigns mixed practice to assess understanding. Teacher circulates, asking: “Which identity did you choose? Why?” (Wait time: 5 seconds) Teacher notes students who are struggling to choose the correct identity.</w:t>
            </w:r>
          </w:p>
        </w:tc>
        <w:tc>
          <w:tcPr>
            <w:tcW w:type="dxa" w:w="2160"/>
            <w:shd w:val="clear" w:color="auto" w:fill="F2F2F2"/>
            <w:vAlign w:val="top"/>
          </w:tcPr>
          <w:p>
            <w:pPr>
              <w:spacing w:before="40" w:after="40"/>
              <w:jc w:val="left"/>
            </w:pPr>
            <w:r>
              <w:rPr>
                <w:rFonts w:ascii="Calibri" w:hAnsi="Calibri"/>
                <w:b w:val="0"/>
                <w:i w:val="0"/>
                <w:color w:val="000000"/>
                <w:sz w:val="18"/>
              </w:rPr>
              <w:t>Real-World Context + Individual Practice</w:t>
            </w:r>
          </w:p>
        </w:tc>
        <w:tc>
          <w:tcPr>
            <w:tcW w:type="dxa" w:w="2160"/>
            <w:shd w:val="clear" w:color="auto" w:fill="FFFFFF"/>
            <w:vAlign w:val="top"/>
          </w:tcPr>
          <w:p>
            <w:pPr>
              <w:spacing w:before="40" w:after="40"/>
              <w:jc w:val="left"/>
            </w:pPr>
            <w:r>
              <w:rPr>
                <w:rFonts w:ascii="Calibri" w:hAnsi="Calibri"/>
                <w:b w:val="0"/>
                <w:i w:val="0"/>
                <w:color w:val="000000"/>
                <w:sz w:val="18"/>
              </w:rPr>
              <w:t>Observation: Can students choose the correct identity for each expression? Are they applying the identities accurately?</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Calibri" w:hAnsi="Calibri"/>
                <w:b/>
                <w:i w:val="0"/>
                <w:color w:val="FFFFFF"/>
                <w:sz w:val="20"/>
              </w:rPr>
              <w:t>D. Teacher Reflection</w:t>
            </w:r>
          </w:p>
        </w:tc>
      </w:tr>
      <w:tr>
        <w:tc>
          <w:tcPr>
            <w:tcW w:type="dxa" w:w="13680"/>
            <w:shd w:val="clear" w:color="auto" w:fill="FCE4D6"/>
          </w:tcPr>
          <w:p>
            <w:pPr>
              <w:spacing w:before="40" w:after="40"/>
              <w:jc w:val="left"/>
            </w:pPr>
            <w:r>
              <w:rPr>
                <w:rFonts w:ascii="Calibri" w:hAnsi="Calibri"/>
                <w:b w:val="0"/>
                <w:i w:val="0"/>
                <w:color w:val="000000"/>
                <w:sz w:val="18"/>
              </w:rPr>
              <w:t>After teaching Lesson 3, reflect on the following questions:</w:t>
              <w:br/>
              <w:t>Numerical Applications: Did students see the value of using identities for numerical calculations, or did they view this as an abstract exercise? How did the Kenyan market contexts support relevance and engagement?</w:t>
              <w:br/>
              <w:t>Mental Math: Were students able to perform calculations mentally using the identities, or did they still rely on written steps? What additional practice might support mental math fluency?</w:t>
              <w:br/>
              <w:t>Identity Selection: Could students choose the correct identity for a given numerical expression (e.g., recognizing that 103×97 uses (a+b)(a-b), not (a+b)²)? What misconceptions did you observe?</w:t>
              <w:br/>
              <w:t>Connection to Harambee Problem: Are students beginning to see how the identities might connect to solving the harambee problem, or do they still see the identities as separate from the phenomenon? How will you make this connection more explicit in future lessons?</w:t>
              <w:br/>
              <w:t>Model Revision: How did students revise their models to include numerical applications? Are they tracking their learning progression effectively?</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7030A0"/>
          </w:tcPr>
          <w:p>
            <w:pPr>
              <w:spacing w:before="40" w:after="40"/>
              <w:jc w:val="left"/>
            </w:pPr>
            <w:r>
              <w:rPr>
                <w:rFonts w:ascii="Calibri" w:hAnsi="Calibri"/>
                <w:b/>
                <w:i w:val="0"/>
                <w:color w:val="FFFFFF"/>
                <w:sz w:val="20"/>
              </w:rPr>
              <w:t>E. Summary Table Prompt</w:t>
            </w:r>
          </w:p>
        </w:tc>
      </w:tr>
      <w:tr>
        <w:tc>
          <w:tcPr>
            <w:tcW w:type="dxa" w:w="3600"/>
            <w:shd w:val="clear" w:color="auto" w:fill="EAD1F5"/>
          </w:tcPr>
          <w:p>
            <w:pPr>
              <w:spacing w:before="40" w:after="40"/>
              <w:jc w:val="left"/>
            </w:pPr>
            <w:r>
              <w:rPr>
                <w:rFonts w:ascii="Calibri" w:hAnsi="Calibri"/>
                <w:b/>
                <w:i w:val="0"/>
                <w:color w:val="000000"/>
                <w:sz w:val="18"/>
              </w:rPr>
              <w:t>What did I observe?</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What did I learn?</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How does this explain the phenomenon?</w:t>
            </w:r>
          </w:p>
        </w:tc>
        <w:tc>
          <w:tcPr>
            <w:tcW w:type="dxa" w:w="1008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13680"/>
            <w:gridSpan w:val="2"/>
            <w:shd w:val="clear" w:color="auto" w:fill="1F3864"/>
          </w:tcPr>
          <w:p>
            <w:pPr>
              <w:spacing w:before="40" w:after="40"/>
              <w:jc w:val="left"/>
            </w:pPr>
            <w:r>
              <w:rPr>
                <w:rFonts w:ascii="Calibri" w:hAnsi="Calibri"/>
                <w:b/>
                <w:i w:val="0"/>
                <w:color w:val="FFFFFF"/>
                <w:sz w:val="22"/>
              </w:rPr>
              <w:t>LESSON 4: Factorisation of Quadratic Expressions</w:t>
            </w:r>
          </w:p>
        </w:tc>
      </w:tr>
      <w:tr>
        <w:tc>
          <w:tcPr>
            <w:tcW w:type="dxa" w:w="13680"/>
            <w:gridSpan w:val="2"/>
            <w:shd w:val="clear" w:color="auto" w:fill="1F6B75"/>
          </w:tcPr>
          <w:p>
            <w:pPr>
              <w:spacing w:before="40" w:after="40"/>
              <w:jc w:val="left"/>
            </w:pPr>
            <w:r>
              <w:rPr>
                <w:rFonts w:ascii="Calibri" w:hAnsi="Calibri"/>
                <w:b/>
                <w:i w:val="0"/>
                <w:color w:val="FFFFFF"/>
                <w:sz w:val="20"/>
              </w:rPr>
              <w:t>A. Specific Learning Outcomes</w:t>
            </w:r>
          </w:p>
        </w:tc>
      </w:tr>
      <w:tr>
        <w:tc>
          <w:tcPr>
            <w:tcW w:type="dxa" w:w="2880"/>
            <w:shd w:val="clear" w:color="auto" w:fill="D5E8F0"/>
          </w:tcPr>
          <w:p>
            <w:pPr>
              <w:spacing w:before="40" w:after="40"/>
              <w:jc w:val="left"/>
            </w:pPr>
            <w:r>
              <w:rPr>
                <w:rFonts w:ascii="Calibri" w:hAnsi="Calibri"/>
                <w:b/>
                <w:i w:val="0"/>
                <w:color w:val="000000"/>
                <w:sz w:val="18"/>
              </w:rPr>
              <w:t>Knowledge:</w:t>
            </w:r>
          </w:p>
        </w:tc>
        <w:tc>
          <w:tcPr>
            <w:tcW w:type="dxa" w:w="10800"/>
            <w:shd w:val="clear" w:color="auto" w:fill="FFFFFF"/>
          </w:tcPr>
          <w:p>
            <w:pPr>
              <w:spacing w:before="40" w:after="40"/>
              <w:jc w:val="left"/>
            </w:pPr>
            <w:r>
              <w:rPr>
                <w:rFonts w:ascii="Calibri" w:hAnsi="Calibri"/>
                <w:b w:val="0"/>
                <w:i w:val="0"/>
                <w:color w:val="000000"/>
                <w:sz w:val="18"/>
              </w:rPr>
              <w:t>- Define factorisation as the reverse process of expanding (writing a quadratic expression as a product of factors). - Understand that factorisation is the key to solving quadratic equations. - Recognize two cases: (1) when the coefficient of x² is 1 (ax² + bx + c where a=1), and (2) when the coefficient of x² is not 1 (a≠1).</w:t>
            </w:r>
          </w:p>
        </w:tc>
      </w:tr>
      <w:tr>
        <w:tc>
          <w:tcPr>
            <w:tcW w:type="dxa" w:w="2880"/>
            <w:shd w:val="clear" w:color="auto" w:fill="D5E8F0"/>
          </w:tcPr>
          <w:p>
            <w:pPr>
              <w:spacing w:before="40" w:after="40"/>
              <w:jc w:val="left"/>
            </w:pPr>
            <w:r>
              <w:rPr>
                <w:rFonts w:ascii="Calibri" w:hAnsi="Calibri"/>
                <w:b/>
                <w:i w:val="0"/>
                <w:color w:val="000000"/>
                <w:sz w:val="18"/>
              </w:rPr>
              <w:t>Skills:</w:t>
            </w:r>
          </w:p>
        </w:tc>
        <w:tc>
          <w:tcPr>
            <w:tcW w:type="dxa" w:w="10800"/>
            <w:shd w:val="clear" w:color="auto" w:fill="FFFFFF"/>
          </w:tcPr>
          <w:p>
            <w:pPr>
              <w:spacing w:before="40" w:after="40"/>
              <w:jc w:val="left"/>
            </w:pPr>
            <w:r>
              <w:rPr>
                <w:rFonts w:ascii="Calibri" w:hAnsi="Calibri"/>
                <w:b w:val="0"/>
                <w:i w:val="0"/>
                <w:color w:val="000000"/>
                <w:sz w:val="18"/>
              </w:rPr>
              <w:t>- Factorise quadratic expressions of the form x² + bx + c by finding two numbers that multiply to c and add to b. - Factorise quadratic expressions of the form ax² + bx + c (where a≠1) by splitting the middle term. - Verify factorisation by expanding the factors. - Recognize special cases: difference of squares (a² - b² = (a+b)(a-b)), perfect square trinomials ((a+b)² = a² + 2ab + b²).</w:t>
            </w:r>
          </w:p>
        </w:tc>
      </w:tr>
      <w:tr>
        <w:tc>
          <w:tcPr>
            <w:tcW w:type="dxa" w:w="2880"/>
            <w:shd w:val="clear" w:color="auto" w:fill="D5E8F0"/>
          </w:tcPr>
          <w:p>
            <w:pPr>
              <w:spacing w:before="40" w:after="40"/>
              <w:jc w:val="left"/>
            </w:pPr>
            <w:r>
              <w:rPr>
                <w:rFonts w:ascii="Calibri" w:hAnsi="Calibri"/>
                <w:b/>
                <w:i w:val="0"/>
                <w:color w:val="000000"/>
                <w:sz w:val="18"/>
              </w:rPr>
              <w:t>Attitudes &amp; Values:</w:t>
            </w:r>
          </w:p>
        </w:tc>
        <w:tc>
          <w:tcPr>
            <w:tcW w:type="dxa" w:w="10800"/>
            <w:shd w:val="clear" w:color="auto" w:fill="FFFFFF"/>
          </w:tcPr>
          <w:p>
            <w:pPr>
              <w:spacing w:before="40" w:after="40"/>
              <w:jc w:val="left"/>
            </w:pPr>
            <w:r>
              <w:rPr>
                <w:rFonts w:ascii="Calibri" w:hAnsi="Calibri"/>
                <w:b w:val="0"/>
                <w:i w:val="0"/>
                <w:color w:val="000000"/>
                <w:sz w:val="18"/>
              </w:rPr>
              <w:t>- Appreciation for factorisation as a powerful problem-solving tool. - Persistence in finding the correct factors (trial and error is part of the process). - Confidence in checking work by expanding.</w:t>
            </w:r>
          </w:p>
        </w:tc>
      </w:tr>
      <w:tr>
        <w:tc>
          <w:tcPr>
            <w:tcW w:type="dxa" w:w="13680"/>
            <w:gridSpan w:val="2"/>
            <w:shd w:val="clear" w:color="auto" w:fill="1F6B75"/>
          </w:tcPr>
          <w:p>
            <w:pPr>
              <w:spacing w:before="40" w:after="40"/>
              <w:jc w:val="left"/>
            </w:pPr>
            <w:r>
              <w:rPr>
                <w:rFonts w:ascii="Calibri" w:hAnsi="Calibri"/>
                <w:b/>
                <w:i w:val="0"/>
                <w:color w:val="FFFFFF"/>
                <w:sz w:val="20"/>
              </w:rPr>
              <w:t>B. Lesson Overview</w:t>
            </w:r>
          </w:p>
        </w:tc>
      </w:tr>
      <w:tr>
        <w:tc>
          <w:tcPr>
            <w:tcW w:type="dxa" w:w="2880"/>
            <w:shd w:val="clear" w:color="auto" w:fill="EAD1F5"/>
          </w:tcPr>
          <w:p>
            <w:pPr>
              <w:spacing w:before="40" w:after="40"/>
              <w:jc w:val="left"/>
            </w:pPr>
            <w:r>
              <w:rPr>
                <w:rFonts w:ascii="Calibri" w:hAnsi="Calibri"/>
                <w:b/>
                <w:i w:val="0"/>
                <w:color w:val="000000"/>
                <w:sz w:val="18"/>
              </w:rPr>
              <w:t>Key Inquiry Question:</w:t>
            </w:r>
          </w:p>
        </w:tc>
        <w:tc>
          <w:tcPr>
            <w:tcW w:type="dxa" w:w="10800"/>
            <w:shd w:val="clear" w:color="auto" w:fill="FFFFFF"/>
          </w:tcPr>
          <w:p>
            <w:pPr>
              <w:spacing w:before="40" w:after="40"/>
              <w:jc w:val="left"/>
            </w:pPr>
            <w:r>
              <w:rPr>
                <w:rFonts w:ascii="Calibri" w:hAnsi="Calibri"/>
                <w:b w:val="0"/>
                <w:i w:val="0"/>
                <w:color w:val="000000"/>
                <w:sz w:val="18"/>
              </w:rPr>
              <w:t>How do we factorise quadratic expressions, and why is factorisation useful?</w:t>
            </w:r>
          </w:p>
        </w:tc>
      </w:tr>
      <w:tr>
        <w:tc>
          <w:tcPr>
            <w:tcW w:type="dxa" w:w="2880"/>
            <w:shd w:val="clear" w:color="auto" w:fill="D9EEF1"/>
          </w:tcPr>
          <w:p>
            <w:pPr>
              <w:spacing w:before="40" w:after="40"/>
              <w:jc w:val="left"/>
            </w:pPr>
            <w:r>
              <w:rPr>
                <w:rFonts w:ascii="Calibri" w:hAnsi="Calibri"/>
                <w:b/>
                <w:i w:val="0"/>
                <w:color w:val="000000"/>
                <w:sz w:val="18"/>
              </w:rPr>
              <w:t>Purpose in Storyline:</w:t>
            </w:r>
          </w:p>
        </w:tc>
        <w:tc>
          <w:tcPr>
            <w:tcW w:type="dxa" w:w="10800"/>
            <w:shd w:val="clear" w:color="auto" w:fill="FFFFFF"/>
          </w:tcPr>
          <w:p>
            <w:pPr>
              <w:spacing w:before="40" w:after="40"/>
              <w:jc w:val="left"/>
            </w:pPr>
            <w:r>
              <w:rPr>
                <w:rFonts w:ascii="Calibri" w:hAnsi="Calibri"/>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880"/>
            <w:shd w:val="clear" w:color="auto" w:fill="FCE4D6"/>
          </w:tcPr>
          <w:p>
            <w:pPr>
              <w:spacing w:before="40" w:after="40"/>
              <w:jc w:val="left"/>
            </w:pPr>
            <w:r>
              <w:rPr>
                <w:rFonts w:ascii="Calibri" w:hAnsi="Calibri"/>
                <w:b/>
                <w:i w:val="0"/>
                <w:color w:val="000000"/>
                <w:sz w:val="18"/>
              </w:rPr>
              <w:t>Safety:</w:t>
            </w:r>
          </w:p>
        </w:tc>
        <w:tc>
          <w:tcPr>
            <w:tcW w:type="dxa" w:w="10800"/>
            <w:shd w:val="clear" w:color="auto" w:fill="FFFFFF"/>
          </w:tcPr>
          <w:p>
            <w:pPr>
              <w:spacing w:before="40" w:after="40"/>
              <w:jc w:val="left"/>
            </w:pPr>
            <w:r>
              <w:rPr>
                <w:rFonts w:ascii="Calibri" w:hAnsi="Calibri"/>
                <w:b w:val="0"/>
                <w:i w:val="0"/>
                <w:color w:val="000000"/>
                <w:sz w:val="18"/>
              </w:rPr>
              <w:t>None noted.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Materials</w:t>
            </w:r>
          </w:p>
        </w:tc>
      </w:tr>
      <w:tr>
        <w:tc>
          <w:tcPr>
            <w:tcW w:type="dxa" w:w="13680"/>
            <w:shd w:val="clear" w:color="auto" w:fill="FFFFFF"/>
          </w:tcPr>
          <w:p>
            <w:pPr>
              <w:spacing w:before="40" w:after="40"/>
              <w:jc w:val="left"/>
            </w:pPr>
            <w:r>
              <w:rPr>
                <w:rFonts w:ascii="Calibri" w:hAnsi="Calibri"/>
                <w:b w:val="0"/>
                <w:i w:val="0"/>
                <w:color w:val="000000"/>
                <w:sz w:val="18"/>
              </w:rPr>
              <w:t>As directed by teacher.</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1 (40 minutes): Factorising Quadratic Expressions (Coefficient of x² is 1)</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prior learning: “What does it mean to expand (x+3)(x+5)?” (Wait time: 5 seconds) Teacher introduces factorisation as the inverse operation. Teacher validates student ideas about usefulness and previews: “Factorisation is the key to solving quadratic equations—which we need for the harambee problem!”</w:t>
            </w:r>
          </w:p>
        </w:tc>
        <w:tc>
          <w:tcPr>
            <w:tcW w:type="dxa" w:w="2160"/>
            <w:shd w:val="clear" w:color="auto" w:fill="F2F2F2"/>
            <w:vAlign w:val="top"/>
          </w:tcPr>
          <w:p>
            <w:pPr>
              <w:spacing w:before="40" w:after="40"/>
              <w:jc w:val="left"/>
            </w:pPr>
            <w:r>
              <w:rPr>
                <w:rFonts w:ascii="Calibri" w:hAnsi="Calibri"/>
                <w:b w:val="0"/>
                <w:i w:val="0"/>
                <w:color w:val="000000"/>
                <w:sz w:val="18"/>
              </w:rPr>
              <w:t>Review and Connection</w:t>
            </w:r>
          </w:p>
        </w:tc>
        <w:tc>
          <w:tcPr>
            <w:tcW w:type="dxa" w:w="2160"/>
            <w:shd w:val="clear" w:color="auto" w:fill="FFFFFF"/>
            <w:vAlign w:val="top"/>
          </w:tcPr>
          <w:p>
            <w:pPr>
              <w:spacing w:before="40" w:after="40"/>
              <w:jc w:val="left"/>
            </w:pPr>
            <w:r>
              <w:rPr>
                <w:rFonts w:ascii="Calibri" w:hAnsi="Calibri"/>
                <w:b w:val="0"/>
                <w:i w:val="0"/>
                <w:color w:val="000000"/>
                <w:sz w:val="18"/>
              </w:rPr>
              <w:t>Observation: Can students recall how to expand? Do they understand that factorisation is the reverse?</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p>
        </w:tc>
        <w:tc>
          <w:tcPr>
            <w:tcW w:type="dxa" w:w="1440"/>
            <w:shd w:val="clear" w:color="auto" w:fill="F2F2F2"/>
            <w:vAlign w:val="top"/>
          </w:tcPr>
          <w:p>
            <w:pPr>
              <w:spacing w:before="40" w:after="40"/>
              <w:jc w:val="left"/>
            </w:pPr>
            <w:r>
              <w:rPr>
                <w:rFonts w:ascii="Calibri" w:hAnsi="Calibri"/>
                <w:b w:val="0"/>
                <w:i w:val="0"/>
                <w:color w:val="000000"/>
                <w:sz w:val="18"/>
              </w:rPr>
              <w:t>Board for step-by-step demonstration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p>
        </w:tc>
        <w:tc>
          <w:tcPr>
            <w:tcW w:type="dxa" w:w="2160"/>
            <w:shd w:val="clear" w:color="auto" w:fill="F2F2F2"/>
            <w:vAlign w:val="top"/>
          </w:tcPr>
          <w:p>
            <w:pPr>
              <w:spacing w:before="40" w:after="40"/>
              <w:jc w:val="left"/>
            </w:pPr>
            <w:r>
              <w:rPr>
                <w:rFonts w:ascii="Calibri" w:hAnsi="Calibri"/>
                <w:b w:val="0"/>
                <w:i w:val="0"/>
                <w:color w:val="000000"/>
                <w:sz w:val="18"/>
              </w:rPr>
              <w:t>Guided Practice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identify the constant term and coefficient of x? Can they list factor pairs? Can they identify the correct pair? Do they understand why this strategy works?</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p>
        </w:tc>
        <w:tc>
          <w:tcPr>
            <w:tcW w:type="dxa" w:w="1440"/>
            <w:shd w:val="clear" w:color="auto" w:fill="F2F2F2"/>
            <w:vAlign w:val="top"/>
          </w:tcPr>
          <w:p>
            <w:pPr>
              <w:spacing w:before="40" w:after="40"/>
              <w:jc w:val="left"/>
            </w:pPr>
            <w:r>
              <w:rPr>
                <w:rFonts w:ascii="Calibri" w:hAnsi="Calibri"/>
                <w:b w:val="0"/>
                <w:i w:val="0"/>
                <w:color w:val="000000"/>
                <w:sz w:val="18"/>
              </w:rPr>
              <w:t>Practice problem sheet</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p>
        </w:tc>
        <w:tc>
          <w:tcPr>
            <w:tcW w:type="dxa" w:w="2160"/>
            <w:shd w:val="clear" w:color="auto" w:fill="F2F2F2"/>
            <w:vAlign w:val="top"/>
          </w:tcPr>
          <w:p>
            <w:pPr>
              <w:spacing w:before="40" w:after="40"/>
              <w:jc w:val="left"/>
            </w:pPr>
            <w:r>
              <w:rPr>
                <w:rFonts w:ascii="Calibri" w:hAnsi="Calibri"/>
                <w:b w:val="0"/>
                <w:i w:val="0"/>
                <w:color w:val="000000"/>
                <w:sz w:val="18"/>
              </w:rPr>
              <w:t>Think-Pair-Share (Practice)</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identifying factor pairs? Are they handling negative signs correctly? Common errors: x² - 7x + 12 = (x - 3)(x + 4) (wrong signs), x² + 5x - 14 = (x + 7)(x + 2) (wrong pair).</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25–35: 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p>
        </w:tc>
        <w:tc>
          <w:tcPr>
            <w:tcW w:type="dxa" w:w="1440"/>
            <w:shd w:val="clear" w:color="auto" w:fill="F2F2F2"/>
            <w:vAlign w:val="top"/>
          </w:tcPr>
          <w:p>
            <w:pPr>
              <w:spacing w:before="40" w:after="40"/>
              <w:jc w:val="left"/>
            </w:pPr>
            <w:r>
              <w:rPr>
                <w:rFonts w:ascii="Calibri" w:hAnsi="Calibri"/>
                <w:b w:val="0"/>
                <w:i w:val="0"/>
                <w:color w:val="000000"/>
                <w:sz w:val="18"/>
              </w:rPr>
              <w:t>Board for recording solutions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their reasoning, especially for sign choices? Can they verify their answers by expanding? Are they developing fluency with factorisation?</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35–40: 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p>
        </w:tc>
        <w:tc>
          <w:tcPr>
            <w:tcW w:type="dxa" w:w="1440"/>
            <w:shd w:val="clear" w:color="auto" w:fill="F2F2F2"/>
            <w:vAlign w:val="top"/>
          </w:tcPr>
          <w:p>
            <w:pPr>
              <w:spacing w:before="40" w:after="40"/>
              <w:jc w:val="left"/>
            </w:pPr>
            <w:r>
              <w:rPr>
                <w:rFonts w:ascii="Calibri" w:hAnsi="Calibri"/>
                <w:b w:val="0"/>
                <w:i w:val="0"/>
                <w:color w:val="000000"/>
                <w:sz w:val="18"/>
              </w:rPr>
              <w:t>Khan Academy: “Factoring Quadratics (Coefficient of x² is 1)”</w:t>
            </w:r>
          </w:p>
        </w:tc>
        <w:tc>
          <w:tcPr>
            <w:tcW w:type="dxa" w:w="2880"/>
            <w:shd w:val="clear" w:color="auto" w:fill="FFFFFF"/>
            <w:vAlign w:val="top"/>
          </w:tcPr>
          <w:p>
            <w:pPr>
              <w:spacing w:before="40" w:after="40"/>
              <w:jc w:val="left"/>
            </w:pPr>
            <w:r>
              <w:rPr>
                <w:rFonts w:ascii="Calibri" w:hAnsi="Calibri"/>
                <w:b w:val="0"/>
                <w:i w:val="0"/>
                <w:color w:val="000000"/>
                <w:sz w:val="18"/>
              </w:rPr>
              <w:t>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p>
        </w:tc>
        <w:tc>
          <w:tcPr>
            <w:tcW w:type="dxa" w:w="2160"/>
            <w:shd w:val="clear" w:color="auto" w:fill="F2F2F2"/>
            <w:vAlign w:val="top"/>
          </w:tcPr>
          <w:p>
            <w:pPr>
              <w:spacing w:before="40" w:after="40"/>
              <w:jc w:val="left"/>
            </w:pPr>
            <w:r>
              <w:rPr>
                <w:rFonts w:ascii="Calibri" w:hAnsi="Calibri"/>
                <w:b w:val="0"/>
                <w:i w:val="0"/>
                <w:color w:val="000000"/>
                <w:sz w:val="18"/>
              </w:rPr>
              <w:t>Discussion Diamond</w:t>
            </w:r>
          </w:p>
        </w:tc>
        <w:tc>
          <w:tcPr>
            <w:tcW w:type="dxa" w:w="2160"/>
            <w:shd w:val="clear" w:color="auto" w:fill="FFFFFF"/>
            <w:vAlign w:val="top"/>
          </w:tcPr>
          <w:p>
            <w:pPr>
              <w:spacing w:before="40" w:after="40"/>
              <w:jc w:val="left"/>
            </w:pPr>
            <w:r>
              <w:rPr>
                <w:rFonts w:ascii="Calibri" w:hAnsi="Calibri"/>
                <w:b w:val="0"/>
                <w:i w:val="0"/>
                <w:color w:val="000000"/>
                <w:sz w:val="18"/>
              </w:rPr>
              <w:t>Discussion Diamond Observation: Are groups identifying key strategies (multiply to c, add to b, check by expanding)? Are they making connections to prior learning (identities, expanding)?</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2 (40 minutes): Factorising Quadratic Expressions (Coefficient of x² is Not 1) and Special Cases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prior learning: “What strategy did we use when the coefficient of x² was 1?” (Wait time: 5 seconds) Teacher introduces the new challenge: “When the coefficient is not 1, we need a different approach—splitting the middle term.”</w:t>
            </w:r>
          </w:p>
        </w:tc>
        <w:tc>
          <w:tcPr>
            <w:tcW w:type="dxa" w:w="2160"/>
            <w:shd w:val="clear" w:color="auto" w:fill="F2F2F2"/>
            <w:vAlign w:val="top"/>
          </w:tcPr>
          <w:p>
            <w:pPr>
              <w:spacing w:before="40" w:after="40"/>
              <w:jc w:val="left"/>
            </w:pPr>
            <w:r>
              <w:rPr>
                <w:rFonts w:ascii="Calibri" w:hAnsi="Calibri"/>
                <w:b w:val="0"/>
                <w:i w:val="0"/>
                <w:color w:val="000000"/>
                <w:sz w:val="18"/>
              </w:rPr>
              <w:t>Review and Connection</w:t>
            </w:r>
          </w:p>
        </w:tc>
        <w:tc>
          <w:tcPr>
            <w:tcW w:type="dxa" w:w="2160"/>
            <w:shd w:val="clear" w:color="auto" w:fill="FFFFFF"/>
            <w:vAlign w:val="top"/>
          </w:tcPr>
          <w:p>
            <w:pPr>
              <w:spacing w:before="40" w:after="40"/>
              <w:jc w:val="left"/>
            </w:pPr>
            <w:r>
              <w:rPr>
                <w:rFonts w:ascii="Calibri" w:hAnsi="Calibri"/>
                <w:b w:val="0"/>
                <w:i w:val="0"/>
                <w:color w:val="000000"/>
                <w:sz w:val="18"/>
              </w:rPr>
              <w:t>Observation: Do students recognize that the previous strategy won’t work directly when a≠1?</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5–18: 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p>
        </w:tc>
        <w:tc>
          <w:tcPr>
            <w:tcW w:type="dxa" w:w="1440"/>
            <w:shd w:val="clear" w:color="auto" w:fill="F2F2F2"/>
            <w:vAlign w:val="top"/>
          </w:tcPr>
          <w:p>
            <w:pPr>
              <w:spacing w:before="40" w:after="40"/>
              <w:jc w:val="left"/>
            </w:pPr>
            <w:r>
              <w:rPr>
                <w:rFonts w:ascii="Calibri" w:hAnsi="Calibri"/>
                <w:b w:val="0"/>
                <w:i w:val="0"/>
                <w:color w:val="000000"/>
                <w:sz w:val="18"/>
              </w:rPr>
              <w:t>Board for step-by-step demonstration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p>
        </w:tc>
        <w:tc>
          <w:tcPr>
            <w:tcW w:type="dxa" w:w="2160"/>
            <w:shd w:val="clear" w:color="auto" w:fill="F2F2F2"/>
            <w:vAlign w:val="top"/>
          </w:tcPr>
          <w:p>
            <w:pPr>
              <w:spacing w:before="40" w:after="40"/>
              <w:jc w:val="left"/>
            </w:pPr>
            <w:r>
              <w:rPr>
                <w:rFonts w:ascii="Calibri" w:hAnsi="Calibri"/>
                <w:b w:val="0"/>
                <w:i w:val="0"/>
                <w:color w:val="000000"/>
                <w:sz w:val="18"/>
              </w:rPr>
              <w:t>Guided Practice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follow each step? Do they understand why we multiply a and c? Why we split the middle term? How to factor by grouping? This is complex—expect confusion.</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18–28: 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p>
        </w:tc>
        <w:tc>
          <w:tcPr>
            <w:tcW w:type="dxa" w:w="1440"/>
            <w:shd w:val="clear" w:color="auto" w:fill="F2F2F2"/>
            <w:vAlign w:val="top"/>
          </w:tcPr>
          <w:p>
            <w:pPr>
              <w:spacing w:before="40" w:after="40"/>
              <w:jc w:val="left"/>
            </w:pPr>
            <w:r>
              <w:rPr>
                <w:rFonts w:ascii="Calibri" w:hAnsi="Calibri"/>
                <w:b w:val="0"/>
                <w:i w:val="0"/>
                <w:color w:val="000000"/>
                <w:sz w:val="18"/>
              </w:rPr>
              <w:t>Practice problem sheet</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p>
        </w:tc>
        <w:tc>
          <w:tcPr>
            <w:tcW w:type="dxa" w:w="2160"/>
            <w:shd w:val="clear" w:color="auto" w:fill="F2F2F2"/>
            <w:vAlign w:val="top"/>
          </w:tcPr>
          <w:p>
            <w:pPr>
              <w:spacing w:before="40" w:after="40"/>
              <w:jc w:val="left"/>
            </w:pPr>
            <w:r>
              <w:rPr>
                <w:rFonts w:ascii="Calibri" w:hAnsi="Calibri"/>
                <w:b w:val="0"/>
                <w:i w:val="0"/>
                <w:color w:val="000000"/>
                <w:sz w:val="18"/>
              </w:rPr>
              <w:t>Think-Pair-Share (Practice with Scaffolding)</w:t>
            </w:r>
          </w:p>
        </w:tc>
        <w:tc>
          <w:tcPr>
            <w:tcW w:type="dxa" w:w="2160"/>
            <w:shd w:val="clear" w:color="auto" w:fill="FFFFFF"/>
            <w:vAlign w:val="top"/>
          </w:tcPr>
          <w:p>
            <w:pPr>
              <w:spacing w:before="40" w:after="40"/>
              <w:jc w:val="left"/>
            </w:pPr>
            <w:r>
              <w:rPr>
                <w:rFonts w:ascii="Calibri" w:hAnsi="Calibri"/>
                <w:b w:val="0"/>
                <w:i w:val="0"/>
                <w:color w:val="000000"/>
                <w:sz w:val="18"/>
              </w:rPr>
              <w:t>Observation: Are pairs able to follow the steps? This is challenging—many pairs will struggle. Teacher provides additional support as needed. Common errors: incorrect factor pairs, errors in grouping, sign errors.</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28–35: 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p>
        </w:tc>
        <w:tc>
          <w:tcPr>
            <w:tcW w:type="dxa" w:w="1440"/>
            <w:shd w:val="clear" w:color="auto" w:fill="F2F2F2"/>
            <w:vAlign w:val="top"/>
          </w:tcPr>
          <w:p>
            <w:pPr>
              <w:spacing w:before="40" w:after="40"/>
              <w:jc w:val="left"/>
            </w:pPr>
            <w:r>
              <w:rPr>
                <w:rFonts w:ascii="Calibri" w:hAnsi="Calibri"/>
                <w:b w:val="0"/>
                <w:i w:val="0"/>
                <w:color w:val="000000"/>
                <w:sz w:val="18"/>
              </w:rPr>
              <w:t>Board for recording solutions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working through each problem step-by-step. Teacher validates effort: “This is hard! You’re doing great.” Teacher emphasizes self-checking: “Always expand to verify.” Teacher provides additional examples if time allows.</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Are students following the steps? Are they able to verify by expanding? Teacher assesses who needs additional support.</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35–38: 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Lesson 2: “Remember the identities? They help us factorise special cases quickly.” Teacher asks: “Can you factorise x² - 16?” (Wait time: 10 seconds) Students apply the difference of squares: (x+4)(x-4). Teacher validates: “Great! You’re using the identities as factorisation tools.”</w:t>
            </w:r>
          </w:p>
        </w:tc>
        <w:tc>
          <w:tcPr>
            <w:tcW w:type="dxa" w:w="2160"/>
            <w:shd w:val="clear" w:color="auto" w:fill="F2F2F2"/>
            <w:vAlign w:val="top"/>
          </w:tcPr>
          <w:p>
            <w:pPr>
              <w:spacing w:before="40" w:after="40"/>
              <w:jc w:val="left"/>
            </w:pPr>
            <w:r>
              <w:rPr>
                <w:rFonts w:ascii="Calibri" w:hAnsi="Calibri"/>
                <w:b w:val="0"/>
                <w:i w:val="0"/>
                <w:color w:val="000000"/>
                <w:sz w:val="18"/>
              </w:rPr>
              <w:t>Connection to Prior Learning</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recognize special cases? Can they apply the identities to factorise quickly?</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Calibri" w:hAnsi="Calibri"/>
                <w:b/>
                <w:i w:val="0"/>
                <w:color w:val="FFFFFF"/>
                <w:sz w:val="20"/>
              </w:rPr>
              <w:t>D. Teacher Reflection</w:t>
            </w:r>
          </w:p>
        </w:tc>
      </w:tr>
      <w:tr>
        <w:tc>
          <w:tcPr>
            <w:tcW w:type="dxa" w:w="13680"/>
            <w:shd w:val="clear" w:color="auto" w:fill="FCE4D6"/>
          </w:tcPr>
          <w:p>
            <w:pPr>
              <w:spacing w:before="40" w:after="40"/>
              <w:jc w:val="left"/>
            </w:pPr>
            <w:r>
              <w:rPr>
                <w:rFonts w:ascii="Calibri" w:hAnsi="Calibri"/>
                <w:b w:val="0"/>
                <w:i w:val="0"/>
                <w:color w:val="000000"/>
                <w:sz w:val="18"/>
              </w:rPr>
              <w:t>After teaching Lesson 4, reflect on the following questions:</w:t>
              <w:br/>
              <w:t>Factorisation Fluency: How fluent are students with factorising when a=1? When a≠1? The splitting the middle term method is challenging—what additional support or practice do students need?</w:t>
              <w:br/>
              <w:t>Discussion Diamond: How effectively did the Discussion Diamond protocol support student sensemaking about factorisation? Did all group members participate? What key ideas did groups identify?</w:t>
              <w:br/>
              <w:t>Special Cases: Did students recognize the connection between the quadratic identities (Lesson 2) and special factorisation cases (difference of squares, perfect square trinomials)? How can you strengthen this connection?</w:t>
              <w:br/>
              <w:t>Connection to Equation Solving: Are students beginning to see how factorisation will enable them to solve the harambee problem? How will you make this connection more explicit in Lesson 5?</w:t>
              <w:br/>
              <w:t>Scaffolding: What scaffolding strategies were most effective for supporting students with the challenging splitting the middle term method? What adjustments will you make for future lessons?</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7030A0"/>
          </w:tcPr>
          <w:p>
            <w:pPr>
              <w:spacing w:before="40" w:after="40"/>
              <w:jc w:val="left"/>
            </w:pPr>
            <w:r>
              <w:rPr>
                <w:rFonts w:ascii="Calibri" w:hAnsi="Calibri"/>
                <w:b/>
                <w:i w:val="0"/>
                <w:color w:val="FFFFFF"/>
                <w:sz w:val="20"/>
              </w:rPr>
              <w:t>E. Summary Table Prompt</w:t>
            </w:r>
          </w:p>
        </w:tc>
      </w:tr>
      <w:tr>
        <w:tc>
          <w:tcPr>
            <w:tcW w:type="dxa" w:w="3600"/>
            <w:shd w:val="clear" w:color="auto" w:fill="EAD1F5"/>
          </w:tcPr>
          <w:p>
            <w:pPr>
              <w:spacing w:before="40" w:after="40"/>
              <w:jc w:val="left"/>
            </w:pPr>
            <w:r>
              <w:rPr>
                <w:rFonts w:ascii="Calibri" w:hAnsi="Calibri"/>
                <w:b/>
                <w:i w:val="0"/>
                <w:color w:val="000000"/>
                <w:sz w:val="18"/>
              </w:rPr>
              <w:t>What did I observe?</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What did I learn?</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How does this explain the phenomenon?</w:t>
            </w:r>
          </w:p>
        </w:tc>
        <w:tc>
          <w:tcPr>
            <w:tcW w:type="dxa" w:w="1008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13680"/>
            <w:gridSpan w:val="2"/>
            <w:shd w:val="clear" w:color="auto" w:fill="1F3864"/>
          </w:tcPr>
          <w:p>
            <w:pPr>
              <w:spacing w:before="40" w:after="40"/>
              <w:jc w:val="left"/>
            </w:pPr>
            <w:r>
              <w:rPr>
                <w:rFonts w:ascii="Calibri" w:hAnsi="Calibri"/>
                <w:b/>
                <w:i w:val="0"/>
                <w:color w:val="FFFFFF"/>
                <w:sz w:val="22"/>
              </w:rPr>
              <w:t>LESSON 5: Formation of Quadratic Equations from Real-Life Situations</w:t>
            </w:r>
          </w:p>
        </w:tc>
      </w:tr>
      <w:tr>
        <w:tc>
          <w:tcPr>
            <w:tcW w:type="dxa" w:w="13680"/>
            <w:gridSpan w:val="2"/>
            <w:shd w:val="clear" w:color="auto" w:fill="1F6B75"/>
          </w:tcPr>
          <w:p>
            <w:pPr>
              <w:spacing w:before="40" w:after="40"/>
              <w:jc w:val="left"/>
            </w:pPr>
            <w:r>
              <w:rPr>
                <w:rFonts w:ascii="Calibri" w:hAnsi="Calibri"/>
                <w:b/>
                <w:i w:val="0"/>
                <w:color w:val="FFFFFF"/>
                <w:sz w:val="20"/>
              </w:rPr>
              <w:t>A. Specific Learning Outcomes</w:t>
            </w:r>
          </w:p>
        </w:tc>
      </w:tr>
      <w:tr>
        <w:tc>
          <w:tcPr>
            <w:tcW w:type="dxa" w:w="2880"/>
            <w:shd w:val="clear" w:color="auto" w:fill="D5E8F0"/>
          </w:tcPr>
          <w:p>
            <w:pPr>
              <w:spacing w:before="40" w:after="40"/>
              <w:jc w:val="left"/>
            </w:pPr>
            <w:r>
              <w:rPr>
                <w:rFonts w:ascii="Calibri" w:hAnsi="Calibri"/>
                <w:b/>
                <w:i w:val="0"/>
                <w:color w:val="000000"/>
                <w:sz w:val="18"/>
              </w:rPr>
              <w:t>Knowledge:</w:t>
            </w:r>
          </w:p>
        </w:tc>
        <w:tc>
          <w:tcPr>
            <w:tcW w:type="dxa" w:w="10800"/>
            <w:shd w:val="clear" w:color="auto" w:fill="FFFFFF"/>
          </w:tcPr>
          <w:p>
            <w:pPr>
              <w:spacing w:before="40" w:after="40"/>
              <w:jc w:val="left"/>
            </w:pPr>
            <w:r>
              <w:rPr>
                <w:rFonts w:ascii="Calibri" w:hAnsi="Calibri"/>
                <w:b w:val="0"/>
                <w:i w:val="0"/>
                <w:color w:val="000000"/>
                <w:sz w:val="18"/>
              </w:rPr>
              <w:t>- Understand that a quadratic equation is formed by setting a quadratic expression equal to a value (often zero). - Recognize three ways to form quadratic equations: (1) from roots, (2) from statements, (3) from real-life situations. - Understand that solving a quadratic equation gives us the values of the variable that make the equation true.</w:t>
            </w:r>
          </w:p>
        </w:tc>
      </w:tr>
      <w:tr>
        <w:tc>
          <w:tcPr>
            <w:tcW w:type="dxa" w:w="2880"/>
            <w:shd w:val="clear" w:color="auto" w:fill="D5E8F0"/>
          </w:tcPr>
          <w:p>
            <w:pPr>
              <w:spacing w:before="40" w:after="40"/>
              <w:jc w:val="left"/>
            </w:pPr>
            <w:r>
              <w:rPr>
                <w:rFonts w:ascii="Calibri" w:hAnsi="Calibri"/>
                <w:b/>
                <w:i w:val="0"/>
                <w:color w:val="000000"/>
                <w:sz w:val="18"/>
              </w:rPr>
              <w:t>Skills:</w:t>
            </w:r>
          </w:p>
        </w:tc>
        <w:tc>
          <w:tcPr>
            <w:tcW w:type="dxa" w:w="10800"/>
            <w:shd w:val="clear" w:color="auto" w:fill="FFFFFF"/>
          </w:tcPr>
          <w:p>
            <w:pPr>
              <w:spacing w:before="40" w:after="40"/>
              <w:jc w:val="left"/>
            </w:pPr>
            <w:r>
              <w:rPr>
                <w:rFonts w:ascii="Calibri" w:hAnsi="Calibri"/>
                <w:b w:val="0"/>
                <w:i w:val="0"/>
                <w:color w:val="000000"/>
                <w:sz w:val="18"/>
              </w:rPr>
              <w:t>- Form a quadratic equation from given roots (e.g., if roots are 3 and 5, equation is (x-3)(x-5) = 0). - Form a quadratic equation from a word problem statement (e.g., “the sum of a number and its square is 42”). - Form a quadratic equation from a real-life situation (e.g., the harambee fundraiser problem). - Translate word problems into algebraic equations involving x².</w:t>
            </w:r>
          </w:p>
        </w:tc>
      </w:tr>
      <w:tr>
        <w:tc>
          <w:tcPr>
            <w:tcW w:type="dxa" w:w="2880"/>
            <w:shd w:val="clear" w:color="auto" w:fill="D5E8F0"/>
          </w:tcPr>
          <w:p>
            <w:pPr>
              <w:spacing w:before="40" w:after="40"/>
              <w:jc w:val="left"/>
            </w:pPr>
            <w:r>
              <w:rPr>
                <w:rFonts w:ascii="Calibri" w:hAnsi="Calibri"/>
                <w:b/>
                <w:i w:val="0"/>
                <w:color w:val="000000"/>
                <w:sz w:val="18"/>
              </w:rPr>
              <w:t>Attitudes &amp; Values:</w:t>
            </w:r>
          </w:p>
        </w:tc>
        <w:tc>
          <w:tcPr>
            <w:tcW w:type="dxa" w:w="10800"/>
            <w:shd w:val="clear" w:color="auto" w:fill="FFFFFF"/>
          </w:tcPr>
          <w:p>
            <w:pPr>
              <w:spacing w:before="40" w:after="40"/>
              <w:jc w:val="left"/>
            </w:pPr>
            <w:r>
              <w:rPr>
                <w:rFonts w:ascii="Calibri" w:hAnsi="Calibri"/>
                <w:b w:val="0"/>
                <w:i w:val="0"/>
                <w:color w:val="000000"/>
                <w:sz w:val="18"/>
              </w:rPr>
              <w:t>- Excitement about returning to the harambee problem and forming the equation. - Confidence in translating real-life situations into mathematical equations. - Appreciation for the power of algebra to model complex situations.</w:t>
            </w:r>
          </w:p>
        </w:tc>
      </w:tr>
      <w:tr>
        <w:tc>
          <w:tcPr>
            <w:tcW w:type="dxa" w:w="13680"/>
            <w:gridSpan w:val="2"/>
            <w:shd w:val="clear" w:color="auto" w:fill="1F6B75"/>
          </w:tcPr>
          <w:p>
            <w:pPr>
              <w:spacing w:before="40" w:after="40"/>
              <w:jc w:val="left"/>
            </w:pPr>
            <w:r>
              <w:rPr>
                <w:rFonts w:ascii="Calibri" w:hAnsi="Calibri"/>
                <w:b/>
                <w:i w:val="0"/>
                <w:color w:val="FFFFFF"/>
                <w:sz w:val="20"/>
              </w:rPr>
              <w:t>B. Lesson Overview</w:t>
            </w:r>
          </w:p>
        </w:tc>
      </w:tr>
      <w:tr>
        <w:tc>
          <w:tcPr>
            <w:tcW w:type="dxa" w:w="2880"/>
            <w:shd w:val="clear" w:color="auto" w:fill="EAD1F5"/>
          </w:tcPr>
          <w:p>
            <w:pPr>
              <w:spacing w:before="40" w:after="40"/>
              <w:jc w:val="left"/>
            </w:pPr>
            <w:r>
              <w:rPr>
                <w:rFonts w:ascii="Calibri" w:hAnsi="Calibri"/>
                <w:b/>
                <w:i w:val="0"/>
                <w:color w:val="000000"/>
                <w:sz w:val="18"/>
              </w:rPr>
              <w:t>Key Inquiry Question:</w:t>
            </w:r>
          </w:p>
        </w:tc>
        <w:tc>
          <w:tcPr>
            <w:tcW w:type="dxa" w:w="10800"/>
            <w:shd w:val="clear" w:color="auto" w:fill="FFFFFF"/>
          </w:tcPr>
          <w:p>
            <w:pPr>
              <w:spacing w:before="40" w:after="40"/>
              <w:jc w:val="left"/>
            </w:pPr>
            <w:r>
              <w:rPr>
                <w:rFonts w:ascii="Calibri" w:hAnsi="Calibri"/>
                <w:b w:val="0"/>
                <w:i w:val="0"/>
                <w:color w:val="000000"/>
                <w:sz w:val="18"/>
              </w:rPr>
              <w:t>How do we form a quadratic equation from a real-life situation, and what does solving it tell us?</w:t>
            </w:r>
          </w:p>
        </w:tc>
      </w:tr>
      <w:tr>
        <w:tc>
          <w:tcPr>
            <w:tcW w:type="dxa" w:w="2880"/>
            <w:shd w:val="clear" w:color="auto" w:fill="D9EEF1"/>
          </w:tcPr>
          <w:p>
            <w:pPr>
              <w:spacing w:before="40" w:after="40"/>
              <w:jc w:val="left"/>
            </w:pPr>
            <w:r>
              <w:rPr>
                <w:rFonts w:ascii="Calibri" w:hAnsi="Calibri"/>
                <w:b/>
                <w:i w:val="0"/>
                <w:color w:val="000000"/>
                <w:sz w:val="18"/>
              </w:rPr>
              <w:t>Purpose in Storyline:</w:t>
            </w:r>
          </w:p>
        </w:tc>
        <w:tc>
          <w:tcPr>
            <w:tcW w:type="dxa" w:w="10800"/>
            <w:shd w:val="clear" w:color="auto" w:fill="FFFFFF"/>
          </w:tcPr>
          <w:p>
            <w:pPr>
              <w:spacing w:before="40" w:after="40"/>
              <w:jc w:val="left"/>
            </w:pPr>
            <w:r>
              <w:rPr>
                <w:rFonts w:ascii="Calibri" w:hAnsi="Calibri"/>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880"/>
            <w:shd w:val="clear" w:color="auto" w:fill="FCE4D6"/>
          </w:tcPr>
          <w:p>
            <w:pPr>
              <w:spacing w:before="40" w:after="40"/>
              <w:jc w:val="left"/>
            </w:pPr>
            <w:r>
              <w:rPr>
                <w:rFonts w:ascii="Calibri" w:hAnsi="Calibri"/>
                <w:b/>
                <w:i w:val="0"/>
                <w:color w:val="000000"/>
                <w:sz w:val="18"/>
              </w:rPr>
              <w:t>Safety:</w:t>
            </w:r>
          </w:p>
        </w:tc>
        <w:tc>
          <w:tcPr>
            <w:tcW w:type="dxa" w:w="10800"/>
            <w:shd w:val="clear" w:color="auto" w:fill="FFFFFF"/>
          </w:tcPr>
          <w:p>
            <w:pPr>
              <w:spacing w:before="40" w:after="40"/>
              <w:jc w:val="left"/>
            </w:pPr>
            <w:r>
              <w:rPr>
                <w:rFonts w:ascii="Calibri" w:hAnsi="Calibri"/>
                <w:b w:val="0"/>
                <w:i w:val="0"/>
                <w:color w:val="000000"/>
                <w:sz w:val="18"/>
              </w:rPr>
              <w:t>None noted.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Materials</w:t>
            </w:r>
          </w:p>
        </w:tc>
      </w:tr>
      <w:tr>
        <w:tc>
          <w:tcPr>
            <w:tcW w:type="dxa" w:w="13680"/>
            <w:shd w:val="clear" w:color="auto" w:fill="FFFFFF"/>
          </w:tcPr>
          <w:p>
            <w:pPr>
              <w:spacing w:before="40" w:after="40"/>
              <w:jc w:val="left"/>
            </w:pPr>
            <w:r>
              <w:rPr>
                <w:rFonts w:ascii="Calibri" w:hAnsi="Calibri"/>
                <w:b w:val="0"/>
                <w:i w:val="0"/>
                <w:color w:val="000000"/>
                <w:sz w:val="18"/>
              </w:rPr>
              <w:t>As directed by teacher.</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1 (40 minutes): Forming Quadratic Equations from Roots and Statements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prior learning: “What have we learned so far?” (Wait time: 10 seconds) Teacher clarifies the distinction between expressions and equations. Teacher builds anticipation: “Today, we’ll form the equation for the harambee problem. We’re almost ready to solve it!”</w:t>
            </w:r>
          </w:p>
        </w:tc>
        <w:tc>
          <w:tcPr>
            <w:tcW w:type="dxa" w:w="2160"/>
            <w:shd w:val="clear" w:color="auto" w:fill="F2F2F2"/>
            <w:vAlign w:val="top"/>
          </w:tcPr>
          <w:p>
            <w:pPr>
              <w:spacing w:before="40" w:after="40"/>
              <w:jc w:val="left"/>
            </w:pPr>
            <w:r>
              <w:rPr>
                <w:rFonts w:ascii="Calibri" w:hAnsi="Calibri"/>
                <w:b w:val="0"/>
                <w:i w:val="0"/>
                <w:color w:val="000000"/>
                <w:sz w:val="18"/>
              </w:rPr>
              <w:t>Review and Connection</w:t>
            </w:r>
          </w:p>
        </w:tc>
        <w:tc>
          <w:tcPr>
            <w:tcW w:type="dxa" w:w="2160"/>
            <w:shd w:val="clear" w:color="auto" w:fill="FFFFFF"/>
            <w:vAlign w:val="top"/>
          </w:tcPr>
          <w:p>
            <w:pPr>
              <w:spacing w:before="40" w:after="40"/>
              <w:jc w:val="left"/>
            </w:pPr>
            <w:r>
              <w:rPr>
                <w:rFonts w:ascii="Calibri" w:hAnsi="Calibri"/>
                <w:b w:val="0"/>
                <w:i w:val="0"/>
                <w:color w:val="000000"/>
                <w:sz w:val="18"/>
              </w:rPr>
              <w:t>Observation: Can students distinguish between expressions and equations? Are they excited to return to the harambee problem?</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p>
        </w:tc>
        <w:tc>
          <w:tcPr>
            <w:tcW w:type="dxa" w:w="1440"/>
            <w:shd w:val="clear" w:color="auto" w:fill="F2F2F2"/>
            <w:vAlign w:val="top"/>
          </w:tcPr>
          <w:p>
            <w:pPr>
              <w:spacing w:before="40" w:after="40"/>
              <w:jc w:val="left"/>
            </w:pPr>
            <w:r>
              <w:rPr>
                <w:rFonts w:ascii="Calibri" w:hAnsi="Calibri"/>
                <w:b w:val="0"/>
                <w:i w:val="0"/>
                <w:color w:val="000000"/>
                <w:sz w:val="18"/>
              </w:rPr>
              <w:t>Board for step-by-step demonstration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p>
        </w:tc>
        <w:tc>
          <w:tcPr>
            <w:tcW w:type="dxa" w:w="2160"/>
            <w:shd w:val="clear" w:color="auto" w:fill="F2F2F2"/>
            <w:vAlign w:val="top"/>
          </w:tcPr>
          <w:p>
            <w:pPr>
              <w:spacing w:before="40" w:after="40"/>
              <w:jc w:val="left"/>
            </w:pPr>
            <w:r>
              <w:rPr>
                <w:rFonts w:ascii="Calibri" w:hAnsi="Calibri"/>
                <w:b w:val="0"/>
                <w:i w:val="0"/>
                <w:color w:val="000000"/>
                <w:sz w:val="18"/>
              </w:rPr>
              <w:t>Guided Practice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form the factors (x-3) and (x-5) from the roots? Do they understand why we set the equation to zero?</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p>
        </w:tc>
        <w:tc>
          <w:tcPr>
            <w:tcW w:type="dxa" w:w="1440"/>
            <w:shd w:val="clear" w:color="auto" w:fill="F2F2F2"/>
            <w:vAlign w:val="top"/>
          </w:tcPr>
          <w:p>
            <w:pPr>
              <w:spacing w:before="40" w:after="40"/>
              <w:jc w:val="left"/>
            </w:pPr>
            <w:r>
              <w:rPr>
                <w:rFonts w:ascii="Calibri" w:hAnsi="Calibri"/>
                <w:b w:val="0"/>
                <w:i w:val="0"/>
                <w:color w:val="000000"/>
                <w:sz w:val="18"/>
              </w:rPr>
              <w:t>Practice problem sheet</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provides scaffolding: “For roots x = 2 and x = 7, write (x - 2)(x - 7) = 0.” Teacher presses for verification: “Substitute x = 2 into your equation. Does it equal zero?” Teacher notes common errors (e.g., writing (x+2) instead of (x-2) for root x=2).</w:t>
            </w:r>
          </w:p>
        </w:tc>
        <w:tc>
          <w:tcPr>
            <w:tcW w:type="dxa" w:w="2160"/>
            <w:shd w:val="clear" w:color="auto" w:fill="F2F2F2"/>
            <w:vAlign w:val="top"/>
          </w:tcPr>
          <w:p>
            <w:pPr>
              <w:spacing w:before="40" w:after="40"/>
              <w:jc w:val="left"/>
            </w:pPr>
            <w:r>
              <w:rPr>
                <w:rFonts w:ascii="Calibri" w:hAnsi="Calibri"/>
                <w:b w:val="0"/>
                <w:i w:val="0"/>
                <w:color w:val="000000"/>
                <w:sz w:val="18"/>
              </w:rPr>
              <w:t>Think-Pair-Share (Practice)</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forming the factors from the roots? Are they expanding correctly? Common errors: sign errors (writing (x+2) instead of (x-2)), forgetting to expand.</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25–35: 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p>
        </w:tc>
        <w:tc>
          <w:tcPr>
            <w:tcW w:type="dxa" w:w="1440"/>
            <w:shd w:val="clear" w:color="auto" w:fill="F2F2F2"/>
            <w:vAlign w:val="top"/>
          </w:tcPr>
          <w:p>
            <w:pPr>
              <w:spacing w:before="40" w:after="40"/>
              <w:jc w:val="left"/>
            </w:pPr>
            <w:r>
              <w:rPr>
                <w:rFonts w:ascii="Calibri" w:hAnsi="Calibri"/>
                <w:b w:val="0"/>
                <w:i w:val="0"/>
                <w:color w:val="000000"/>
                <w:sz w:val="18"/>
              </w:rPr>
              <w:t>Board for recording solutions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their reasoning? Can they verify their equations? Do they understand the connection between roots and factors?</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35–40: 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p>
        </w:tc>
        <w:tc>
          <w:tcPr>
            <w:tcW w:type="dxa" w:w="2160"/>
            <w:shd w:val="clear" w:color="auto" w:fill="F2F2F2"/>
            <w:vAlign w:val="top"/>
          </w:tcPr>
          <w:p>
            <w:pPr>
              <w:spacing w:before="40" w:after="40"/>
              <w:jc w:val="left"/>
            </w:pPr>
            <w:r>
              <w:rPr>
                <w:rFonts w:ascii="Calibri" w:hAnsi="Calibri"/>
                <w:b w:val="0"/>
                <w:i w:val="0"/>
                <w:color w:val="000000"/>
                <w:sz w:val="18"/>
              </w:rPr>
              <w:t>Guided Practice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translate the statement into an equation? Do they understand standard form?</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2 (40 minutes): Forming Quadratic Equations from Real-Life Situations (Including the Harambee Problem)</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Period 1: “We learned to form equations from roots and from statements. Now, we’ll form equations from real-life situations—the most challenging and most useful skill!” Teacher builds anticipation: “We’re finally going to form the equation for the harambee problem!”</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prior learning: “What did we learn in Period 1?” (Wait time: 5 seconds) Teacher builds excitement: “This is the moment we’ve been working toward!”</w:t>
            </w:r>
          </w:p>
        </w:tc>
        <w:tc>
          <w:tcPr>
            <w:tcW w:type="dxa" w:w="2160"/>
            <w:shd w:val="clear" w:color="auto" w:fill="F2F2F2"/>
            <w:vAlign w:val="top"/>
          </w:tcPr>
          <w:p>
            <w:pPr>
              <w:spacing w:before="40" w:after="40"/>
              <w:jc w:val="left"/>
            </w:pPr>
            <w:r>
              <w:rPr>
                <w:rFonts w:ascii="Calibri" w:hAnsi="Calibri"/>
                <w:b w:val="0"/>
                <w:i w:val="0"/>
                <w:color w:val="000000"/>
                <w:sz w:val="18"/>
              </w:rPr>
              <w:t>Review and Connection</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excited to return to the harambee problem?</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5–20: 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p>
        </w:tc>
        <w:tc>
          <w:tcPr>
            <w:tcW w:type="dxa" w:w="1440"/>
            <w:shd w:val="clear" w:color="auto" w:fill="F2F2F2"/>
            <w:vAlign w:val="top"/>
          </w:tcPr>
          <w:p>
            <w:pPr>
              <w:spacing w:before="40" w:after="40"/>
              <w:jc w:val="left"/>
            </w:pPr>
            <w:r>
              <w:rPr>
                <w:rFonts w:ascii="Calibri" w:hAnsi="Calibri"/>
                <w:b w:val="0"/>
                <w:i w:val="0"/>
                <w:color w:val="000000"/>
                <w:sz w:val="18"/>
              </w:rPr>
              <w:t>Board for step-by-step demonstration, harambee scenario card</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p>
        </w:tc>
        <w:tc>
          <w:tcPr>
            <w:tcW w:type="dxa" w:w="2160"/>
            <w:shd w:val="clear" w:color="auto" w:fill="F2F2F2"/>
            <w:vAlign w:val="top"/>
          </w:tcPr>
          <w:p>
            <w:pPr>
              <w:spacing w:before="40" w:after="40"/>
              <w:jc w:val="left"/>
            </w:pPr>
            <w:r>
              <w:rPr>
                <w:rFonts w:ascii="Calibri" w:hAnsi="Calibri"/>
                <w:b w:val="0"/>
                <w:i w:val="0"/>
                <w:color w:val="000000"/>
                <w:sz w:val="18"/>
              </w:rPr>
              <w:t>POE Cycle (Predict-Observe-Explain)</w:t>
            </w:r>
          </w:p>
        </w:tc>
        <w:tc>
          <w:tcPr>
            <w:tcW w:type="dxa" w:w="2160"/>
            <w:shd w:val="clear" w:color="auto" w:fill="FFFFFF"/>
            <w:vAlign w:val="top"/>
          </w:tcPr>
          <w:p>
            <w:pPr>
              <w:spacing w:before="40" w:after="40"/>
              <w:jc w:val="left"/>
            </w:pPr>
            <w:r>
              <w:rPr>
                <w:rFonts w:ascii="Calibri" w:hAnsi="Calibri"/>
                <w:b w:val="0"/>
                <w:i w:val="0"/>
                <w:color w:val="000000"/>
                <w:sz w:val="18"/>
              </w:rPr>
              <w:t>Observation: Can students follow the equation formation? Do they understand why the equation is quadratic? This is the pivotal moment of the unit—teacher assesses whether students are making the connection.</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20–30: 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p>
        </w:tc>
        <w:tc>
          <w:tcPr>
            <w:tcW w:type="dxa" w:w="1440"/>
            <w:shd w:val="clear" w:color="auto" w:fill="F2F2F2"/>
            <w:vAlign w:val="top"/>
          </w:tcPr>
          <w:p>
            <w:pPr>
              <w:spacing w:before="40" w:after="40"/>
              <w:jc w:val="left"/>
            </w:pPr>
            <w:r>
              <w:rPr>
                <w:rFonts w:ascii="Calibri" w:hAnsi="Calibri"/>
                <w:b w:val="0"/>
                <w:i w:val="0"/>
                <w:color w:val="000000"/>
                <w:sz w:val="18"/>
              </w:rPr>
              <w:t>Real-life scenario cards</w:t>
            </w:r>
          </w:p>
        </w:tc>
        <w:tc>
          <w:tcPr>
            <w:tcW w:type="dxa" w:w="2880"/>
            <w:shd w:val="clear" w:color="auto" w:fill="FFFFFF"/>
            <w:vAlign w:val="top"/>
          </w:tcPr>
          <w:p>
            <w:pPr>
              <w:spacing w:before="40" w:after="40"/>
              <w:jc w:val="left"/>
            </w:pPr>
            <w:r>
              <w:rPr>
                <w:rFonts w:ascii="Calibri" w:hAnsi="Calibri"/>
                <w:b w:val="0"/>
                <w:i w:val="0"/>
                <w:color w:val="000000"/>
                <w:sz w:val="18"/>
              </w:rPr>
              <w:t>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p>
        </w:tc>
        <w:tc>
          <w:tcPr>
            <w:tcW w:type="dxa" w:w="2160"/>
            <w:shd w:val="clear" w:color="auto" w:fill="F2F2F2"/>
            <w:vAlign w:val="top"/>
          </w:tcPr>
          <w:p>
            <w:pPr>
              <w:spacing w:before="40" w:after="40"/>
              <w:jc w:val="left"/>
            </w:pPr>
            <w:r>
              <w:rPr>
                <w:rFonts w:ascii="Calibri" w:hAnsi="Calibri"/>
                <w:b w:val="0"/>
                <w:i w:val="0"/>
                <w:color w:val="000000"/>
                <w:sz w:val="18"/>
              </w:rPr>
              <w:t>Group Work</w:t>
            </w:r>
          </w:p>
        </w:tc>
        <w:tc>
          <w:tcPr>
            <w:tcW w:type="dxa" w:w="2160"/>
            <w:shd w:val="clear" w:color="auto" w:fill="FFFFFF"/>
            <w:vAlign w:val="top"/>
          </w:tcPr>
          <w:p>
            <w:pPr>
              <w:spacing w:before="40" w:after="40"/>
              <w:jc w:val="left"/>
            </w:pPr>
            <w:r>
              <w:rPr>
                <w:rFonts w:ascii="Calibri" w:hAnsi="Calibri"/>
                <w:b w:val="0"/>
                <w:i w:val="0"/>
                <w:color w:val="000000"/>
                <w:sz w:val="18"/>
              </w:rPr>
              <w:t>Observation: Are groups able to form the equations? Common challenges: identifying the variable, setting up the relationship, expanding and simplifying. Teacher provides scaffolding as needed.</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30–38: 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p>
        </w:tc>
        <w:tc>
          <w:tcPr>
            <w:tcW w:type="dxa" w:w="1440"/>
            <w:shd w:val="clear" w:color="auto" w:fill="F2F2F2"/>
            <w:vAlign w:val="top"/>
          </w:tcPr>
          <w:p>
            <w:pPr>
              <w:spacing w:before="40" w:after="40"/>
              <w:jc w:val="left"/>
            </w:pPr>
            <w:r>
              <w:rPr>
                <w:rFonts w:ascii="Calibri" w:hAnsi="Calibri"/>
                <w:b w:val="0"/>
                <w:i w:val="0"/>
                <w:color w:val="000000"/>
                <w:sz w:val="18"/>
              </w:rPr>
              <w:t>Board for recording equations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p>
        </w:tc>
        <w:tc>
          <w:tcPr>
            <w:tcW w:type="dxa" w:w="2160"/>
            <w:shd w:val="clear" w:color="auto" w:fill="F2F2F2"/>
            <w:vAlign w:val="top"/>
          </w:tcPr>
          <w:p>
            <w:pPr>
              <w:spacing w:before="40" w:after="40"/>
              <w:jc w:val="left"/>
            </w:pPr>
            <w:r>
              <w:rPr>
                <w:rFonts w:ascii="Calibri" w:hAnsi="Calibri"/>
                <w:b w:val="0"/>
                <w:i w:val="0"/>
                <w:color w:val="000000"/>
                <w:sz w:val="18"/>
              </w:rPr>
              <w:t>Whole-Class Sharing</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how they formed the equations? Do they recognize the common pattern (all lead to quadratic equations)? Are they excited to solve the equations in the next lesson?</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38–40: 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p>
        </w:tc>
        <w:tc>
          <w:tcPr>
            <w:tcW w:type="dxa" w:w="1440"/>
            <w:shd w:val="clear" w:color="auto" w:fill="F2F2F2"/>
            <w:vAlign w:val="top"/>
          </w:tcPr>
          <w:p>
            <w:pPr>
              <w:spacing w:before="40" w:after="40"/>
              <w:jc w:val="left"/>
            </w:pPr>
            <w:r>
              <w:rPr>
                <w:rFonts w:ascii="Calibri" w:hAnsi="Calibri"/>
                <w:b w:val="0"/>
                <w:i w:val="0"/>
                <w:color w:val="000000"/>
                <w:sz w:val="18"/>
              </w:rPr>
              <w:t>Student models, notebooks, Driving Question Board</w:t>
            </w:r>
          </w:p>
        </w:tc>
        <w:tc>
          <w:tcPr>
            <w:tcW w:type="dxa" w:w="2880"/>
            <w:shd w:val="clear" w:color="auto" w:fill="FFFFFF"/>
            <w:vAlign w:val="top"/>
          </w:tcPr>
          <w:p>
            <w:pPr>
              <w:spacing w:before="40" w:after="40"/>
              <w:jc w:val="left"/>
            </w:pPr>
            <w:r>
              <w:rPr>
                <w:rFonts w:ascii="Calibri" w:hAnsi="Calibri"/>
                <w:b w:val="0"/>
                <w:i w:val="0"/>
                <w:color w:val="000000"/>
                <w:sz w:val="18"/>
              </w:rPr>
              <w:t>Teacher circulates, asking: “How does forming the equation help us solve the harambee problem?” (Wait time: 10 seconds) Teacher validates: “You’ve made huge progress! The equation is formed. Now we just need to solve it.” Teacher updates DQB with student input.</w:t>
            </w:r>
          </w:p>
        </w:tc>
        <w:tc>
          <w:tcPr>
            <w:tcW w:type="dxa" w:w="2160"/>
            <w:shd w:val="clear" w:color="auto" w:fill="F2F2F2"/>
            <w:vAlign w:val="top"/>
          </w:tcPr>
          <w:p>
            <w:pPr>
              <w:spacing w:before="40" w:after="40"/>
              <w:jc w:val="left"/>
            </w:pPr>
            <w:r>
              <w:rPr>
                <w:rFonts w:ascii="Calibri" w:hAnsi="Calibri"/>
                <w:b w:val="0"/>
                <w:i w:val="0"/>
                <w:color w:val="000000"/>
                <w:sz w:val="18"/>
              </w:rPr>
              <w:t>Model Revision</w:t>
            </w:r>
          </w:p>
        </w:tc>
        <w:tc>
          <w:tcPr>
            <w:tcW w:type="dxa" w:w="2160"/>
            <w:shd w:val="clear" w:color="auto" w:fill="FFFFFF"/>
            <w:vAlign w:val="top"/>
          </w:tcPr>
          <w:p>
            <w:pPr>
              <w:spacing w:before="40" w:after="40"/>
              <w:jc w:val="left"/>
            </w:pPr>
            <w:r>
              <w:rPr>
                <w:rFonts w:ascii="Calibri" w:hAnsi="Calibri"/>
                <w:b w:val="0"/>
                <w:i w:val="0"/>
                <w:color w:val="000000"/>
                <w:sz w:val="18"/>
              </w:rPr>
              <w:t>Model Assessment: Are students showing the equation formation process in their models? Are they articulating the key steps (define variable, write expressions, set up equation, simplify to standard form)?</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Calibri" w:hAnsi="Calibri"/>
                <w:b/>
                <w:i w:val="0"/>
                <w:color w:val="FFFFFF"/>
                <w:sz w:val="20"/>
              </w:rPr>
              <w:t>D. Teacher Reflection</w:t>
            </w:r>
          </w:p>
        </w:tc>
      </w:tr>
      <w:tr>
        <w:tc>
          <w:tcPr>
            <w:tcW w:type="dxa" w:w="13680"/>
            <w:shd w:val="clear" w:color="auto" w:fill="FCE4D6"/>
          </w:tcPr>
          <w:p>
            <w:pPr>
              <w:spacing w:before="40" w:after="40"/>
              <w:jc w:val="left"/>
            </w:pPr>
            <w:r>
              <w:rPr>
                <w:rFonts w:ascii="Calibri" w:hAnsi="Calibri"/>
                <w:b w:val="0"/>
                <w:i w:val="0"/>
                <w:color w:val="000000"/>
                <w:sz w:val="18"/>
              </w:rPr>
              <w:t>After teaching Lesson 5, reflect on the following questions:</w:t>
              <w:br/>
              <w:t>POE Cycle: How effectively did the Predict-Observe-Explain cycle support students in making sense of the harambee equation formation? Were students’ predictions revealing? Did the “observe” phase (working through the algebra) challenge or confirm their predictions?</w:t>
              <w:br/>
              <w:t>Equation Formation: Were students able to form equations from real-life situations (triangle, numbers)? What challenges did they face? What additional support or practice do they need?</w:t>
              <w:br/>
              <w:t>Pivotal Moment: This lesson is the pivotal moment of the unit—returning to the harambee problem and forming the equation. Did students experience the “aha” moment? Did they see how all the prior lessons (expressions, identities, factorisation) are coming together?</w:t>
              <w:br/>
              <w:t>Model Revision: How did students revise their models to show the equation formation process? Are they tracking their learning progression effectively?</w:t>
              <w:br/>
              <w:t>Anticipation for Lesson 6: Are students excited to solve the equations in the next lesson? How will you build on this momentum?</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7030A0"/>
          </w:tcPr>
          <w:p>
            <w:pPr>
              <w:spacing w:before="40" w:after="40"/>
              <w:jc w:val="left"/>
            </w:pPr>
            <w:r>
              <w:rPr>
                <w:rFonts w:ascii="Calibri" w:hAnsi="Calibri"/>
                <w:b/>
                <w:i w:val="0"/>
                <w:color w:val="FFFFFF"/>
                <w:sz w:val="20"/>
              </w:rPr>
              <w:t>E. Summary Table Prompt</w:t>
            </w:r>
          </w:p>
        </w:tc>
      </w:tr>
      <w:tr>
        <w:tc>
          <w:tcPr>
            <w:tcW w:type="dxa" w:w="3600"/>
            <w:shd w:val="clear" w:color="auto" w:fill="EAD1F5"/>
          </w:tcPr>
          <w:p>
            <w:pPr>
              <w:spacing w:before="40" w:after="40"/>
              <w:jc w:val="left"/>
            </w:pPr>
            <w:r>
              <w:rPr>
                <w:rFonts w:ascii="Calibri" w:hAnsi="Calibri"/>
                <w:b/>
                <w:i w:val="0"/>
                <w:color w:val="000000"/>
                <w:sz w:val="18"/>
              </w:rPr>
              <w:t>What did I observe?</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What did I learn?</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How does this explain the phenomenon?</w:t>
            </w:r>
          </w:p>
        </w:tc>
        <w:tc>
          <w:tcPr>
            <w:tcW w:type="dxa" w:w="1008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13680"/>
            <w:gridSpan w:val="2"/>
            <w:shd w:val="clear" w:color="auto" w:fill="1F3864"/>
          </w:tcPr>
          <w:p>
            <w:pPr>
              <w:spacing w:before="40" w:after="40"/>
              <w:jc w:val="left"/>
            </w:pPr>
            <w:r>
              <w:rPr>
                <w:rFonts w:ascii="Calibri" w:hAnsi="Calibri"/>
                <w:b/>
                <w:i w:val="0"/>
                <w:color w:val="FFFFFF"/>
                <w:sz w:val="22"/>
              </w:rPr>
              <w:t>LESSON 6: Solving Quadratic Equations by Factorisation</w:t>
            </w:r>
          </w:p>
        </w:tc>
      </w:tr>
      <w:tr>
        <w:tc>
          <w:tcPr>
            <w:tcW w:type="dxa" w:w="13680"/>
            <w:gridSpan w:val="2"/>
            <w:shd w:val="clear" w:color="auto" w:fill="1F6B75"/>
          </w:tcPr>
          <w:p>
            <w:pPr>
              <w:spacing w:before="40" w:after="40"/>
              <w:jc w:val="left"/>
            </w:pPr>
            <w:r>
              <w:rPr>
                <w:rFonts w:ascii="Calibri" w:hAnsi="Calibri"/>
                <w:b/>
                <w:i w:val="0"/>
                <w:color w:val="FFFFFF"/>
                <w:sz w:val="20"/>
              </w:rPr>
              <w:t>A. Specific Learning Outcomes</w:t>
            </w:r>
          </w:p>
        </w:tc>
      </w:tr>
      <w:tr>
        <w:tc>
          <w:tcPr>
            <w:tcW w:type="dxa" w:w="2880"/>
            <w:shd w:val="clear" w:color="auto" w:fill="D5E8F0"/>
          </w:tcPr>
          <w:p>
            <w:pPr>
              <w:spacing w:before="40" w:after="40"/>
              <w:jc w:val="left"/>
            </w:pPr>
            <w:r>
              <w:rPr>
                <w:rFonts w:ascii="Calibri" w:hAnsi="Calibri"/>
                <w:b/>
                <w:i w:val="0"/>
                <w:color w:val="000000"/>
                <w:sz w:val="18"/>
              </w:rPr>
              <w:t>Knowledge:</w:t>
            </w:r>
          </w:p>
        </w:tc>
        <w:tc>
          <w:tcPr>
            <w:tcW w:type="dxa" w:w="10800"/>
            <w:shd w:val="clear" w:color="auto" w:fill="FFFFFF"/>
          </w:tcPr>
          <w:p>
            <w:pPr>
              <w:spacing w:before="40" w:after="40"/>
              <w:jc w:val="left"/>
            </w:pPr>
            <w:r>
              <w:rPr>
                <w:rFonts w:ascii="Calibri" w:hAnsi="Calibri"/>
                <w:b w:val="0"/>
                <w:i w:val="0"/>
                <w:color w:val="000000"/>
                <w:sz w:val="18"/>
              </w:rPr>
              <w:t>- Understand that solving a quadratic equation means finding the values of x that make the equation true. - Understand the Zero Product Property: If ab = 0, then a = 0 or b = 0. - Recognize that factorisation allows us to apply the Zero Product Property to solve quadratic equations.</w:t>
            </w:r>
          </w:p>
        </w:tc>
      </w:tr>
      <w:tr>
        <w:tc>
          <w:tcPr>
            <w:tcW w:type="dxa" w:w="2880"/>
            <w:shd w:val="clear" w:color="auto" w:fill="D5E8F0"/>
          </w:tcPr>
          <w:p>
            <w:pPr>
              <w:spacing w:before="40" w:after="40"/>
              <w:jc w:val="left"/>
            </w:pPr>
            <w:r>
              <w:rPr>
                <w:rFonts w:ascii="Calibri" w:hAnsi="Calibri"/>
                <w:b/>
                <w:i w:val="0"/>
                <w:color w:val="000000"/>
                <w:sz w:val="18"/>
              </w:rPr>
              <w:t>Skills:</w:t>
            </w:r>
          </w:p>
        </w:tc>
        <w:tc>
          <w:tcPr>
            <w:tcW w:type="dxa" w:w="10800"/>
            <w:shd w:val="clear" w:color="auto" w:fill="FFFFFF"/>
          </w:tcPr>
          <w:p>
            <w:pPr>
              <w:spacing w:before="40" w:after="40"/>
              <w:jc w:val="left"/>
            </w:pPr>
            <w:r>
              <w:rPr>
                <w:rFonts w:ascii="Calibri" w:hAnsi="Calibri"/>
                <w:b w:val="0"/>
                <w:i w:val="0"/>
                <w:color w:val="000000"/>
                <w:sz w:val="18"/>
              </w:rPr>
              <w:t>- Solve quadratic equations of the form x² + bx + c = 0 by factorisation (when a=1). - Solve quadratic equations of the form ax² + bx + c = 0 by factorisation (when a≠1). - Check solutions by substituting back into the original equation. - Interpret solutions in the context of real-life problems.</w:t>
            </w:r>
          </w:p>
        </w:tc>
      </w:tr>
      <w:tr>
        <w:tc>
          <w:tcPr>
            <w:tcW w:type="dxa" w:w="2880"/>
            <w:shd w:val="clear" w:color="auto" w:fill="D5E8F0"/>
          </w:tcPr>
          <w:p>
            <w:pPr>
              <w:spacing w:before="40" w:after="40"/>
              <w:jc w:val="left"/>
            </w:pPr>
            <w:r>
              <w:rPr>
                <w:rFonts w:ascii="Calibri" w:hAnsi="Calibri"/>
                <w:b/>
                <w:i w:val="0"/>
                <w:color w:val="000000"/>
                <w:sz w:val="18"/>
              </w:rPr>
              <w:t>Attitudes &amp; Values:</w:t>
            </w:r>
          </w:p>
        </w:tc>
        <w:tc>
          <w:tcPr>
            <w:tcW w:type="dxa" w:w="10800"/>
            <w:shd w:val="clear" w:color="auto" w:fill="FFFFFF"/>
          </w:tcPr>
          <w:p>
            <w:pPr>
              <w:spacing w:before="40" w:after="40"/>
              <w:jc w:val="left"/>
            </w:pPr>
            <w:r>
              <w:rPr>
                <w:rFonts w:ascii="Calibri" w:hAnsi="Calibri"/>
                <w:b w:val="0"/>
                <w:i w:val="0"/>
                <w:color w:val="000000"/>
                <w:sz w:val="18"/>
              </w:rPr>
              <w:t>- Confidence in solving quadratic equations by factorisation. - Appreciation for the power of factorisation as a solution method. - Excitement about finally solving the harambee problem.</w:t>
            </w:r>
          </w:p>
        </w:tc>
      </w:tr>
      <w:tr>
        <w:tc>
          <w:tcPr>
            <w:tcW w:type="dxa" w:w="13680"/>
            <w:gridSpan w:val="2"/>
            <w:shd w:val="clear" w:color="auto" w:fill="1F6B75"/>
          </w:tcPr>
          <w:p>
            <w:pPr>
              <w:spacing w:before="40" w:after="40"/>
              <w:jc w:val="left"/>
            </w:pPr>
            <w:r>
              <w:rPr>
                <w:rFonts w:ascii="Calibri" w:hAnsi="Calibri"/>
                <w:b/>
                <w:i w:val="0"/>
                <w:color w:val="FFFFFF"/>
                <w:sz w:val="20"/>
              </w:rPr>
              <w:t>B. Lesson Overview</w:t>
            </w:r>
          </w:p>
        </w:tc>
      </w:tr>
      <w:tr>
        <w:tc>
          <w:tcPr>
            <w:tcW w:type="dxa" w:w="2880"/>
            <w:shd w:val="clear" w:color="auto" w:fill="EAD1F5"/>
          </w:tcPr>
          <w:p>
            <w:pPr>
              <w:spacing w:before="40" w:after="40"/>
              <w:jc w:val="left"/>
            </w:pPr>
            <w:r>
              <w:rPr>
                <w:rFonts w:ascii="Calibri" w:hAnsi="Calibri"/>
                <w:b/>
                <w:i w:val="0"/>
                <w:color w:val="000000"/>
                <w:sz w:val="18"/>
              </w:rPr>
              <w:t>Key Inquiry Question:</w:t>
            </w:r>
          </w:p>
        </w:tc>
        <w:tc>
          <w:tcPr>
            <w:tcW w:type="dxa" w:w="10800"/>
            <w:shd w:val="clear" w:color="auto" w:fill="FFFFFF"/>
          </w:tcPr>
          <w:p>
            <w:pPr>
              <w:spacing w:before="40" w:after="40"/>
              <w:jc w:val="left"/>
            </w:pPr>
            <w:r>
              <w:rPr>
                <w:rFonts w:ascii="Calibri" w:hAnsi="Calibri"/>
                <w:b w:val="0"/>
                <w:i w:val="0"/>
                <w:color w:val="000000"/>
                <w:sz w:val="18"/>
              </w:rPr>
              <w:t>How do we solve quadratic equations by factorisation when the coefficient of x² is 1? And when it is not 1?</w:t>
            </w:r>
          </w:p>
        </w:tc>
      </w:tr>
      <w:tr>
        <w:tc>
          <w:tcPr>
            <w:tcW w:type="dxa" w:w="2880"/>
            <w:shd w:val="clear" w:color="auto" w:fill="D9EEF1"/>
          </w:tcPr>
          <w:p>
            <w:pPr>
              <w:spacing w:before="40" w:after="40"/>
              <w:jc w:val="left"/>
            </w:pPr>
            <w:r>
              <w:rPr>
                <w:rFonts w:ascii="Calibri" w:hAnsi="Calibri"/>
                <w:b/>
                <w:i w:val="0"/>
                <w:color w:val="000000"/>
                <w:sz w:val="18"/>
              </w:rPr>
              <w:t>Purpose in Storyline:</w:t>
            </w:r>
          </w:p>
        </w:tc>
        <w:tc>
          <w:tcPr>
            <w:tcW w:type="dxa" w:w="10800"/>
            <w:shd w:val="clear" w:color="auto" w:fill="FFFFFF"/>
          </w:tcPr>
          <w:p>
            <w:pPr>
              <w:spacing w:before="40" w:after="40"/>
              <w:jc w:val="left"/>
            </w:pPr>
            <w:r>
              <w:rPr>
                <w:rFonts w:ascii="Calibri" w:hAnsi="Calibri"/>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880"/>
            <w:shd w:val="clear" w:color="auto" w:fill="FCE4D6"/>
          </w:tcPr>
          <w:p>
            <w:pPr>
              <w:spacing w:before="40" w:after="40"/>
              <w:jc w:val="left"/>
            </w:pPr>
            <w:r>
              <w:rPr>
                <w:rFonts w:ascii="Calibri" w:hAnsi="Calibri"/>
                <w:b/>
                <w:i w:val="0"/>
                <w:color w:val="000000"/>
                <w:sz w:val="18"/>
              </w:rPr>
              <w:t>Safety:</w:t>
            </w:r>
          </w:p>
        </w:tc>
        <w:tc>
          <w:tcPr>
            <w:tcW w:type="dxa" w:w="10800"/>
            <w:shd w:val="clear" w:color="auto" w:fill="FFFFFF"/>
          </w:tcPr>
          <w:p>
            <w:pPr>
              <w:spacing w:before="40" w:after="40"/>
              <w:jc w:val="left"/>
            </w:pPr>
            <w:r>
              <w:rPr>
                <w:rFonts w:ascii="Calibri" w:hAnsi="Calibri"/>
                <w:b w:val="0"/>
                <w:i w:val="0"/>
                <w:color w:val="000000"/>
                <w:sz w:val="18"/>
              </w:rPr>
              <w:t>None noted.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Materials</w:t>
            </w:r>
          </w:p>
        </w:tc>
      </w:tr>
      <w:tr>
        <w:tc>
          <w:tcPr>
            <w:tcW w:type="dxa" w:w="13680"/>
            <w:shd w:val="clear" w:color="auto" w:fill="FFFFFF"/>
          </w:tcPr>
          <w:p>
            <w:pPr>
              <w:spacing w:before="40" w:after="40"/>
              <w:jc w:val="left"/>
            </w:pPr>
            <w:r>
              <w:rPr>
                <w:rFonts w:ascii="Calibri" w:hAnsi="Calibri"/>
                <w:b w:val="0"/>
                <w:i w:val="0"/>
                <w:color w:val="000000"/>
                <w:sz w:val="18"/>
              </w:rPr>
              <w:t>As directed by teacher.</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1 (40 minutes): Solving Quadratic Equations by Factorisation (Coefficient of x² is 1)</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prior learning: “What does it mean to solve an equation?” (Wait time: 5 seconds) Teacher introduces the key question: “How do we use factorisation to solve?” Teacher validates student guesses and previews: “We’ll learn the Zero Product Property—the key to solving by factorisation.”</w:t>
            </w:r>
          </w:p>
        </w:tc>
        <w:tc>
          <w:tcPr>
            <w:tcW w:type="dxa" w:w="2160"/>
            <w:shd w:val="clear" w:color="auto" w:fill="F2F2F2"/>
            <w:vAlign w:val="top"/>
          </w:tcPr>
          <w:p>
            <w:pPr>
              <w:spacing w:before="40" w:after="40"/>
              <w:jc w:val="left"/>
            </w:pPr>
            <w:r>
              <w:rPr>
                <w:rFonts w:ascii="Calibri" w:hAnsi="Calibri"/>
                <w:b w:val="0"/>
                <w:i w:val="0"/>
                <w:color w:val="000000"/>
                <w:sz w:val="18"/>
              </w:rPr>
              <w:t>Review and Connection</w:t>
            </w:r>
          </w:p>
        </w:tc>
        <w:tc>
          <w:tcPr>
            <w:tcW w:type="dxa" w:w="2160"/>
            <w:shd w:val="clear" w:color="auto" w:fill="FFFFFF"/>
            <w:vAlign w:val="top"/>
          </w:tcPr>
          <w:p>
            <w:pPr>
              <w:spacing w:before="40" w:after="40"/>
              <w:jc w:val="left"/>
            </w:pPr>
            <w:r>
              <w:rPr>
                <w:rFonts w:ascii="Calibri" w:hAnsi="Calibri"/>
                <w:b w:val="0"/>
                <w:i w:val="0"/>
                <w:color w:val="000000"/>
                <w:sz w:val="18"/>
              </w:rPr>
              <w:t>Observation: Do students have an intuition that x = 3 and x = 5 are solutions? Do they understand what “solving” means?</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p>
        </w:tc>
        <w:tc>
          <w:tcPr>
            <w:tcW w:type="dxa" w:w="1440"/>
            <w:shd w:val="clear" w:color="auto" w:fill="F2F2F2"/>
            <w:vAlign w:val="top"/>
          </w:tcPr>
          <w:p>
            <w:pPr>
              <w:spacing w:before="40" w:after="40"/>
              <w:jc w:val="left"/>
            </w:pPr>
            <w:r>
              <w:rPr>
                <w:rFonts w:ascii="Calibri" w:hAnsi="Calibri"/>
                <w:b w:val="0"/>
                <w:i w:val="0"/>
                <w:color w:val="000000"/>
                <w:sz w:val="18"/>
              </w:rPr>
              <w:t>Board for step-by-step demonstration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p>
        </w:tc>
        <w:tc>
          <w:tcPr>
            <w:tcW w:type="dxa" w:w="2160"/>
            <w:shd w:val="clear" w:color="auto" w:fill="F2F2F2"/>
            <w:vAlign w:val="top"/>
          </w:tcPr>
          <w:p>
            <w:pPr>
              <w:spacing w:before="40" w:after="40"/>
              <w:jc w:val="left"/>
            </w:pPr>
            <w:r>
              <w:rPr>
                <w:rFonts w:ascii="Calibri" w:hAnsi="Calibri"/>
                <w:b w:val="0"/>
                <w:i w:val="0"/>
                <w:color w:val="000000"/>
                <w:sz w:val="18"/>
              </w:rPr>
              <w:t>Guided Practice + Think-Pair-Share</w:t>
            </w:r>
          </w:p>
        </w:tc>
        <w:tc>
          <w:tcPr>
            <w:tcW w:type="dxa" w:w="2160"/>
            <w:shd w:val="clear" w:color="auto" w:fill="FFFFFF"/>
            <w:vAlign w:val="top"/>
          </w:tcPr>
          <w:p>
            <w:pPr>
              <w:spacing w:before="40" w:after="40"/>
              <w:jc w:val="left"/>
            </w:pPr>
            <w:r>
              <w:rPr>
                <w:rFonts w:ascii="Calibri" w:hAnsi="Calibri"/>
                <w:b w:val="0"/>
                <w:i w:val="0"/>
                <w:color w:val="000000"/>
                <w:sz w:val="18"/>
              </w:rPr>
              <w:t>Questioning: Do students understand the Zero Product Property? Can they explain why it’s true? Can they apply it to solve (x-3)(x-5) = 0?</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p>
        </w:tc>
        <w:tc>
          <w:tcPr>
            <w:tcW w:type="dxa" w:w="1440"/>
            <w:shd w:val="clear" w:color="auto" w:fill="F2F2F2"/>
            <w:vAlign w:val="top"/>
          </w:tcPr>
          <w:p>
            <w:pPr>
              <w:spacing w:before="40" w:after="40"/>
              <w:jc w:val="left"/>
            </w:pPr>
            <w:r>
              <w:rPr>
                <w:rFonts w:ascii="Calibri" w:hAnsi="Calibri"/>
                <w:b w:val="0"/>
                <w:i w:val="0"/>
                <w:color w:val="000000"/>
                <w:sz w:val="18"/>
              </w:rPr>
              <w:t>Board for step-by-step demonstration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p>
        </w:tc>
        <w:tc>
          <w:tcPr>
            <w:tcW w:type="dxa" w:w="2160"/>
            <w:shd w:val="clear" w:color="auto" w:fill="F2F2F2"/>
            <w:vAlign w:val="top"/>
          </w:tcPr>
          <w:p>
            <w:pPr>
              <w:spacing w:before="40" w:after="40"/>
              <w:jc w:val="left"/>
            </w:pPr>
            <w:r>
              <w:rPr>
                <w:rFonts w:ascii="Calibri" w:hAnsi="Calibri"/>
                <w:b w:val="0"/>
                <w:i w:val="0"/>
                <w:color w:val="000000"/>
                <w:sz w:val="18"/>
              </w:rPr>
              <w:t>Guided Practice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follow each step? Do they understand why each step is necessary?</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25–35: 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p>
        </w:tc>
        <w:tc>
          <w:tcPr>
            <w:tcW w:type="dxa" w:w="1440"/>
            <w:shd w:val="clear" w:color="auto" w:fill="F2F2F2"/>
            <w:vAlign w:val="top"/>
          </w:tcPr>
          <w:p>
            <w:pPr>
              <w:spacing w:before="40" w:after="40"/>
              <w:jc w:val="left"/>
            </w:pPr>
            <w:r>
              <w:rPr>
                <w:rFonts w:ascii="Calibri" w:hAnsi="Calibri"/>
                <w:b w:val="0"/>
                <w:i w:val="0"/>
                <w:color w:val="000000"/>
                <w:sz w:val="18"/>
              </w:rPr>
              <w:t>Practice problem sheet</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p>
        </w:tc>
        <w:tc>
          <w:tcPr>
            <w:tcW w:type="dxa" w:w="2160"/>
            <w:shd w:val="clear" w:color="auto" w:fill="F2F2F2"/>
            <w:vAlign w:val="top"/>
          </w:tcPr>
          <w:p>
            <w:pPr>
              <w:spacing w:before="40" w:after="40"/>
              <w:jc w:val="left"/>
            </w:pPr>
            <w:r>
              <w:rPr>
                <w:rFonts w:ascii="Calibri" w:hAnsi="Calibri"/>
                <w:b w:val="0"/>
                <w:i w:val="0"/>
                <w:color w:val="000000"/>
                <w:sz w:val="18"/>
              </w:rPr>
              <w:t>Think-Pair-Share (Practice)</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factorising? Are they applying the Zero Product Property? Are they checking their solutions? Common errors: factorisation errors (from Lesson 4), forgetting to set each factor to zero, sign errors in solutions.</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35–40: 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p>
        </w:tc>
        <w:tc>
          <w:tcPr>
            <w:tcW w:type="dxa" w:w="1440"/>
            <w:shd w:val="clear" w:color="auto" w:fill="F2F2F2"/>
            <w:vAlign w:val="top"/>
          </w:tcPr>
          <w:p>
            <w:pPr>
              <w:spacing w:before="40" w:after="40"/>
              <w:jc w:val="left"/>
            </w:pPr>
            <w:r>
              <w:rPr>
                <w:rFonts w:ascii="Calibri" w:hAnsi="Calibri"/>
                <w:b w:val="0"/>
                <w:i w:val="0"/>
                <w:color w:val="000000"/>
                <w:sz w:val="18"/>
              </w:rPr>
              <w:t>Board for recording solutions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their reasoning? Can they verify their solutions? Are they developing fluency with solving by factorisation?</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2 (40 minutes): Solving Quadratic Equations (Coefficient of x² is Not 1) and Real-Life Applications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connects to prior learning: “What did we learn in Period 1?” (Wait time: 5 seconds) Teacher builds anticipation: “We’ll solve real-life problems today!”</w:t>
            </w:r>
          </w:p>
        </w:tc>
        <w:tc>
          <w:tcPr>
            <w:tcW w:type="dxa" w:w="2160"/>
            <w:shd w:val="clear" w:color="auto" w:fill="F2F2F2"/>
            <w:vAlign w:val="top"/>
          </w:tcPr>
          <w:p>
            <w:pPr>
              <w:spacing w:before="40" w:after="40"/>
              <w:jc w:val="left"/>
            </w:pPr>
            <w:r>
              <w:rPr>
                <w:rFonts w:ascii="Calibri" w:hAnsi="Calibri"/>
                <w:b w:val="0"/>
                <w:i w:val="0"/>
                <w:color w:val="000000"/>
                <w:sz w:val="18"/>
              </w:rPr>
              <w:t>Review and Connection</w:t>
            </w:r>
          </w:p>
        </w:tc>
        <w:tc>
          <w:tcPr>
            <w:tcW w:type="dxa" w:w="2160"/>
            <w:shd w:val="clear" w:color="auto" w:fill="FFFFFF"/>
            <w:vAlign w:val="top"/>
          </w:tcPr>
          <w:p>
            <w:pPr>
              <w:spacing w:before="40" w:after="40"/>
              <w:jc w:val="left"/>
            </w:pPr>
            <w:r>
              <w:rPr>
                <w:rFonts w:ascii="Calibri" w:hAnsi="Calibri"/>
                <w:b w:val="0"/>
                <w:i w:val="0"/>
                <w:color w:val="000000"/>
                <w:sz w:val="18"/>
              </w:rPr>
              <w:t>Observation: Can students recall the four-step process?</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5–15: 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p>
        </w:tc>
        <w:tc>
          <w:tcPr>
            <w:tcW w:type="dxa" w:w="1440"/>
            <w:shd w:val="clear" w:color="auto" w:fill="F2F2F2"/>
            <w:vAlign w:val="top"/>
          </w:tcPr>
          <w:p>
            <w:pPr>
              <w:spacing w:before="40" w:after="40"/>
              <w:jc w:val="left"/>
            </w:pPr>
            <w:r>
              <w:rPr>
                <w:rFonts w:ascii="Calibri" w:hAnsi="Calibri"/>
                <w:b w:val="0"/>
                <w:i w:val="0"/>
                <w:color w:val="000000"/>
                <w:sz w:val="18"/>
              </w:rPr>
              <w:t>Board for step-by-step demonstration</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p>
        </w:tc>
        <w:tc>
          <w:tcPr>
            <w:tcW w:type="dxa" w:w="2160"/>
            <w:shd w:val="clear" w:color="auto" w:fill="F2F2F2"/>
            <w:vAlign w:val="top"/>
          </w:tcPr>
          <w:p>
            <w:pPr>
              <w:spacing w:before="40" w:after="40"/>
              <w:jc w:val="left"/>
            </w:pPr>
            <w:r>
              <w:rPr>
                <w:rFonts w:ascii="Calibri" w:hAnsi="Calibri"/>
                <w:b w:val="0"/>
                <w:i w:val="0"/>
                <w:color w:val="000000"/>
                <w:sz w:val="18"/>
              </w:rPr>
              <w:t>Guided Practice</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follow the factorisation (the hardest step)? Can they solve equations like 2x + 1 = 0? Can they check fractional solutions?</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15–25: 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p>
        </w:tc>
        <w:tc>
          <w:tcPr>
            <w:tcW w:type="dxa" w:w="1440"/>
            <w:shd w:val="clear" w:color="auto" w:fill="F2F2F2"/>
            <w:vAlign w:val="top"/>
          </w:tcPr>
          <w:p>
            <w:pPr>
              <w:spacing w:before="40" w:after="40"/>
              <w:jc w:val="left"/>
            </w:pPr>
            <w:r>
              <w:rPr>
                <w:rFonts w:ascii="Calibri" w:hAnsi="Calibri"/>
                <w:b w:val="0"/>
                <w:i w:val="0"/>
                <w:color w:val="000000"/>
                <w:sz w:val="18"/>
              </w:rPr>
              <w:t>Practice problem sheet (same expressions from Lesson 4)</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p>
        </w:tc>
        <w:tc>
          <w:tcPr>
            <w:tcW w:type="dxa" w:w="2160"/>
            <w:shd w:val="clear" w:color="auto" w:fill="F2F2F2"/>
            <w:vAlign w:val="top"/>
          </w:tcPr>
          <w:p>
            <w:pPr>
              <w:spacing w:before="40" w:after="40"/>
              <w:jc w:val="left"/>
            </w:pPr>
            <w:r>
              <w:rPr>
                <w:rFonts w:ascii="Calibri" w:hAnsi="Calibri"/>
                <w:b w:val="0"/>
                <w:i w:val="0"/>
                <w:color w:val="000000"/>
                <w:sz w:val="18"/>
              </w:rPr>
              <w:t>Think-Pair-Share (Practice)</w:t>
            </w:r>
          </w:p>
        </w:tc>
        <w:tc>
          <w:tcPr>
            <w:tcW w:type="dxa" w:w="2160"/>
            <w:shd w:val="clear" w:color="auto" w:fill="FFFFFF"/>
            <w:vAlign w:val="top"/>
          </w:tcPr>
          <w:p>
            <w:pPr>
              <w:spacing w:before="40" w:after="40"/>
              <w:jc w:val="left"/>
            </w:pPr>
            <w:r>
              <w:rPr>
                <w:rFonts w:ascii="Calibri" w:hAnsi="Calibri"/>
                <w:b w:val="0"/>
                <w:i w:val="0"/>
                <w:color w:val="000000"/>
                <w:sz w:val="18"/>
              </w:rPr>
              <w:t>Observation: Are pairs correctly applying the Zero Product Property? Are they solving equations with fractions correctly? Are they checking their solutions? Common errors: errors in solving 3x + 1 = 0 (forgetting to divide by 3), errors in checking fractional solutions.</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25–33: 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p>
        </w:tc>
        <w:tc>
          <w:tcPr>
            <w:tcW w:type="dxa" w:w="1440"/>
            <w:shd w:val="clear" w:color="auto" w:fill="F2F2F2"/>
            <w:vAlign w:val="top"/>
          </w:tcPr>
          <w:p>
            <w:pPr>
              <w:spacing w:before="40" w:after="40"/>
              <w:jc w:val="left"/>
            </w:pPr>
            <w:r>
              <w:rPr>
                <w:rFonts w:ascii="Calibri" w:hAnsi="Calibri"/>
                <w:b w:val="0"/>
                <w:i w:val="0"/>
                <w:color w:val="000000"/>
                <w:sz w:val="18"/>
              </w:rPr>
              <w:t>Board for recording solutions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p>
        </w:tc>
        <w:tc>
          <w:tcPr>
            <w:tcW w:type="dxa" w:w="2160"/>
            <w:shd w:val="clear" w:color="auto" w:fill="F2F2F2"/>
            <w:vAlign w:val="top"/>
          </w:tcPr>
          <w:p>
            <w:pPr>
              <w:spacing w:before="40" w:after="40"/>
              <w:jc w:val="left"/>
            </w:pPr>
            <w:r>
              <w:rPr>
                <w:rFonts w:ascii="Calibri" w:hAnsi="Calibri"/>
                <w:b w:val="0"/>
                <w:i w:val="0"/>
                <w:color w:val="000000"/>
                <w:sz w:val="18"/>
              </w:rPr>
              <w:t>Whole-Class Discussion</w:t>
            </w:r>
          </w:p>
        </w:tc>
        <w:tc>
          <w:tcPr>
            <w:tcW w:type="dxa" w:w="2160"/>
            <w:shd w:val="clear" w:color="auto" w:fill="FFFFFF"/>
            <w:vAlign w:val="top"/>
          </w:tcPr>
          <w:p>
            <w:pPr>
              <w:spacing w:before="40" w:after="40"/>
              <w:jc w:val="left"/>
            </w:pPr>
            <w:r>
              <w:rPr>
                <w:rFonts w:ascii="Calibri" w:hAnsi="Calibri"/>
                <w:b w:val="0"/>
                <w:i w:val="0"/>
                <w:color w:val="000000"/>
                <w:sz w:val="18"/>
              </w:rPr>
              <w:t>Questioning: Can students explain their reasoning? Can they verify fractional solutions? Are they comfortable with non-integer solutions?</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33–38: 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p>
        </w:tc>
        <w:tc>
          <w:tcPr>
            <w:tcW w:type="dxa" w:w="1440"/>
            <w:shd w:val="clear" w:color="auto" w:fill="F2F2F2"/>
            <w:vAlign w:val="top"/>
          </w:tcPr>
          <w:p>
            <w:pPr>
              <w:spacing w:before="40" w:after="40"/>
              <w:jc w:val="left"/>
            </w:pPr>
            <w:r>
              <w:rPr>
                <w:rFonts w:ascii="Calibri" w:hAnsi="Calibri"/>
                <w:b w:val="0"/>
                <w:i w:val="0"/>
                <w:color w:val="000000"/>
                <w:sz w:val="18"/>
              </w:rPr>
              <w:t>Triangle scenario card (from Lesson 5), board</w:t>
            </w:r>
          </w:p>
        </w:tc>
        <w:tc>
          <w:tcPr>
            <w:tcW w:type="dxa" w:w="2880"/>
            <w:shd w:val="clear" w:color="auto" w:fill="FFFFFF"/>
            <w:vAlign w:val="top"/>
          </w:tcPr>
          <w:p>
            <w:pPr>
              <w:spacing w:before="40" w:after="40"/>
              <w:jc w:val="left"/>
            </w:pPr>
            <w:r>
              <w:rPr>
                <w:rFonts w:ascii="Calibri" w:hAnsi="Calibri"/>
                <w:b w:val="0"/>
                <w:i w:val="0"/>
                <w:color w:val="000000"/>
                <w:sz w:val="18"/>
              </w:rPr>
              <w:t>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p>
        </w:tc>
        <w:tc>
          <w:tcPr>
            <w:tcW w:type="dxa" w:w="2160"/>
            <w:shd w:val="clear" w:color="auto" w:fill="F2F2F2"/>
            <w:vAlign w:val="top"/>
          </w:tcPr>
          <w:p>
            <w:pPr>
              <w:spacing w:before="40" w:after="40"/>
              <w:jc w:val="left"/>
            </w:pPr>
            <w:r>
              <w:rPr>
                <w:rFonts w:ascii="Calibri" w:hAnsi="Calibri"/>
                <w:b w:val="0"/>
                <w:i w:val="0"/>
                <w:color w:val="000000"/>
                <w:sz w:val="18"/>
              </w:rPr>
              <w:t>Think-Pair-Share + Contextual Interpretation</w:t>
            </w:r>
          </w:p>
        </w:tc>
        <w:tc>
          <w:tcPr>
            <w:tcW w:type="dxa" w:w="2160"/>
            <w:shd w:val="clear" w:color="auto" w:fill="FFFFFF"/>
            <w:vAlign w:val="top"/>
          </w:tcPr>
          <w:p>
            <w:pPr>
              <w:spacing w:before="40" w:after="40"/>
              <w:jc w:val="left"/>
            </w:pPr>
            <w:r>
              <w:rPr>
                <w:rFonts w:ascii="Calibri" w:hAnsi="Calibri"/>
                <w:b w:val="0"/>
                <w:i w:val="0"/>
                <w:color w:val="000000"/>
                <w:sz w:val="18"/>
              </w:rPr>
              <w:t>Observation: Can students solve the equation? Can they interpret the solutions in context? Do they recognize that x = -12 doesn’t make sense for a length?</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Calibri" w:hAnsi="Calibri"/>
                <w:b/>
                <w:i w:val="0"/>
                <w:color w:val="FFFFFF"/>
                <w:sz w:val="20"/>
              </w:rPr>
              <w:t>D. Teacher Reflection</w:t>
            </w:r>
          </w:p>
        </w:tc>
      </w:tr>
      <w:tr>
        <w:tc>
          <w:tcPr>
            <w:tcW w:type="dxa" w:w="13680"/>
            <w:shd w:val="clear" w:color="auto" w:fill="FCE4D6"/>
          </w:tcPr>
          <w:p>
            <w:pPr>
              <w:spacing w:before="40" w:after="40"/>
              <w:jc w:val="left"/>
            </w:pPr>
            <w:r>
              <w:rPr>
                <w:rFonts w:ascii="Calibri" w:hAnsi="Calibri"/>
                <w:b w:val="0"/>
                <w:i w:val="0"/>
                <w:color w:val="000000"/>
                <w:sz w:val="18"/>
              </w:rPr>
              <w:t>After teaching Lesson 6, reflect on the following questions:</w:t>
              <w:br/>
              <w:t>Zero Product Property: Did students understand the Zero Product Property and why it’s the key to solving by factorisation? How effectively did you explain this conceptual foundation?</w:t>
              <w:br/>
              <w:t>Four-Step Process: Are students fluent with the four-step process (factorise, Zero Product Property, solve, check)? What additional practice or support do they need?</w:t>
              <w:br/>
              <w:t>Fractional Solutions: Were students comfortable with fractional solutions (e.g., x = -1/2)? Did they check these solutions correctly? What additional support might be needed?</w:t>
              <w:br/>
              <w:t>Contextual Interpretation: Did students recognize that in the triangle problem, x = -12 doesn’t make sense in context? How effectively did you support students in interpreting solutions in real-life contexts?</w:t>
              <w:br/>
              <w:t>Anticipation for Lesson 7: Are students excited to solve the harambee problem in the next lesson? How will you make Lesson 7 a satisfying culmination of the unit?</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7030A0"/>
          </w:tcPr>
          <w:p>
            <w:pPr>
              <w:spacing w:before="40" w:after="40"/>
              <w:jc w:val="left"/>
            </w:pPr>
            <w:r>
              <w:rPr>
                <w:rFonts w:ascii="Calibri" w:hAnsi="Calibri"/>
                <w:b/>
                <w:i w:val="0"/>
                <w:color w:val="FFFFFF"/>
                <w:sz w:val="20"/>
              </w:rPr>
              <w:t>E. Summary Table Prompt</w:t>
            </w:r>
          </w:p>
        </w:tc>
      </w:tr>
      <w:tr>
        <w:tc>
          <w:tcPr>
            <w:tcW w:type="dxa" w:w="3600"/>
            <w:shd w:val="clear" w:color="auto" w:fill="EAD1F5"/>
          </w:tcPr>
          <w:p>
            <w:pPr>
              <w:spacing w:before="40" w:after="40"/>
              <w:jc w:val="left"/>
            </w:pPr>
            <w:r>
              <w:rPr>
                <w:rFonts w:ascii="Calibri" w:hAnsi="Calibri"/>
                <w:b/>
                <w:i w:val="0"/>
                <w:color w:val="000000"/>
                <w:sz w:val="18"/>
              </w:rPr>
              <w:t>What did I observe?</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What did I learn?</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How does this explain the phenomenon?</w:t>
            </w:r>
          </w:p>
        </w:tc>
        <w:tc>
          <w:tcPr>
            <w:tcW w:type="dxa" w:w="1008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10800"/>
      </w:tblGrid>
      <w:tr>
        <w:tc>
          <w:tcPr>
            <w:tcW w:type="dxa" w:w="13680"/>
            <w:gridSpan w:val="2"/>
            <w:shd w:val="clear" w:color="auto" w:fill="1F3864"/>
          </w:tcPr>
          <w:p>
            <w:pPr>
              <w:spacing w:before="40" w:after="40"/>
              <w:jc w:val="left"/>
            </w:pPr>
            <w:r>
              <w:rPr>
                <w:rFonts w:ascii="Calibri" w:hAnsi="Calibri"/>
                <w:b/>
                <w:i w:val="0"/>
                <w:color w:val="FFFFFF"/>
                <w:sz w:val="22"/>
              </w:rPr>
              <w:t>LESSON 7: Applications and Exploration of Quadratic Equations in Real Life</w:t>
            </w:r>
          </w:p>
        </w:tc>
      </w:tr>
      <w:tr>
        <w:tc>
          <w:tcPr>
            <w:tcW w:type="dxa" w:w="13680"/>
            <w:gridSpan w:val="2"/>
            <w:shd w:val="clear" w:color="auto" w:fill="1F6B75"/>
          </w:tcPr>
          <w:p>
            <w:pPr>
              <w:spacing w:before="40" w:after="40"/>
              <w:jc w:val="left"/>
            </w:pPr>
            <w:r>
              <w:rPr>
                <w:rFonts w:ascii="Calibri" w:hAnsi="Calibri"/>
                <w:b/>
                <w:i w:val="0"/>
                <w:color w:val="FFFFFF"/>
                <w:sz w:val="20"/>
              </w:rPr>
              <w:t>A. Specific Learning Outcomes</w:t>
            </w:r>
          </w:p>
        </w:tc>
      </w:tr>
      <w:tr>
        <w:tc>
          <w:tcPr>
            <w:tcW w:type="dxa" w:w="2880"/>
            <w:shd w:val="clear" w:color="auto" w:fill="D5E8F0"/>
          </w:tcPr>
          <w:p>
            <w:pPr>
              <w:spacing w:before="40" w:after="40"/>
              <w:jc w:val="left"/>
            </w:pPr>
            <w:r>
              <w:rPr>
                <w:rFonts w:ascii="Calibri" w:hAnsi="Calibri"/>
                <w:b/>
                <w:i w:val="0"/>
                <w:color w:val="000000"/>
                <w:sz w:val="18"/>
              </w:rPr>
              <w:t>Knowledge:</w:t>
            </w:r>
          </w:p>
        </w:tc>
        <w:tc>
          <w:tcPr>
            <w:tcW w:type="dxa" w:w="10800"/>
            <w:shd w:val="clear" w:color="auto" w:fill="FFFFFF"/>
          </w:tcPr>
          <w:p>
            <w:pPr>
              <w:spacing w:before="40" w:after="40"/>
              <w:jc w:val="left"/>
            </w:pPr>
            <w:r>
              <w:rPr>
                <w:rFonts w:ascii="Calibri" w:hAnsi="Calibri"/>
                <w:b w:val="0"/>
                <w:i w:val="0"/>
                <w:color w:val="000000"/>
                <w:sz w:val="18"/>
              </w:rPr>
              <w:t>- Understand that quadratic equations model a wide variety of real-life situations (cost-sharing, geometry, projectile motion, area problems, number problems). - Recognize that solving quadratic equations allows us to answer important questions about these situations. - Appreciate the power and versatility of quadratic equations as a mathematical tool.</w:t>
            </w:r>
          </w:p>
        </w:tc>
      </w:tr>
      <w:tr>
        <w:tc>
          <w:tcPr>
            <w:tcW w:type="dxa" w:w="2880"/>
            <w:shd w:val="clear" w:color="auto" w:fill="D5E8F0"/>
          </w:tcPr>
          <w:p>
            <w:pPr>
              <w:spacing w:before="40" w:after="40"/>
              <w:jc w:val="left"/>
            </w:pPr>
            <w:r>
              <w:rPr>
                <w:rFonts w:ascii="Calibri" w:hAnsi="Calibri"/>
                <w:b/>
                <w:i w:val="0"/>
                <w:color w:val="000000"/>
                <w:sz w:val="18"/>
              </w:rPr>
              <w:t>Skills:</w:t>
            </w:r>
          </w:p>
        </w:tc>
        <w:tc>
          <w:tcPr>
            <w:tcW w:type="dxa" w:w="10800"/>
            <w:shd w:val="clear" w:color="auto" w:fill="FFFFFF"/>
          </w:tcPr>
          <w:p>
            <w:pPr>
              <w:spacing w:before="40" w:after="40"/>
              <w:jc w:val="left"/>
            </w:pPr>
            <w:r>
              <w:rPr>
                <w:rFonts w:ascii="Calibri" w:hAnsi="Calibri"/>
                <w:b w:val="0"/>
                <w:i w:val="0"/>
                <w:color w:val="000000"/>
                <w:sz w:val="18"/>
              </w:rPr>
              <w:t>- Solve the harambee fundraiser problem completely (form the equation, factorise, solve, interpret in context). - Apply quadratic equations to solve other real-life problems (unknown sides of triangles, unknown numbers, projectile motion, area problems). - Interpret solutions in context and determine which solutions are reasonable. - Communicate solutions clearly, citing evidence from the problem.</w:t>
            </w:r>
          </w:p>
        </w:tc>
      </w:tr>
      <w:tr>
        <w:tc>
          <w:tcPr>
            <w:tcW w:type="dxa" w:w="2880"/>
            <w:shd w:val="clear" w:color="auto" w:fill="D5E8F0"/>
          </w:tcPr>
          <w:p>
            <w:pPr>
              <w:spacing w:before="40" w:after="40"/>
              <w:jc w:val="left"/>
            </w:pPr>
            <w:r>
              <w:rPr>
                <w:rFonts w:ascii="Calibri" w:hAnsi="Calibri"/>
                <w:b/>
                <w:i w:val="0"/>
                <w:color w:val="000000"/>
                <w:sz w:val="18"/>
              </w:rPr>
              <w:t>Attitudes &amp; Values:</w:t>
            </w:r>
          </w:p>
        </w:tc>
        <w:tc>
          <w:tcPr>
            <w:tcW w:type="dxa" w:w="10800"/>
            <w:shd w:val="clear" w:color="auto" w:fill="FFFFFF"/>
          </w:tcPr>
          <w:p>
            <w:pPr>
              <w:spacing w:before="40" w:after="40"/>
              <w:jc w:val="left"/>
            </w:pPr>
            <w:r>
              <w:rPr>
                <w:rFonts w:ascii="Calibri" w:hAnsi="Calibri"/>
                <w:b w:val="0"/>
                <w:i w:val="0"/>
                <w:color w:val="000000"/>
                <w:sz w:val="18"/>
              </w:rPr>
              <w:t>- Satisfaction and pride in solving the harambee problem (the anchoring phenomenon). - Confidence in applying quadratic equations to new situations. - Curiosity about other applications of quadratic equations. - Appreciation for the power of mathematics to solve real-world problems.</w:t>
            </w:r>
          </w:p>
        </w:tc>
      </w:tr>
      <w:tr>
        <w:tc>
          <w:tcPr>
            <w:tcW w:type="dxa" w:w="13680"/>
            <w:gridSpan w:val="2"/>
            <w:shd w:val="clear" w:color="auto" w:fill="1F6B75"/>
          </w:tcPr>
          <w:p>
            <w:pPr>
              <w:spacing w:before="40" w:after="40"/>
              <w:jc w:val="left"/>
            </w:pPr>
            <w:r>
              <w:rPr>
                <w:rFonts w:ascii="Calibri" w:hAnsi="Calibri"/>
                <w:b/>
                <w:i w:val="0"/>
                <w:color w:val="FFFFFF"/>
                <w:sz w:val="20"/>
              </w:rPr>
              <w:t>B. Lesson Overview</w:t>
            </w:r>
          </w:p>
        </w:tc>
      </w:tr>
      <w:tr>
        <w:tc>
          <w:tcPr>
            <w:tcW w:type="dxa" w:w="2880"/>
            <w:shd w:val="clear" w:color="auto" w:fill="EAD1F5"/>
          </w:tcPr>
          <w:p>
            <w:pPr>
              <w:spacing w:before="40" w:after="40"/>
              <w:jc w:val="left"/>
            </w:pPr>
            <w:r>
              <w:rPr>
                <w:rFonts w:ascii="Calibri" w:hAnsi="Calibri"/>
                <w:b/>
                <w:i w:val="0"/>
                <w:color w:val="000000"/>
                <w:sz w:val="18"/>
              </w:rPr>
              <w:t>Key Inquiry Question:</w:t>
            </w:r>
          </w:p>
        </w:tc>
        <w:tc>
          <w:tcPr>
            <w:tcW w:type="dxa" w:w="10800"/>
            <w:shd w:val="clear" w:color="auto" w:fill="FFFFFF"/>
          </w:tcPr>
          <w:p>
            <w:pPr>
              <w:spacing w:before="40" w:after="40"/>
              <w:jc w:val="left"/>
            </w:pPr>
            <w:r>
              <w:rPr>
                <w:rFonts w:ascii="Calibri" w:hAnsi="Calibri"/>
                <w:b w:val="0"/>
                <w:i w:val="0"/>
                <w:color w:val="000000"/>
                <w:sz w:val="18"/>
              </w:rPr>
              <w:t>How do quadratic equations help us solve problems in our community—from harambee fundraisers to construction to nature?</w:t>
            </w:r>
          </w:p>
        </w:tc>
      </w:tr>
      <w:tr>
        <w:tc>
          <w:tcPr>
            <w:tcW w:type="dxa" w:w="2880"/>
            <w:shd w:val="clear" w:color="auto" w:fill="D9EEF1"/>
          </w:tcPr>
          <w:p>
            <w:pPr>
              <w:spacing w:before="40" w:after="40"/>
              <w:jc w:val="left"/>
            </w:pPr>
            <w:r>
              <w:rPr>
                <w:rFonts w:ascii="Calibri" w:hAnsi="Calibri"/>
                <w:b/>
                <w:i w:val="0"/>
                <w:color w:val="000000"/>
                <w:sz w:val="18"/>
              </w:rPr>
              <w:t>Purpose in Storyline:</w:t>
            </w:r>
          </w:p>
        </w:tc>
        <w:tc>
          <w:tcPr>
            <w:tcW w:type="dxa" w:w="10800"/>
            <w:shd w:val="clear" w:color="auto" w:fill="FFFFFF"/>
          </w:tcPr>
          <w:p>
            <w:pPr>
              <w:spacing w:before="40" w:after="40"/>
              <w:jc w:val="left"/>
            </w:pPr>
            <w:r>
              <w:rPr>
                <w:rFonts w:ascii="Calibri" w:hAnsi="Calibri"/>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880"/>
            <w:shd w:val="clear" w:color="auto" w:fill="FCE4D6"/>
          </w:tcPr>
          <w:p>
            <w:pPr>
              <w:spacing w:before="40" w:after="40"/>
              <w:jc w:val="left"/>
            </w:pPr>
            <w:r>
              <w:rPr>
                <w:rFonts w:ascii="Calibri" w:hAnsi="Calibri"/>
                <w:b/>
                <w:i w:val="0"/>
                <w:color w:val="000000"/>
                <w:sz w:val="18"/>
              </w:rPr>
              <w:t>Safety:</w:t>
            </w:r>
          </w:p>
        </w:tc>
        <w:tc>
          <w:tcPr>
            <w:tcW w:type="dxa" w:w="10800"/>
            <w:shd w:val="clear" w:color="auto" w:fill="FFFFFF"/>
          </w:tcPr>
          <w:p>
            <w:pPr>
              <w:spacing w:before="40" w:after="40"/>
              <w:jc w:val="left"/>
            </w:pPr>
            <w:r>
              <w:rPr>
                <w:rFonts w:ascii="Calibri" w:hAnsi="Calibri"/>
                <w:b w:val="0"/>
                <w:i w:val="0"/>
                <w:color w:val="000000"/>
                <w:sz w:val="18"/>
              </w:rPr>
              <w:t>None noted.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Materials</w:t>
            </w:r>
          </w:p>
        </w:tc>
      </w:tr>
      <w:tr>
        <w:tc>
          <w:tcPr>
            <w:tcW w:type="dxa" w:w="13680"/>
            <w:shd w:val="clear" w:color="auto" w:fill="FFFFFF"/>
          </w:tcPr>
          <w:p>
            <w:pPr>
              <w:spacing w:before="40" w:after="40"/>
              <w:jc w:val="left"/>
            </w:pPr>
            <w:r>
              <w:rPr>
                <w:rFonts w:ascii="Calibri" w:hAnsi="Calibri"/>
                <w:b w:val="0"/>
                <w:i w:val="0"/>
                <w:color w:val="000000"/>
                <w:sz w:val="18"/>
              </w:rPr>
              <w:t>As directed by teacher.</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1 (40 minutes): Solving the Harambee Problem and Other Applications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0–5: 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p>
        </w:tc>
        <w:tc>
          <w:tcPr>
            <w:tcW w:type="dxa" w:w="1440"/>
            <w:shd w:val="clear" w:color="auto" w:fill="F2F2F2"/>
            <w:vAlign w:val="top"/>
          </w:tcPr>
          <w:p>
            <w:pPr>
              <w:spacing w:before="40" w:after="40"/>
              <w:jc w:val="left"/>
            </w:pPr>
            <w:r>
              <w:rPr>
                <w:rFonts w:ascii="Calibri" w:hAnsi="Calibri"/>
                <w:b w:val="0"/>
                <w:i w:val="0"/>
                <w:color w:val="000000"/>
                <w:sz w:val="18"/>
              </w:rPr>
              <w:t>Board with harambee scenario and equation displayed</w:t>
            </w:r>
          </w:p>
        </w:tc>
        <w:tc>
          <w:tcPr>
            <w:tcW w:type="dxa" w:w="2880"/>
            <w:shd w:val="clear" w:color="auto" w:fill="FFFFFF"/>
            <w:vAlign w:val="top"/>
          </w:tcPr>
          <w:p>
            <w:pPr>
              <w:spacing w:before="40" w:after="40"/>
              <w:jc w:val="left"/>
            </w:pPr>
            <w:r>
              <w:rPr>
                <w:rFonts w:ascii="Calibri" w:hAnsi="Calibri"/>
                <w:b w:val="0"/>
                <w:i w:val="0"/>
                <w:color w:val="000000"/>
                <w:sz w:val="18"/>
              </w:rPr>
              <w:t>Teacher builds excitement: “You have all the tools. Let’s do this!” Teacher reviews the equation formation (briefly): “Remember, x is the original number of people.” Teacher validates student readiness: “You’re ready!”</w:t>
            </w:r>
          </w:p>
        </w:tc>
        <w:tc>
          <w:tcPr>
            <w:tcW w:type="dxa" w:w="2160"/>
            <w:shd w:val="clear" w:color="auto" w:fill="F2F2F2"/>
            <w:vAlign w:val="top"/>
          </w:tcPr>
          <w:p>
            <w:pPr>
              <w:spacing w:before="40" w:after="40"/>
              <w:jc w:val="left"/>
            </w:pPr>
            <w:r>
              <w:rPr>
                <w:rFonts w:ascii="Calibri" w:hAnsi="Calibri"/>
                <w:b w:val="0"/>
                <w:i w:val="0"/>
                <w:color w:val="000000"/>
                <w:sz w:val="18"/>
              </w:rPr>
              <w:t>Review and Anticipation</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excited? Do they feel confident they can solve the problem?</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5–20: 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p>
        </w:tc>
        <w:tc>
          <w:tcPr>
            <w:tcW w:type="dxa" w:w="1440"/>
            <w:shd w:val="clear" w:color="auto" w:fill="F2F2F2"/>
            <w:vAlign w:val="top"/>
          </w:tcPr>
          <w:p>
            <w:pPr>
              <w:spacing w:before="40" w:after="40"/>
              <w:jc w:val="left"/>
            </w:pPr>
            <w:r>
              <w:rPr>
                <w:rFonts w:ascii="Calibri" w:hAnsi="Calibri"/>
                <w:b w:val="0"/>
                <w:i w:val="0"/>
                <w:color w:val="000000"/>
                <w:sz w:val="18"/>
              </w:rPr>
              <w:t>Harambee scenario card, chart paper, markers</w:t>
            </w:r>
          </w:p>
        </w:tc>
        <w:tc>
          <w:tcPr>
            <w:tcW w:type="dxa" w:w="2880"/>
            <w:shd w:val="clear" w:color="auto" w:fill="FFFFFF"/>
            <w:vAlign w:val="top"/>
          </w:tcPr>
          <w:p>
            <w:pPr>
              <w:spacing w:before="40" w:after="40"/>
              <w:jc w:val="left"/>
            </w:pPr>
            <w:r>
              <w:rPr>
                <w:rFonts w:ascii="Calibri" w:hAnsi="Calibri"/>
                <w:b w:val="0"/>
                <w:i w:val="0"/>
                <w:color w:val="000000"/>
                <w:sz w:val="18"/>
              </w:rPr>
              <w:t>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p>
        </w:tc>
        <w:tc>
          <w:tcPr>
            <w:tcW w:type="dxa" w:w="2160"/>
            <w:shd w:val="clear" w:color="auto" w:fill="F2F2F2"/>
            <w:vAlign w:val="top"/>
          </w:tcPr>
          <w:p>
            <w:pPr>
              <w:spacing w:before="40" w:after="40"/>
              <w:jc w:val="left"/>
            </w:pPr>
            <w:r>
              <w:rPr>
                <w:rFonts w:ascii="Calibri" w:hAnsi="Calibri"/>
                <w:b w:val="0"/>
                <w:i w:val="0"/>
                <w:color w:val="000000"/>
                <w:sz w:val="18"/>
              </w:rPr>
              <w:t>Group Work + Problem Solving</w:t>
            </w:r>
          </w:p>
        </w:tc>
        <w:tc>
          <w:tcPr>
            <w:tcW w:type="dxa" w:w="2160"/>
            <w:shd w:val="clear" w:color="auto" w:fill="FFFFFF"/>
            <w:vAlign w:val="top"/>
          </w:tcPr>
          <w:p>
            <w:pPr>
              <w:spacing w:before="40" w:after="40"/>
              <w:jc w:val="left"/>
            </w:pPr>
            <w:r>
              <w:rPr>
                <w:rFonts w:ascii="Calibri" w:hAnsi="Calibri"/>
                <w:b w:val="0"/>
                <w:i w:val="0"/>
                <w:color w:val="000000"/>
                <w:sz w:val="18"/>
              </w:rPr>
              <w:t>Observation: 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20–30: 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p>
        </w:tc>
        <w:tc>
          <w:tcPr>
            <w:tcW w:type="dxa" w:w="1440"/>
            <w:shd w:val="clear" w:color="auto" w:fill="F2F2F2"/>
            <w:vAlign w:val="top"/>
          </w:tcPr>
          <w:p>
            <w:pPr>
              <w:spacing w:before="40" w:after="40"/>
              <w:jc w:val="left"/>
            </w:pPr>
            <w:r>
              <w:rPr>
                <w:rFonts w:ascii="Calibri" w:hAnsi="Calibri"/>
                <w:b w:val="0"/>
                <w:i w:val="0"/>
                <w:color w:val="000000"/>
                <w:sz w:val="18"/>
              </w:rPr>
              <w:t>Chart paper presentations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p>
        </w:tc>
        <w:tc>
          <w:tcPr>
            <w:tcW w:type="dxa" w:w="2160"/>
            <w:shd w:val="clear" w:color="auto" w:fill="F2F2F2"/>
            <w:vAlign w:val="top"/>
          </w:tcPr>
          <w:p>
            <w:pPr>
              <w:spacing w:before="40" w:after="40"/>
              <w:jc w:val="left"/>
            </w:pPr>
            <w:r>
              <w:rPr>
                <w:rFonts w:ascii="Calibri" w:hAnsi="Calibri"/>
                <w:b w:val="0"/>
                <w:i w:val="0"/>
                <w:color w:val="000000"/>
                <w:sz w:val="18"/>
              </w:rPr>
              <w:t>Group Presentations + Celebration</w:t>
            </w:r>
          </w:p>
        </w:tc>
        <w:tc>
          <w:tcPr>
            <w:tcW w:type="dxa" w:w="2160"/>
            <w:shd w:val="clear" w:color="auto" w:fill="FFFFFF"/>
            <w:vAlign w:val="top"/>
          </w:tcPr>
          <w:p>
            <w:pPr>
              <w:spacing w:before="40" w:after="40"/>
              <w:jc w:val="left"/>
            </w:pPr>
            <w:r>
              <w:rPr>
                <w:rFonts w:ascii="Calibri" w:hAnsi="Calibri"/>
                <w:b w:val="0"/>
                <w:i w:val="0"/>
                <w:color w:val="000000"/>
                <w:sz w:val="18"/>
              </w:rPr>
              <w:t>Observation: Can groups explain their reasoning clearly? Do they understand why x = 15 is the answer? Are they proud of their accomplishment?</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30–38: 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p>
        </w:tc>
        <w:tc>
          <w:tcPr>
            <w:tcW w:type="dxa" w:w="1440"/>
            <w:shd w:val="clear" w:color="auto" w:fill="F2F2F2"/>
            <w:vAlign w:val="top"/>
          </w:tcPr>
          <w:p>
            <w:pPr>
              <w:spacing w:before="40" w:after="40"/>
              <w:jc w:val="left"/>
            </w:pPr>
            <w:r>
              <w:rPr>
                <w:rFonts w:ascii="Calibri" w:hAnsi="Calibri"/>
                <w:b w:val="0"/>
                <w:i w:val="0"/>
                <w:color w:val="000000"/>
                <w:sz w:val="18"/>
              </w:rPr>
              <w:t>Numbers problem card (from Lesson 5)</w:t>
            </w:r>
          </w:p>
        </w:tc>
        <w:tc>
          <w:tcPr>
            <w:tcW w:type="dxa" w:w="2880"/>
            <w:shd w:val="clear" w:color="auto" w:fill="FFFFFF"/>
            <w:vAlign w:val="top"/>
          </w:tcPr>
          <w:p>
            <w:pPr>
              <w:spacing w:before="40" w:after="40"/>
              <w:jc w:val="left"/>
            </w:pPr>
            <w:r>
              <w:rPr>
                <w:rFonts w:ascii="Calibri" w:hAnsi="Calibri"/>
                <w:b w:val="0"/>
                <w:i w:val="0"/>
                <w:color w:val="000000"/>
                <w:sz w:val="18"/>
              </w:rPr>
              <w:t>Teacher assigns pairs and sets the task: “Solve the numbers problem from Lesson 5.” Teacher circulates, asking: “What are the factors?” (Wait time: 5 seconds) “Which solution makes sense?” (Wait time: 5 seconds) Teacher facilitates brief whole-class sharing. Teacher emphasizes: “You’re becoming experts at solving quadratic equations!”</w:t>
            </w:r>
          </w:p>
        </w:tc>
        <w:tc>
          <w:tcPr>
            <w:tcW w:type="dxa" w:w="2160"/>
            <w:shd w:val="clear" w:color="auto" w:fill="F2F2F2"/>
            <w:vAlign w:val="top"/>
          </w:tcPr>
          <w:p>
            <w:pPr>
              <w:spacing w:before="40" w:after="40"/>
              <w:jc w:val="left"/>
            </w:pPr>
            <w:r>
              <w:rPr>
                <w:rFonts w:ascii="Calibri" w:hAnsi="Calibri"/>
                <w:b w:val="0"/>
                <w:i w:val="0"/>
                <w:color w:val="000000"/>
                <w:sz w:val="18"/>
              </w:rPr>
              <w:t>Think-Pair-Share</w:t>
            </w:r>
          </w:p>
        </w:tc>
        <w:tc>
          <w:tcPr>
            <w:tcW w:type="dxa" w:w="2160"/>
            <w:shd w:val="clear" w:color="auto" w:fill="FFFFFF"/>
            <w:vAlign w:val="top"/>
          </w:tcPr>
          <w:p>
            <w:pPr>
              <w:spacing w:before="40" w:after="40"/>
              <w:jc w:val="left"/>
            </w:pPr>
            <w:r>
              <w:rPr>
                <w:rFonts w:ascii="Calibri" w:hAnsi="Calibri"/>
                <w:b w:val="0"/>
                <w:i w:val="0"/>
                <w:color w:val="000000"/>
                <w:sz w:val="18"/>
              </w:rPr>
              <w:t>Observation: Can pairs solve the problem independently? Are they interpreting solutions in context?</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38–40: 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p>
        </w:tc>
        <w:tc>
          <w:tcPr>
            <w:tcW w:type="dxa" w:w="1440"/>
            <w:shd w:val="clear" w:color="auto" w:fill="F2F2F2"/>
            <w:vAlign w:val="top"/>
          </w:tcPr>
          <w:p>
            <w:pPr>
              <w:spacing w:before="40" w:after="40"/>
              <w:jc w:val="left"/>
            </w:pPr>
            <w:r>
              <w:rPr>
                <w:rFonts w:ascii="Calibri" w:hAnsi="Calibri"/>
                <w:b w:val="0"/>
                <w:i w:val="0"/>
                <w:color w:val="000000"/>
                <w:sz w:val="18"/>
              </w:rPr>
              <w:t>Student notebooks</w:t>
            </w:r>
          </w:p>
        </w:tc>
        <w:tc>
          <w:tcPr>
            <w:tcW w:type="dxa" w:w="2880"/>
            <w:shd w:val="clear" w:color="auto" w:fill="FFFFFF"/>
            <w:vAlign w:val="top"/>
          </w:tcPr>
          <w:p>
            <w:pPr>
              <w:spacing w:before="40" w:after="40"/>
              <w:jc w:val="left"/>
            </w:pPr>
            <w:r>
              <w:rPr>
                <w:rFonts w:ascii="Calibri" w:hAnsi="Calibri"/>
                <w:b w:val="0"/>
                <w:i w:val="0"/>
                <w:color w:val="000000"/>
                <w:sz w:val="18"/>
              </w:rPr>
              <w:t>Teacher assigns reflection prompt. Teacher collects notebooks to review reflections. Teacher builds anticipation for Period 2: “We’ll explore even more applications and celebrate your learning!”</w:t>
            </w:r>
          </w:p>
        </w:tc>
        <w:tc>
          <w:tcPr>
            <w:tcW w:type="dxa" w:w="2160"/>
            <w:shd w:val="clear" w:color="auto" w:fill="F2F2F2"/>
            <w:vAlign w:val="top"/>
          </w:tcPr>
          <w:p>
            <w:pPr>
              <w:spacing w:before="40" w:after="40"/>
              <w:jc w:val="left"/>
            </w:pPr>
            <w:r>
              <w:rPr>
                <w:rFonts w:ascii="Calibri" w:hAnsi="Calibri"/>
                <w:b w:val="0"/>
                <w:i w:val="0"/>
                <w:color w:val="000000"/>
                <w:sz w:val="18"/>
              </w:rPr>
              <w:t>Reflection</w:t>
            </w:r>
          </w:p>
        </w:tc>
        <w:tc>
          <w:tcPr>
            <w:tcW w:type="dxa" w:w="2160"/>
            <w:shd w:val="clear" w:color="auto" w:fill="FFFFFF"/>
            <w:vAlign w:val="top"/>
          </w:tcPr>
          <w:p>
            <w:pPr>
              <w:spacing w:before="40" w:after="40"/>
              <w:jc w:val="left"/>
            </w:pPr>
            <w:r>
              <w:rPr>
                <w:rFonts w:ascii="Calibri" w:hAnsi="Calibri"/>
                <w:b w:val="0"/>
                <w:i w:val="0"/>
                <w:color w:val="000000"/>
                <w:sz w:val="18"/>
              </w:rPr>
              <w:t>Reflection Assessment: What do students write? Are they proud? Do they identify challenges and growth?</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600"/>
        <w:gridCol w:w="1440"/>
        <w:gridCol w:w="2880"/>
        <w:gridCol w:w="2160"/>
        <w:gridCol w:w="2160"/>
      </w:tblGrid>
      <w:tr>
        <w:tc>
          <w:tcPr>
            <w:tcW w:type="dxa" w:w="13680"/>
            <w:gridSpan w:val="6"/>
            <w:shd w:val="clear" w:color="auto" w:fill="1F6B75"/>
          </w:tcPr>
          <w:p>
            <w:pPr>
              <w:spacing w:before="40" w:after="40"/>
              <w:jc w:val="left"/>
            </w:pPr>
            <w:r>
              <w:rPr>
                <w:rFonts w:ascii="Calibri" w:hAnsi="Calibri"/>
                <w:b/>
                <w:i w:val="0"/>
                <w:color w:val="FFFFFF"/>
                <w:sz w:val="20"/>
              </w:rPr>
              <w:t>C. Lesson Implementation Framework — PERIOD 2 (40 minutes): Exploring More Applications, Completing DQB, and Presenting Final Models</w:t>
            </w:r>
          </w:p>
        </w:tc>
      </w:tr>
      <w:tr>
        <w:tc>
          <w:tcPr>
            <w:tcW w:type="dxa" w:w="1440"/>
            <w:shd w:val="clear" w:color="auto" w:fill="1F3864"/>
            <w:vAlign w:val="center"/>
          </w:tcPr>
          <w:p>
            <w:pPr>
              <w:spacing w:before="40" w:after="40"/>
              <w:jc w:val="center"/>
            </w:pPr>
            <w:r>
              <w:rPr>
                <w:rFonts w:ascii="Calibri" w:hAnsi="Calibri"/>
                <w:b/>
                <w:i w:val="0"/>
                <w:color w:val="FFFFFF"/>
                <w:sz w:val="18"/>
              </w:rPr>
              <w:t>Phase</w:t>
            </w:r>
          </w:p>
        </w:tc>
        <w:tc>
          <w:tcPr>
            <w:tcW w:type="dxa" w:w="3600"/>
            <w:shd w:val="clear" w:color="auto" w:fill="2E75B6"/>
            <w:vAlign w:val="center"/>
          </w:tcPr>
          <w:p>
            <w:pPr>
              <w:spacing w:before="40" w:after="40"/>
              <w:jc w:val="center"/>
            </w:pPr>
            <w:r>
              <w:rPr>
                <w:rFonts w:ascii="Calibri" w:hAnsi="Calibri"/>
                <w:b/>
                <w:i w:val="0"/>
                <w:color w:val="FFFFFF"/>
                <w:sz w:val="18"/>
              </w:rPr>
              <w:t>Learner Experience</w:t>
            </w:r>
          </w:p>
        </w:tc>
        <w:tc>
          <w:tcPr>
            <w:tcW w:type="dxa" w:w="1440"/>
            <w:shd w:val="clear" w:color="auto" w:fill="1F6B75"/>
            <w:vAlign w:val="center"/>
          </w:tcPr>
          <w:p>
            <w:pPr>
              <w:spacing w:before="40" w:after="40"/>
              <w:jc w:val="center"/>
            </w:pPr>
            <w:r>
              <w:rPr>
                <w:rFonts w:ascii="Calibri" w:hAnsi="Calibri"/>
                <w:b/>
                <w:i w:val="0"/>
                <w:color w:val="FFFFFF"/>
                <w:sz w:val="18"/>
              </w:rPr>
              <w:t>Resource</w:t>
            </w:r>
          </w:p>
        </w:tc>
        <w:tc>
          <w:tcPr>
            <w:tcW w:type="dxa" w:w="2880"/>
            <w:shd w:val="clear" w:color="auto" w:fill="2E75B6"/>
            <w:vAlign w:val="center"/>
          </w:tcPr>
          <w:p>
            <w:pPr>
              <w:spacing w:before="40" w:after="40"/>
              <w:jc w:val="center"/>
            </w:pPr>
            <w:r>
              <w:rPr>
                <w:rFonts w:ascii="Calibri" w:hAnsi="Calibri"/>
                <w:b/>
                <w:i w:val="0"/>
                <w:color w:val="FFFFFF"/>
                <w:sz w:val="18"/>
              </w:rPr>
              <w:t>Teacher Actions</w:t>
            </w:r>
          </w:p>
        </w:tc>
        <w:tc>
          <w:tcPr>
            <w:tcW w:type="dxa" w:w="2160"/>
            <w:shd w:val="clear" w:color="auto" w:fill="1F6B75"/>
            <w:vAlign w:val="center"/>
          </w:tcPr>
          <w:p>
            <w:pPr>
              <w:spacing w:before="40" w:after="40"/>
              <w:jc w:val="center"/>
            </w:pPr>
            <w:r>
              <w:rPr>
                <w:rFonts w:ascii="Calibri" w:hAnsi="Calibri"/>
                <w:b/>
                <w:i w:val="0"/>
                <w:color w:val="FFFFFF"/>
                <w:sz w:val="18"/>
              </w:rPr>
              <w:t>Sensemaking Strategy</w:t>
            </w:r>
          </w:p>
        </w:tc>
        <w:tc>
          <w:tcPr>
            <w:tcW w:type="dxa" w:w="2160"/>
            <w:shd w:val="clear" w:color="auto" w:fill="2E75B6"/>
            <w:vAlign w:val="center"/>
          </w:tcPr>
          <w:p>
            <w:pPr>
              <w:spacing w:before="40" w:after="40"/>
              <w:jc w:val="center"/>
            </w:pPr>
            <w:r>
              <w:rPr>
                <w:rFonts w:ascii="Calibri" w:hAnsi="Calibri"/>
                <w:b/>
                <w:i w:val="0"/>
                <w:color w:val="FFFFFF"/>
                <w:sz w:val="18"/>
              </w:rPr>
              <w:t>Assessment Strategy</w:t>
            </w:r>
          </w:p>
        </w:tc>
      </w:tr>
      <w:tr>
        <w:tc>
          <w:tcPr>
            <w:tcW w:type="dxa" w:w="1440"/>
            <w:shd w:val="clear" w:color="auto" w:fill="EAD1F5"/>
            <w:vAlign w:val="center"/>
          </w:tcPr>
          <w:p>
            <w:pPr>
              <w:spacing w:before="40" w:after="40"/>
              <w:jc w:val="center"/>
            </w:pPr>
            <w:r>
              <w:rPr>
                <w:rFonts w:ascii="Calibri" w:hAnsi="Calibri"/>
                <w:b/>
                <w:i w:val="0"/>
                <w:color w:val="000000"/>
                <w:sz w:val="18"/>
              </w:rPr>
              <w:t>Predict</w:t>
            </w:r>
          </w:p>
        </w:tc>
        <w:tc>
          <w:tcPr>
            <w:tcW w:type="dxa" w:w="3600"/>
            <w:shd w:val="clear" w:color="auto" w:fill="FFFFFF"/>
            <w:vAlign w:val="top"/>
          </w:tcPr>
          <w:p>
            <w:pPr>
              <w:spacing w:before="40" w:after="40"/>
              <w:jc w:val="left"/>
            </w:pPr>
            <w:r>
              <w:rPr>
                <w:rFonts w:ascii="Calibri" w:hAnsi="Calibri"/>
                <w:b w:val="0"/>
                <w:i w:val="0"/>
                <w:color w:val="000000"/>
                <w:sz w:val="18"/>
              </w:rPr>
              <w:t>Minutes 0–3: Teacher reviews Period 1: “You solved the harambee problem! The original group had 15 people. Today, we’ll explore more applications of quadratic equations and celebrate your learning.”</w:t>
            </w:r>
          </w:p>
        </w:tc>
        <w:tc>
          <w:tcPr>
            <w:tcW w:type="dxa" w:w="1440"/>
            <w:shd w:val="clear" w:color="auto" w:fill="F2F2F2"/>
            <w:vAlign w:val="top"/>
          </w:tcPr>
          <w:p>
            <w:pPr>
              <w:spacing w:before="40" w:after="40"/>
              <w:jc w:val="left"/>
            </w:pPr>
            <w:r>
              <w:rPr>
                <w:rFonts w:ascii="Calibri" w:hAnsi="Calibri"/>
                <w:b w:val="0"/>
                <w:i w:val="0"/>
                <w:color w:val="000000"/>
                <w:sz w:val="18"/>
              </w:rPr>
              <w:t>Board</w:t>
            </w:r>
          </w:p>
        </w:tc>
        <w:tc>
          <w:tcPr>
            <w:tcW w:type="dxa" w:w="2880"/>
            <w:shd w:val="clear" w:color="auto" w:fill="FFFFFF"/>
            <w:vAlign w:val="top"/>
          </w:tcPr>
          <w:p>
            <w:pPr>
              <w:spacing w:before="40" w:after="40"/>
              <w:jc w:val="left"/>
            </w:pPr>
            <w:r>
              <w:rPr>
                <w:rFonts w:ascii="Calibri" w:hAnsi="Calibri"/>
                <w:b w:val="0"/>
                <w:i w:val="0"/>
                <w:color w:val="000000"/>
                <w:sz w:val="18"/>
              </w:rPr>
              <w:t>Teacher celebrates student success again. Teacher previews Period 2 activities.</w:t>
            </w:r>
          </w:p>
        </w:tc>
        <w:tc>
          <w:tcPr>
            <w:tcW w:type="dxa" w:w="2160"/>
            <w:shd w:val="clear" w:color="auto" w:fill="F2F2F2"/>
            <w:vAlign w:val="top"/>
          </w:tcPr>
          <w:p>
            <w:pPr>
              <w:spacing w:before="40" w:after="40"/>
              <w:jc w:val="left"/>
            </w:pPr>
            <w:r>
              <w:rPr>
                <w:rFonts w:ascii="Calibri" w:hAnsi="Calibri"/>
                <w:b w:val="0"/>
                <w:i w:val="0"/>
                <w:color w:val="000000"/>
                <w:sz w:val="18"/>
              </w:rPr>
              <w:t>Review and Preview</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energized and ready to explore more?</w:t>
            </w:r>
          </w:p>
        </w:tc>
      </w:tr>
      <w:tr>
        <w:tc>
          <w:tcPr>
            <w:tcW w:type="dxa" w:w="1440"/>
            <w:shd w:val="clear" w:color="auto" w:fill="D9EEF1"/>
            <w:vAlign w:val="center"/>
          </w:tcPr>
          <w:p>
            <w:pPr>
              <w:spacing w:before="40" w:after="40"/>
              <w:jc w:val="center"/>
            </w:pPr>
            <w:r>
              <w:rPr>
                <w:rFonts w:ascii="Calibri" w:hAnsi="Calibri"/>
                <w:b/>
                <w:i w:val="0"/>
                <w:color w:val="000000"/>
                <w:sz w:val="18"/>
              </w:rPr>
              <w:t>Observe</w:t>
            </w:r>
          </w:p>
        </w:tc>
        <w:tc>
          <w:tcPr>
            <w:tcW w:type="dxa" w:w="3600"/>
            <w:shd w:val="clear" w:color="auto" w:fill="FFFFFF"/>
            <w:vAlign w:val="top"/>
          </w:tcPr>
          <w:p>
            <w:pPr>
              <w:spacing w:before="40" w:after="40"/>
              <w:jc w:val="left"/>
            </w:pPr>
            <w:r>
              <w:rPr>
                <w:rFonts w:ascii="Calibri" w:hAnsi="Calibri"/>
                <w:b w:val="0"/>
                <w:i w:val="0"/>
                <w:color w:val="000000"/>
                <w:sz w:val="18"/>
              </w:rPr>
              <w:t>Minutes 3–15: 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p>
        </w:tc>
        <w:tc>
          <w:tcPr>
            <w:tcW w:type="dxa" w:w="1440"/>
            <w:shd w:val="clear" w:color="auto" w:fill="F2F2F2"/>
            <w:vAlign w:val="top"/>
          </w:tcPr>
          <w:p>
            <w:pPr>
              <w:spacing w:before="40" w:after="40"/>
              <w:jc w:val="left"/>
            </w:pPr>
            <w:r>
              <w:rPr>
                <w:rFonts w:ascii="Calibri" w:hAnsi="Calibri"/>
                <w:b w:val="0"/>
                <w:i w:val="0"/>
                <w:color w:val="000000"/>
                <w:sz w:val="18"/>
              </w:rPr>
              <w:t>YouTube video: “Real-Life Applications of Quadratic Equations”, application problem cards</w:t>
            </w:r>
          </w:p>
        </w:tc>
        <w:tc>
          <w:tcPr>
            <w:tcW w:type="dxa" w:w="2880"/>
            <w:shd w:val="clear" w:color="auto" w:fill="FFFFFF"/>
            <w:vAlign w:val="top"/>
          </w:tcPr>
          <w:p>
            <w:pPr>
              <w:spacing w:before="40" w:after="40"/>
              <w:jc w:val="left"/>
            </w:pPr>
            <w:r>
              <w:rPr>
                <w:rFonts w:ascii="Calibri" w:hAnsi="Calibri"/>
                <w:b w:val="0"/>
                <w:i w:val="0"/>
                <w:color w:val="000000"/>
                <w:sz w:val="18"/>
              </w:rPr>
              <w:t>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p>
        </w:tc>
        <w:tc>
          <w:tcPr>
            <w:tcW w:type="dxa" w:w="2160"/>
            <w:shd w:val="clear" w:color="auto" w:fill="F2F2F2"/>
            <w:vAlign w:val="top"/>
          </w:tcPr>
          <w:p>
            <w:pPr>
              <w:spacing w:before="40" w:after="40"/>
              <w:jc w:val="left"/>
            </w:pPr>
            <w:r>
              <w:rPr>
                <w:rFonts w:ascii="Calibri" w:hAnsi="Calibri"/>
                <w:b w:val="0"/>
                <w:i w:val="0"/>
                <w:color w:val="000000"/>
                <w:sz w:val="18"/>
              </w:rPr>
              <w:t>Video + Group Work</w:t>
            </w:r>
          </w:p>
        </w:tc>
        <w:tc>
          <w:tcPr>
            <w:tcW w:type="dxa" w:w="2160"/>
            <w:shd w:val="clear" w:color="auto" w:fill="FFFFFF"/>
            <w:vAlign w:val="top"/>
          </w:tcPr>
          <w:p>
            <w:pPr>
              <w:spacing w:before="40" w:after="40"/>
              <w:jc w:val="left"/>
            </w:pPr>
            <w:r>
              <w:rPr>
                <w:rFonts w:ascii="Calibri" w:hAnsi="Calibri"/>
                <w:b w:val="0"/>
                <w:i w:val="0"/>
                <w:color w:val="000000"/>
                <w:sz w:val="18"/>
              </w:rPr>
              <w:t>Observation: Are groups able to form and solve the equations? Are they interpreting solutions in context? Are they preparing clear presentations?</w:t>
            </w:r>
          </w:p>
        </w:tc>
      </w:tr>
      <w:tr>
        <w:tc>
          <w:tcPr>
            <w:tcW w:type="dxa" w:w="1440"/>
            <w:shd w:val="clear" w:color="auto" w:fill="E2EFDA"/>
            <w:vAlign w:val="center"/>
          </w:tcPr>
          <w:p>
            <w:pPr>
              <w:spacing w:before="40" w:after="40"/>
              <w:jc w:val="center"/>
            </w:pPr>
            <w:r>
              <w:rPr>
                <w:rFonts w:ascii="Calibri" w:hAnsi="Calibri"/>
                <w:b/>
                <w:i w:val="0"/>
                <w:color w:val="000000"/>
                <w:sz w:val="18"/>
              </w:rPr>
              <w:t>Explain</w:t>
            </w:r>
          </w:p>
        </w:tc>
        <w:tc>
          <w:tcPr>
            <w:tcW w:type="dxa" w:w="3600"/>
            <w:shd w:val="clear" w:color="auto" w:fill="FFFFFF"/>
            <w:vAlign w:val="top"/>
          </w:tcPr>
          <w:p>
            <w:pPr>
              <w:spacing w:before="40" w:after="40"/>
              <w:jc w:val="left"/>
            </w:pPr>
            <w:r>
              <w:rPr>
                <w:rFonts w:ascii="Calibri" w:hAnsi="Calibri"/>
                <w:b w:val="0"/>
                <w:i w:val="0"/>
                <w:color w:val="000000"/>
                <w:sz w:val="18"/>
              </w:rPr>
              <w:t>Minutes 15–23: 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p>
        </w:tc>
        <w:tc>
          <w:tcPr>
            <w:tcW w:type="dxa" w:w="1440"/>
            <w:shd w:val="clear" w:color="auto" w:fill="F2F2F2"/>
            <w:vAlign w:val="top"/>
          </w:tcPr>
          <w:p>
            <w:pPr>
              <w:spacing w:before="40" w:after="40"/>
              <w:jc w:val="left"/>
            </w:pPr>
            <w:r>
              <w:rPr>
                <w:rFonts w:ascii="Calibri" w:hAnsi="Calibri"/>
                <w:b w:val="0"/>
                <w:i w:val="0"/>
                <w:color w:val="000000"/>
                <w:sz w:val="18"/>
              </w:rPr>
              <w:t>Group presentations</w:t>
            </w:r>
          </w:p>
        </w:tc>
        <w:tc>
          <w:tcPr>
            <w:tcW w:type="dxa" w:w="2880"/>
            <w:shd w:val="clear" w:color="auto" w:fill="FFFFFF"/>
            <w:vAlign w:val="top"/>
          </w:tcPr>
          <w:p>
            <w:pPr>
              <w:spacing w:before="40" w:after="40"/>
              <w:jc w:val="left"/>
            </w:pPr>
            <w:r>
              <w:rPr>
                <w:rFonts w:ascii="Calibri" w:hAnsi="Calibri"/>
                <w:b w:val="0"/>
                <w:i w:val="0"/>
                <w:color w:val="000000"/>
                <w:sz w:val="18"/>
              </w:rPr>
              <w:t>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p>
        </w:tc>
        <w:tc>
          <w:tcPr>
            <w:tcW w:type="dxa" w:w="2160"/>
            <w:shd w:val="clear" w:color="auto" w:fill="F2F2F2"/>
            <w:vAlign w:val="top"/>
          </w:tcPr>
          <w:p>
            <w:pPr>
              <w:spacing w:before="40" w:after="40"/>
              <w:jc w:val="left"/>
            </w:pPr>
            <w:r>
              <w:rPr>
                <w:rFonts w:ascii="Calibri" w:hAnsi="Calibri"/>
                <w:b w:val="0"/>
                <w:i w:val="0"/>
                <w:color w:val="000000"/>
                <w:sz w:val="18"/>
              </w:rPr>
              <w:t>Group Presentations</w:t>
            </w:r>
          </w:p>
        </w:tc>
        <w:tc>
          <w:tcPr>
            <w:tcW w:type="dxa" w:w="2160"/>
            <w:shd w:val="clear" w:color="auto" w:fill="FFFFFF"/>
            <w:vAlign w:val="top"/>
          </w:tcPr>
          <w:p>
            <w:pPr>
              <w:spacing w:before="40" w:after="40"/>
              <w:jc w:val="left"/>
            </w:pPr>
            <w:r>
              <w:rPr>
                <w:rFonts w:ascii="Calibri" w:hAnsi="Calibri"/>
                <w:b w:val="0"/>
                <w:i w:val="0"/>
                <w:color w:val="000000"/>
                <w:sz w:val="18"/>
              </w:rPr>
              <w:t>Observation: Can groups explain their reasoning clearly? Do they understand the real-life context of their problem?</w:t>
            </w:r>
          </w:p>
        </w:tc>
      </w:tr>
      <w:tr>
        <w:tc>
          <w:tcPr>
            <w:tcW w:type="dxa" w:w="1440"/>
            <w:shd w:val="clear" w:color="auto" w:fill="FCE4D6"/>
            <w:vAlign w:val="center"/>
          </w:tcPr>
          <w:p>
            <w:pPr>
              <w:spacing w:before="40" w:after="40"/>
              <w:jc w:val="center"/>
            </w:pPr>
            <w:r>
              <w:rPr>
                <w:rFonts w:ascii="Calibri" w:hAnsi="Calibri"/>
                <w:b/>
                <w:i w:val="0"/>
                <w:color w:val="000000"/>
                <w:sz w:val="18"/>
              </w:rPr>
              <w:t>DQB</w:t>
            </w:r>
          </w:p>
        </w:tc>
        <w:tc>
          <w:tcPr>
            <w:tcW w:type="dxa" w:w="3600"/>
            <w:shd w:val="clear" w:color="auto" w:fill="FFFFFF"/>
            <w:vAlign w:val="top"/>
          </w:tcPr>
          <w:p>
            <w:pPr>
              <w:spacing w:before="40" w:after="40"/>
              <w:jc w:val="left"/>
            </w:pPr>
            <w:r>
              <w:rPr>
                <w:rFonts w:ascii="Calibri" w:hAnsi="Calibri"/>
                <w:b w:val="0"/>
                <w:i w:val="0"/>
                <w:color w:val="000000"/>
                <w:sz w:val="18"/>
              </w:rPr>
              <w:t>Minutes 23–30: 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p>
        </w:tc>
        <w:tc>
          <w:tcPr>
            <w:tcW w:type="dxa" w:w="1440"/>
            <w:shd w:val="clear" w:color="auto" w:fill="F2F2F2"/>
            <w:vAlign w:val="top"/>
          </w:tcPr>
          <w:p>
            <w:pPr>
              <w:spacing w:before="40" w:after="40"/>
              <w:jc w:val="left"/>
            </w:pPr>
            <w:r>
              <w:rPr>
                <w:rFonts w:ascii="Calibri" w:hAnsi="Calibri"/>
                <w:b w:val="0"/>
                <w:i w:val="0"/>
                <w:color w:val="000000"/>
                <w:sz w:val="18"/>
              </w:rPr>
              <w:t>Driving Question Board, markers</w:t>
            </w:r>
          </w:p>
        </w:tc>
        <w:tc>
          <w:tcPr>
            <w:tcW w:type="dxa" w:w="2880"/>
            <w:shd w:val="clear" w:color="auto" w:fill="FFFFFF"/>
            <w:vAlign w:val="top"/>
          </w:tcPr>
          <w:p>
            <w:pPr>
              <w:spacing w:before="40" w:after="40"/>
              <w:jc w:val="left"/>
            </w:pPr>
            <w:r>
              <w:rPr>
                <w:rFonts w:ascii="Calibri" w:hAnsi="Calibri"/>
                <w:b w:val="0"/>
                <w:i w:val="0"/>
                <w:color w:val="000000"/>
                <w:sz w:val="18"/>
              </w:rPr>
              <w:t>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p>
        </w:tc>
        <w:tc>
          <w:tcPr>
            <w:tcW w:type="dxa" w:w="2160"/>
            <w:shd w:val="clear" w:color="auto" w:fill="F2F2F2"/>
            <w:vAlign w:val="top"/>
          </w:tcPr>
          <w:p>
            <w:pPr>
              <w:spacing w:before="40" w:after="40"/>
              <w:jc w:val="left"/>
            </w:pPr>
            <w:r>
              <w:rPr>
                <w:rFonts w:ascii="Calibri" w:hAnsi="Calibri"/>
                <w:b w:val="0"/>
                <w:i w:val="0"/>
                <w:color w:val="000000"/>
                <w:sz w:val="18"/>
              </w:rPr>
              <w:t>DQB Completion</w:t>
            </w:r>
          </w:p>
        </w:tc>
        <w:tc>
          <w:tcPr>
            <w:tcW w:type="dxa" w:w="2160"/>
            <w:shd w:val="clear" w:color="auto" w:fill="FFFFFF"/>
            <w:vAlign w:val="top"/>
          </w:tcPr>
          <w:p>
            <w:pPr>
              <w:spacing w:before="40" w:after="40"/>
              <w:jc w:val="left"/>
            </w:pPr>
            <w:r>
              <w:rPr>
                <w:rFonts w:ascii="Calibri" w:hAnsi="Calibri"/>
                <w:b w:val="0"/>
                <w:i w:val="0"/>
                <w:color w:val="000000"/>
                <w:sz w:val="18"/>
              </w:rPr>
              <w:t>Observation: Are students able to articulate what they learned in each lesson? Can they synthesize their learning to answer the main driving question?</w:t>
            </w:r>
          </w:p>
        </w:tc>
      </w:tr>
      <w:tr>
        <w:tc>
          <w:tcPr>
            <w:tcW w:type="dxa" w:w="1440"/>
            <w:shd w:val="clear" w:color="auto" w:fill="D5E8F0"/>
            <w:vAlign w:val="center"/>
          </w:tcPr>
          <w:p>
            <w:pPr>
              <w:spacing w:before="40" w:after="40"/>
              <w:jc w:val="center"/>
            </w:pPr>
            <w:r>
              <w:rPr>
                <w:rFonts w:ascii="Calibri" w:hAnsi="Calibri"/>
                <w:b/>
                <w:i w:val="0"/>
                <w:color w:val="000000"/>
                <w:sz w:val="18"/>
              </w:rPr>
              <w:t>Model Building</w:t>
            </w:r>
          </w:p>
        </w:tc>
        <w:tc>
          <w:tcPr>
            <w:tcW w:type="dxa" w:w="3600"/>
            <w:shd w:val="clear" w:color="auto" w:fill="FFFFFF"/>
            <w:vAlign w:val="top"/>
          </w:tcPr>
          <w:p>
            <w:pPr>
              <w:spacing w:before="40" w:after="40"/>
              <w:jc w:val="left"/>
            </w:pPr>
            <w:r>
              <w:rPr>
                <w:rFonts w:ascii="Calibri" w:hAnsi="Calibri"/>
                <w:b w:val="0"/>
                <w:i w:val="0"/>
                <w:color w:val="000000"/>
                <w:sz w:val="18"/>
              </w:rPr>
              <w:t>Minutes 30–37: 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tcPr>
            <w:tcW w:type="dxa" w:w="1440"/>
            <w:shd w:val="clear" w:color="auto" w:fill="F2F2F2"/>
            <w:vAlign w:val="top"/>
          </w:tcPr>
          <w:p>
            <w:pPr>
              <w:spacing w:before="40" w:after="40"/>
              <w:jc w:val="left"/>
            </w:pPr>
            <w:r>
              <w:rPr>
                <w:rFonts w:ascii="Calibri" w:hAnsi="Calibri"/>
                <w:b w:val="0"/>
                <w:i w:val="0"/>
                <w:color w:val="000000"/>
                <w:sz w:val="18"/>
              </w:rPr>
              <w:t>Final models on chart paper, final model rubric</w:t>
            </w:r>
          </w:p>
        </w:tc>
        <w:tc>
          <w:tcPr>
            <w:tcW w:type="dxa" w:w="2880"/>
            <w:shd w:val="clear" w:color="auto" w:fill="FFFFFF"/>
            <w:vAlign w:val="top"/>
          </w:tcPr>
          <w:p>
            <w:pPr>
              <w:spacing w:before="40" w:after="40"/>
              <w:jc w:val="left"/>
            </w:pPr>
            <w:r>
              <w:rPr>
                <w:rFonts w:ascii="Calibri" w:hAnsi="Calibri"/>
                <w:b w:val="0"/>
                <w:i w:val="0"/>
                <w:color w:val="000000"/>
                <w:sz w:val="18"/>
              </w:rPr>
              <w:t>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p>
        </w:tc>
        <w:tc>
          <w:tcPr>
            <w:tcW w:type="dxa" w:w="2160"/>
            <w:shd w:val="clear" w:color="auto" w:fill="F2F2F2"/>
            <w:vAlign w:val="top"/>
          </w:tcPr>
          <w:p>
            <w:pPr>
              <w:spacing w:before="40" w:after="40"/>
              <w:jc w:val="left"/>
            </w:pPr>
            <w:r>
              <w:rPr>
                <w:rFonts w:ascii="Calibri" w:hAnsi="Calibri"/>
                <w:b w:val="0"/>
                <w:i w:val="0"/>
                <w:color w:val="000000"/>
                <w:sz w:val="18"/>
              </w:rPr>
              <w:t>Final Model Presentation</w:t>
            </w:r>
          </w:p>
        </w:tc>
        <w:tc>
          <w:tcPr>
            <w:tcW w:type="dxa" w:w="2160"/>
            <w:shd w:val="clear" w:color="auto" w:fill="FFFFFF"/>
            <w:vAlign w:val="top"/>
          </w:tcPr>
          <w:p>
            <w:pPr>
              <w:spacing w:before="40" w:after="40"/>
              <w:jc w:val="left"/>
            </w:pPr>
            <w:r>
              <w:rPr>
                <w:rFonts w:ascii="Calibri" w:hAnsi="Calibri"/>
                <w:b w:val="0"/>
                <w:i w:val="0"/>
                <w:color w:val="000000"/>
                <w:sz w:val="18"/>
              </w:rPr>
              <w:t>Model Assessment: Do final models show the complete learning journey? Do they include all key elements (phenomenon, expressions, identities, factorisation, solution, verification, applications)? Are they clear and well-organized? (See rubric in Section E.)</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Calibri" w:hAnsi="Calibri"/>
                <w:b/>
                <w:i w:val="0"/>
                <w:color w:val="FFFFFF"/>
                <w:sz w:val="20"/>
              </w:rPr>
              <w:t>D. Teacher Reflection</w:t>
            </w:r>
          </w:p>
        </w:tc>
      </w:tr>
      <w:tr>
        <w:tc>
          <w:tcPr>
            <w:tcW w:type="dxa" w:w="13680"/>
            <w:shd w:val="clear" w:color="auto" w:fill="FCE4D6"/>
          </w:tcPr>
          <w:p>
            <w:pPr>
              <w:spacing w:before="40" w:after="40"/>
              <w:jc w:val="left"/>
            </w:pPr>
            <w:r>
              <w:rPr>
                <w:rFonts w:ascii="Calibri" w:hAnsi="Calibri"/>
                <w:b w:val="0"/>
                <w:i w:val="0"/>
                <w:color w:val="000000"/>
                <w:sz w:val="18"/>
              </w:rPr>
              <w:t>After teaching Lesson 7, reflect on the following questions:</w:t>
              <w:br/>
              <w:t>Harambee Problem Solution: How did students respond to solving the harambee problem? Did they experience satisfaction and pride? What evidence did you see of their growth from Lesson 1 to Lesson 7?</w:t>
              <w:br/>
              <w:t>Applications: Were students able to apply quadratic equations to new contexts (projectile motion, area problems, construction)? Did they see the versatility of quadratic equations as a mathematical tool?</w:t>
              <w:br/>
              <w:t>DQB Completion: How effectively did the Driving Question Board support student learning throughout the unit? Did students see the coherence of the unit and how each lesson built on the previous one?</w:t>
              <w:br/>
              <w:t>Final Models: What did students’ final models reveal about their understanding? Did they show the complete learning journey? What gaps or misconceptions remain?</w:t>
              <w:br/>
              <w:t>Unit Reflection: What were the strengths of this unit? What would you change or improve for next time? How well did the phenomenon-driven, CBE approach support student learning?</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7030A0"/>
          </w:tcPr>
          <w:p>
            <w:pPr>
              <w:spacing w:before="40" w:after="40"/>
              <w:jc w:val="left"/>
            </w:pPr>
            <w:r>
              <w:rPr>
                <w:rFonts w:ascii="Calibri" w:hAnsi="Calibri"/>
                <w:b/>
                <w:i w:val="0"/>
                <w:color w:val="FFFFFF"/>
                <w:sz w:val="20"/>
              </w:rPr>
              <w:t>E. Summary Table Prompt</w:t>
            </w:r>
          </w:p>
        </w:tc>
      </w:tr>
      <w:tr>
        <w:tc>
          <w:tcPr>
            <w:tcW w:type="dxa" w:w="3600"/>
            <w:shd w:val="clear" w:color="auto" w:fill="EAD1F5"/>
          </w:tcPr>
          <w:p>
            <w:pPr>
              <w:spacing w:before="40" w:after="40"/>
              <w:jc w:val="left"/>
            </w:pPr>
            <w:r>
              <w:rPr>
                <w:rFonts w:ascii="Calibri" w:hAnsi="Calibri"/>
                <w:b/>
                <w:i w:val="0"/>
                <w:color w:val="000000"/>
                <w:sz w:val="18"/>
              </w:rPr>
              <w:t>What did I observe?</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What did I learn?</w:t>
            </w:r>
          </w:p>
        </w:tc>
        <w:tc>
          <w:tcPr>
            <w:tcW w:type="dxa" w:w="10080"/>
            <w:shd w:val="clear" w:color="auto" w:fill="FFFFFF"/>
          </w:tcPr>
          <w:p>
            <w:pPr>
              <w:spacing w:before="40" w:after="40"/>
              <w:jc w:val="left"/>
            </w:pPr>
          </w:p>
        </w:tc>
      </w:tr>
      <w:tr>
        <w:tc>
          <w:tcPr>
            <w:tcW w:type="dxa" w:w="3600"/>
            <w:shd w:val="clear" w:color="auto" w:fill="EAD1F5"/>
          </w:tcPr>
          <w:p>
            <w:pPr>
              <w:spacing w:before="40" w:after="40"/>
              <w:jc w:val="left"/>
            </w:pPr>
            <w:r>
              <w:rPr>
                <w:rFonts w:ascii="Calibri" w:hAnsi="Calibri"/>
                <w:b/>
                <w:i w:val="0"/>
                <w:color w:val="000000"/>
                <w:sz w:val="18"/>
              </w:rPr>
              <w:t>How does this explain the phenomenon?</w:t>
            </w:r>
          </w:p>
        </w:tc>
        <w:tc>
          <w:tcPr>
            <w:tcW w:type="dxa" w:w="10080"/>
            <w:shd w:val="clear" w:color="auto" w:fill="FFFFFF"/>
          </w:tcPr>
          <w:p>
            <w:pPr>
              <w:spacing w:before="40" w:after="40"/>
              <w:jc w:val="left"/>
            </w:pP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