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GASEOUS EXCHANGE AND RESPIRATION IN ANIMALS</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a Final Explanation assessment for Biology Grade 10 Sub-strand 3.3 covering Gaseous Exchange and Respiration in Animals. You will answer four section prompts using scientific vocabulary and concepts learned across all eight lessons. Where applicable, use Kenyan contexts such as Kenyan athletes, local organisms like Tilapia from Lake Victoria, or familiar environments to support your explanations. Write in full sentences and aim to demonstrate deep understanding rather than simply listing facts.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GASEOUS EXCHANGE SURFACES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Describe the characteristics of an efficient gaseous exchange surface. In your answer, explain how each characteristic supports the diffusion of oxygen and carbon dioxide, and give examples from at least two different organisms studied in this unit, such as Amoeba, a grasshopper, Tilapia, a frog, or a human.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Tilapia fish caught in Lake Victoria, the gills serve as the gaseous exchange surface and display all the key characteristics needed for efficient diffusion. The gill filaments are thin-walled, meaning gases only travel a very short distance across the membrane, which speeds up diffusion. The gill lamellae provide an enormous surface area relative to the fish body size, maximising the total amount of gas that can be exchanged at any moment. The gills are highly vascularised, with dense capillary networks that maintain a steep concentration gradient by constantly carrying oxygen away and delivering carbon dioxide. Mucus keeps the surfaces moist so that gases dissolve and diffuse in solution. In contrast, Amoeba relies on simple diffusion across its entire cell membrane, which works because the organism is microscopic, giving it a high surface area to volume ratio without any specialised organ. Both examples show that the fundamental requirement is maintaining a steep diffusion gradient across a moist, thin, and large surface.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BREATHING MECHANISMS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how air moves into and out of the human respiratory system during one complete breathing cycle. In your answer, describe the roles of the diaphragm and intercostal muscles, how pressure changes inside the thoracic cavity drive airflow, and compare this mechanism briefly to how a grasshopper moves air using its spiracles and tracheae.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inhalation in mammals such as a human runner preparing for the Lewa Wildlife Conservancy Marathon, the external intercostal muscles contract and pull the ribcage upward and outward, while the diaphragm contracts and flattens downward. These combined movements increase the volume of the thoracic cavity. By Boyles Law, as volume increases, pressure inside the lungs drops below atmospheric pressure, and air rushes in through the nostrils, trachea, bronchi, and bronchioles until the pressures equalise. During exhalation at rest, the muscles relax, the diaphragm domes upward, thoracic volume decreases, pressure rises above atmospheric pressure, and air is forced out. During vigorous exercise the internal intercostal muscles actively contract to push the ribcage further inward, making exhalation more forceful. A grasshopper does not use this pressure-volume mechanism at all. Instead it opens and closes spiracles along its abdomen and uses body wall movements to pump air directly into tracheae, which branch into tracheoles delivering oxygen straight to cells without involving any circulatory system. Both mechanisms ensure a continuous supply of oxygen to respiring cells but differ greatly in complexity and the organisms that use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GAS EXCHANGE AT ALVEOLI</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Describe how gaseous exchange occurs at the alveoli and at the body tissues. In your answer, explain the role of concentration gradients for both oxygen and carbon dioxide, name the structural features of alveoli that support efficient exchange, and explain what happens to gases when blood arrives at an actively respiring tissue such as a working leg muscle.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the alveoli of a long-distance runner like Eliud Kipchoge during the final kilometres of a race, the partial pressure of oxygen inside the alveolar air is approximately 105 mmHg, while the blood arriving from the pulmonary artery has used up much of its oxygen and carries a partial pressure of only about 40 mmHg. This steep concentration gradient drives oxygen rapidly across the alveolar membrane by diffusion. Simultaneously, carbon dioxide diffuses in the opposite direction because its partial pressure in the incoming blood is around 45 mmHg while in alveolar air it is only about 40 mmHg, so it moves from blood into the alveoli and is exhaled. The alveoli are adapted for this exchange through their enormous collective surface area of approximately 70 square metres in an adult, their single-cell-thick epithelium, their thin basement membrane, the single-cell-thick capillary wall, the moist lining for gas dissolution, and their dense surrounding capillary network. At the working quadriceps muscles in Kipchoges legs, the situation reverses. Cells consuming glucose in aerobic respiration have very low oxygen partial pressure and high carbon dioxide partial pressure, so oxygen leaves the capillary blood and diffuses into cells, while carbon dioxide diffuses out of cells into the blood to be carried back to the lungs. This tissue-level exchange sustains the ATP production that powers every stride.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RESPIRATION AND DISEASE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the difference between aerobic and anaerobic respiration, including the substrates, products, location, and ATP yield of each pathway. Then explain how a respiratory disease such as asthma or tuberculosis, which affect many Kenyans, disrupts normal gaseous exchange and respiration. Finally, describe two ways smoking damages the respiratory system and affects athletic performance.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the Lewa Marathon held annually in northern Kenya, elite athletes depend almost entirely on aerobic respiration to sustain their pace over 42 kilometres. In aerobic respiration, glucose is completely oxidised in the presence of oxygen through glycolysis in the cytoplasm, the link reaction, and the Krebs cycle in the mitochondrial matrix, and finally oxidative phosphorylation on the inner mitochondrial membrane. The overall equation is C6H12O6 plus 6O2 producing 6CO2 plus 6H2O plus approximately 36 to 38 ATP molecules. When a runner sprints uphill and oxygen supply cannot meet demand, cells switch to anaerobic respiration in the cytoplasm only. Glucose is partially broken down through glycolysis to produce pyruvate, which is then converted to lactic acid in humans, yielding only 2 ATP per glucose molecule. Lactic acid accumulation lowers muscle pH and contributes to fatigue. Tuberculosis, caused by Mycobacterium tuberculosis and still prevalent in parts of Kenya, destroys lung tissue and forms scar tissue, reducing the functional surface area available for gas exchange and lowering the rate of oxygen diffusion into the blood. Asthma causes bronchiole constriction and mucus accumulation, increasing airway resistance and reducing the volume of air reaching alveoli. Smoking damages the respiratory system in at least two critical ways: the tar in cigarette smoke destroys cilia lining the airways, allowing pathogens and particles to accumulate and cause infection, and smoking also destroys alveolar walls, causing emphysema, which drastically reduces the surface area for gas exchange and makes sustained aerobic exercise impossible. A Kenyan athlete who smokes would therefore have reduced oxygen delivery to muscles, lower aerobic capacity, and significantly impaired performance.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Gaseous exchange surfaces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and explains all 5 characteristics of an efficient gaseous exchange surface with accurate examples drawn from at least two organisms studied in the unit, showing clear understanding of how each characteristic supports diffusion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at least 4 characteristics with partial explanation and references at least one organism correctly but may lack depth or miss the link between structure and function for one or more characteristics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fewer than 3 characteristics with minimal or inaccurate explanation and struggles to connect structural features to the process of diffusion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Breathing mechanism</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explains pressure-volume changes during both inhalation and exhalation, accurately names the muscles involved and their actions, and correctly contrasts the mammalian mechanism with the grasshopper tracheal system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explains the mechanism for one direction of airflow including pressure changes and muscle roles but provides incomplete or partially inaccurate explanation for the other direction or the grasshopper comparison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inhalation and exhalation, misidentifies muscle roles, or does not reference pressure changes as the driver of airflow, showing fundamental gaps in understanding of the breathing mechanism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Alveolar gas exchange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explains the diffusion gradient for both oxygen and carbon dioxide at the alveoli and at tissue level, references approximate partial pressure values or concentration differences, and names at least four structural adaptations of alveoli that support exchange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describes diffusion of gases at the alveoli with reference to concentration gradients but provides limited detail on tissue-level exchange or names fewer than three structural adaptations without explaining their functional significance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gas movement without referencing concentration gradients or partial pressures, shows confusion about the direction of diffusion at alveoli or tissues, and lists fewer than two structural adaptations without explanation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Kenyan context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Integrates three or more specific and accurate Kenyan contexts throughout all four sections, such as named Kenyan athletes, Kenyan water bodies, local organisms, or Kenyan disease prevalence data, using these contexts to genuinely support scientific explanation rather than merely mentioning them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one or two specific Kenyan contexts accurately in at least two sections to support scientific explanation, though integration may be superficial or limited to a single section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Makes no reference to Kenyan contexts or mentions a Kenyan name or place without connecting it meaningfully to any scientific concept being explained</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2026-06-26T01:12:08.987Z</dcterms:created>
  <dcterms:modified xsi:type="dcterms:W3CDTF">2026-06-26T01:12:08.987Z</dcterms:modified>
</cp:coreProperties>
</file>

<file path=docProps/custom.xml><?xml version="1.0" encoding="utf-8"?>
<Properties xmlns="http://schemas.openxmlformats.org/officeDocument/2006/custom-properties" xmlns:vt="http://schemas.openxmlformats.org/officeDocument/2006/docPropsVTypes"/>
</file>