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11 Science</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2.0 Anatomy and Physiology of Plants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2.1 Reproduction in Plants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tl w:val="0"/>
              </w:rPr>
              <w:t xml:space="preserve">8 Lessons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2 periods × 40 minutes (Double Lesson)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tl w:val="0"/>
              </w:rPr>
              <w:t xml:space="preserve">Alice Machocho Mwang’ombe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August 6th, 2026 </w:t>
            </w:r>
          </w:p>
        </w:tc>
      </w:tr>
    </w:tbl>
    <w:p w:rsidR="00000000" w:rsidDel="00000000" w:rsidP="00000000" w:rsidRDefault="00000000" w:rsidRPr="00000000" w14:paraId="0000001A">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ffffff"/>
                <w:sz w:val="22"/>
                <w:szCs w:val="22"/>
                <w:rtl w:val="0"/>
              </w:rPr>
              <w:t xml:space="preserve">PART 2  ·  WHAT STUDENTS SHOULD LEARN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240" w:before="240" w:lineRule="auto"/>
              <w:rPr/>
            </w:pPr>
            <w:r w:rsidDel="00000000" w:rsidR="00000000" w:rsidRPr="00000000">
              <w:rPr>
                <w:rtl w:val="0"/>
              </w:rPr>
              <w:t xml:space="preserve">By the end of the sub-strand, the learner should be able to:</w:t>
            </w:r>
          </w:p>
          <w:p w:rsidR="00000000" w:rsidDel="00000000" w:rsidP="00000000" w:rsidRDefault="00000000" w:rsidRPr="00000000" w14:paraId="00000020">
            <w:pPr>
              <w:spacing w:after="240" w:before="240" w:lineRule="auto"/>
              <w:rPr/>
            </w:pPr>
            <w:r w:rsidDel="00000000" w:rsidR="00000000" w:rsidRPr="00000000">
              <w:rPr>
                <w:rtl w:val="0"/>
              </w:rPr>
              <w:t xml:space="preserve">a) Describe asexual reproduction in plants.</w:t>
            </w:r>
          </w:p>
          <w:p w:rsidR="00000000" w:rsidDel="00000000" w:rsidP="00000000" w:rsidRDefault="00000000" w:rsidRPr="00000000" w14:paraId="00000021">
            <w:pPr>
              <w:spacing w:after="240" w:before="240" w:lineRule="auto"/>
              <w:rPr/>
            </w:pPr>
            <w:r w:rsidDel="00000000" w:rsidR="00000000" w:rsidRPr="00000000">
              <w:rPr>
                <w:rtl w:val="0"/>
              </w:rPr>
              <w:t xml:space="preserve">b) Identify flowers based on their floral parts.</w:t>
            </w:r>
          </w:p>
          <w:p w:rsidR="00000000" w:rsidDel="00000000" w:rsidP="00000000" w:rsidRDefault="00000000" w:rsidRPr="00000000" w14:paraId="00000022">
            <w:pPr>
              <w:spacing w:after="240" w:before="240" w:lineRule="auto"/>
              <w:rPr/>
            </w:pPr>
            <w:r w:rsidDel="00000000" w:rsidR="00000000" w:rsidRPr="00000000">
              <w:rPr>
                <w:rtl w:val="0"/>
              </w:rPr>
              <w:t xml:space="preserve">c) Illustrate mechanisms and features that hinder self-pollination and self-fertilisation in plants.</w:t>
            </w:r>
          </w:p>
          <w:p w:rsidR="00000000" w:rsidDel="00000000" w:rsidP="00000000" w:rsidRDefault="00000000" w:rsidRPr="00000000" w14:paraId="00000023">
            <w:pPr>
              <w:spacing w:after="240" w:before="240" w:lineRule="auto"/>
              <w:rPr/>
            </w:pPr>
            <w:r w:rsidDel="00000000" w:rsidR="00000000" w:rsidRPr="00000000">
              <w:rPr>
                <w:rtl w:val="0"/>
              </w:rPr>
              <w:t xml:space="preserve">d) Describe the process of double fertilisation in flowering plants.</w:t>
            </w:r>
          </w:p>
          <w:p w:rsidR="00000000" w:rsidDel="00000000" w:rsidP="00000000" w:rsidRDefault="00000000" w:rsidRPr="00000000" w14:paraId="00000024">
            <w:pPr>
              <w:spacing w:after="240" w:before="240" w:lineRule="auto"/>
              <w:rPr/>
            </w:pPr>
            <w:r w:rsidDel="00000000" w:rsidR="00000000" w:rsidRPr="00000000">
              <w:rPr>
                <w:rtl w:val="0"/>
              </w:rPr>
              <w:t xml:space="preserve">e) Acknowledge the importance of sexual and asexual reproduction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spacing w:after="240" w:before="240" w:lineRule="auto"/>
              <w:rPr/>
            </w:pPr>
            <w:r w:rsidDel="00000000" w:rsidR="00000000" w:rsidRPr="00000000">
              <w:rPr>
                <w:rtl w:val="0"/>
              </w:rPr>
              <w:t xml:space="preserve">1. What is the significance of reproduction in plants?</w:t>
            </w:r>
          </w:p>
          <w:p w:rsidR="00000000" w:rsidDel="00000000" w:rsidP="00000000" w:rsidRDefault="00000000" w:rsidRPr="00000000" w14:paraId="00000027">
            <w:pPr>
              <w:spacing w:after="240" w:before="240" w:lineRule="auto"/>
              <w:rPr/>
            </w:pPr>
            <w:r w:rsidDel="00000000" w:rsidR="00000000" w:rsidRPr="00000000">
              <w:rPr>
                <w:rtl w:val="0"/>
              </w:rPr>
              <w:t xml:space="preserve">2. How does reproduction occur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spacing w:after="240" w:before="240" w:lineRule="auto"/>
              <w:rPr/>
            </w:pPr>
            <w:r w:rsidDel="00000000" w:rsidR="00000000" w:rsidRPr="00000000">
              <w:rPr>
                <w:rtl w:val="0"/>
              </w:rPr>
              <w:t xml:space="preserve">1. Plants propagate via asexual mechanisms (sporulation, vegetative propagation) and sexual mechanisms.</w:t>
            </w:r>
          </w:p>
          <w:p w:rsidR="00000000" w:rsidDel="00000000" w:rsidP="00000000" w:rsidRDefault="00000000" w:rsidRPr="00000000" w14:paraId="0000002A">
            <w:pPr>
              <w:spacing w:after="240" w:before="240" w:lineRule="auto"/>
              <w:rPr/>
            </w:pPr>
            <w:r w:rsidDel="00000000" w:rsidR="00000000" w:rsidRPr="00000000">
              <w:rPr>
                <w:rtl w:val="0"/>
              </w:rPr>
              <w:t xml:space="preserve">2. Flower structure, position, symmetry, and placentation are adapted to facilitate specific modes of reproduction.</w:t>
            </w:r>
          </w:p>
          <w:p w:rsidR="00000000" w:rsidDel="00000000" w:rsidP="00000000" w:rsidRDefault="00000000" w:rsidRPr="00000000" w14:paraId="0000002B">
            <w:pPr>
              <w:spacing w:after="240" w:before="240" w:lineRule="auto"/>
              <w:rPr/>
            </w:pPr>
            <w:r w:rsidDel="00000000" w:rsidR="00000000" w:rsidRPr="00000000">
              <w:rPr>
                <w:rtl w:val="0"/>
              </w:rPr>
              <w:t xml:space="preserve">3. Structural and temporal mechanisms prevent self-pollination/fertilisation to promote genetic diversity.</w:t>
            </w:r>
          </w:p>
          <w:p w:rsidR="00000000" w:rsidDel="00000000" w:rsidP="00000000" w:rsidRDefault="00000000" w:rsidRPr="00000000" w14:paraId="0000002C">
            <w:pPr>
              <w:spacing w:after="240" w:before="240" w:lineRule="auto"/>
              <w:rPr/>
            </w:pPr>
            <w:r w:rsidDel="00000000" w:rsidR="00000000" w:rsidRPr="00000000">
              <w:rPr>
                <w:rtl w:val="0"/>
              </w:rPr>
              <w:t xml:space="preserve">4. Double fertilisation is a unique flowering plant process yielding both a diploid zygote and a triploid endosperm.</w:t>
            </w:r>
          </w:p>
          <w:p w:rsidR="00000000" w:rsidDel="00000000" w:rsidP="00000000" w:rsidRDefault="00000000" w:rsidRPr="00000000" w14:paraId="0000002D">
            <w:pPr>
              <w:spacing w:after="240" w:before="240" w:lineRule="auto"/>
              <w:rPr/>
            </w:pPr>
            <w:r w:rsidDel="00000000" w:rsidR="00000000" w:rsidRPr="00000000">
              <w:rPr>
                <w:rtl w:val="0"/>
              </w:rPr>
              <w:t xml:space="preserve">5. Both sexual and asexual reproduction carry specific advantages and trade-offs in nature and agriculture.</w:t>
            </w:r>
          </w:p>
        </w:tc>
      </w:tr>
    </w:tbl>
    <w:p w:rsidR="00000000" w:rsidDel="00000000" w:rsidP="00000000" w:rsidRDefault="00000000" w:rsidRPr="00000000" w14:paraId="0000002E">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tl w:val="0"/>
              </w:rPr>
              <w:t xml:space="preserve">Farmers in the community plant cassava, sugarcane, and sweet potato cuttings and get new plants without seeds, yet maize and beans require seeds to grow. Furthermore, a single pawpaw or avocado tree in a compound sometimes flowers heavily but never sets fruit unless another tree grows nearby.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tl w:val="0"/>
              </w:rPr>
              <w:t xml:space="preserve">Why do some farm plants produce offspring without seeds while others require seeds and a partner tree to make fruit?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rtl w:val="0"/>
              </w:rPr>
              <w:t xml:space="preserve">Students daily consume locally grown crops (cassava, sweet potatoes, passion fruit, avocado, and maize) from local farms and markets, but rarely understand why propagation techniques and fruiting requirements differ across species.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tl w:val="0"/>
              </w:rPr>
              <w:t xml:space="preserve">Day 1 initial setup: Students draw an initial conceptual model/diagram explaining how a sweet potato tuber creates a new vine compared to how a bean seed creates a plant. Questions are written on sticky notes and pinned to the </w:t>
            </w:r>
            <w:r w:rsidDel="00000000" w:rsidR="00000000" w:rsidRPr="00000000">
              <w:rPr>
                <w:b w:val="1"/>
                <w:bCs w:val="1"/>
                <w:rtl w:val="0"/>
              </w:rPr>
              <w:t xml:space="preserve">Driving Question Board (DQB)</w:t>
            </w:r>
            <w:r w:rsidDel="00000000" w:rsidR="00000000" w:rsidRPr="00000000">
              <w:rPr>
                <w:rtl w:val="0"/>
              </w:rPr>
              <w:t xml:space="preserve"> under two columns: </w:t>
            </w:r>
            <w:r w:rsidDel="00000000" w:rsidR="00000000" w:rsidRPr="00000000">
              <w:rPr>
                <w:i w:val="1"/>
                <w:iCs w:val="1"/>
                <w:rtl w:val="0"/>
              </w:rPr>
              <w:t xml:space="preserve">"Without Seeds"</w:t>
            </w:r>
            <w:r w:rsidDel="00000000" w:rsidR="00000000" w:rsidRPr="00000000">
              <w:rPr>
                <w:rtl w:val="0"/>
              </w:rPr>
              <w:t xml:space="preserve"> and </w:t>
            </w:r>
            <w:r w:rsidDel="00000000" w:rsidR="00000000" w:rsidRPr="00000000">
              <w:rPr>
                <w:i w:val="1"/>
                <w:iCs w:val="1"/>
                <w:rtl w:val="0"/>
              </w:rPr>
              <w:t xml:space="preserve">"With Seeds"</w:t>
            </w:r>
            <w:r w:rsidDel="00000000" w:rsidR="00000000" w:rsidRPr="00000000">
              <w:rPr>
                <w:rtl w:val="0"/>
              </w:rPr>
              <w:t xml:space="preserve">.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rtl w:val="0"/>
              </w:rPr>
              <w:t xml:space="preserve">Students know seeds germinate and plants bloom flowers. Common misconceptions: assuming all flowers self-pollinate, assuming fruits develop directly without pollination/fertilisation, and thinking vegetative structures are true "seeds." </w:t>
            </w:r>
          </w:p>
        </w:tc>
      </w:tr>
    </w:tbl>
    <w:p w:rsidR="00000000" w:rsidDel="00000000" w:rsidP="00000000" w:rsidRDefault="00000000" w:rsidRPr="00000000" w14:paraId="00000040">
      <w:pPr>
        <w:spacing w:after="100" w:before="100" w:lineRule="auto"/>
        <w:rPr/>
      </w:pPr>
      <w:r w:rsidDel="00000000" w:rsidR="00000000" w:rsidRPr="00000000">
        <w:rPr>
          <w:rtl w:val="0"/>
        </w:rPr>
      </w:r>
    </w:p>
    <w:p w:rsidR="00000000" w:rsidDel="00000000" w:rsidP="00000000" w:rsidRDefault="00000000" w:rsidRPr="00000000" w14:paraId="00000041">
      <w:pPr>
        <w:pageBreakBefore w:val="1"/>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5">
      <w:pPr>
        <w:spacing w:after="60" w:lineRule="auto"/>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b w:val="1"/>
                <w:bCs w:val="1"/>
                <w:color w:val="00000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tl w:val="0"/>
              </w:rPr>
              <w:t xml:space="preserve">Plants can reproduce asexually through sporulation and specialized structures without forming seeds. </w:t>
            </w:r>
          </w:p>
        </w:tc>
        <w:tc>
          <w:tcP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tl w:val="0"/>
              </w:rPr>
              <w:t xml:space="preserve">Observe and classify local specimens (sweet potato tubers, onion bulbs, ginger rhizomes, grass runners, bryophyllum leaves). </w:t>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tl w:val="0"/>
              </w:rPr>
              <w:t xml:space="preserve">Local plant specimens (tubers, bulbs, rhizomes, runners), hand lenses, biology chart on asexual structures. </w:t>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tl w:val="0"/>
              </w:rPr>
              <w:t xml:space="preserve">How do plants reproduce sexually through flowers, and do all flowers have the same structures?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b w:val="1"/>
                <w:bCs w:val="1"/>
                <w:color w:val="00000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tl w:val="0"/>
              </w:rPr>
              <w:t xml:space="preserve">Flowers vary by ovary position (superior/inferior), symmetry, inflorescence, and unisexual/bisexual parts. </w:t>
            </w:r>
          </w:p>
        </w:tc>
        <w:tc>
          <w:tcP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rtl w:val="0"/>
              </w:rPr>
              <w:t xml:space="preserve">Examine real flowers (</w:t>
            </w:r>
            <w:r w:rsidDel="00000000" w:rsidR="00000000" w:rsidRPr="00000000">
              <w:rPr>
                <w:i w:val="1"/>
                <w:iCs w:val="1"/>
                <w:rtl w:val="0"/>
              </w:rPr>
              <w:t xml:space="preserve">Hibiscus</w:t>
            </w:r>
            <w:r w:rsidDel="00000000" w:rsidR="00000000" w:rsidRPr="00000000">
              <w:rPr>
                <w:rtl w:val="0"/>
              </w:rPr>
              <w:t xml:space="preserve">, Bougainvillea, maize inflorescence, passion flower), dissect floral parts, and classify them. </w:t>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tl w:val="0"/>
              </w:rPr>
              <w:t xml:space="preserve">Fresh flower specimens, razor blades, hand lenses, floral classification worksheet. </w:t>
            </w:r>
          </w:p>
        </w:tc>
        <w:tc>
          <w:tcP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tl w:val="0"/>
              </w:rPr>
              <w:t xml:space="preserve">If flowers have both male and female parts, why don't all flowers pollinate themselves?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tl w:val="0"/>
              </w:rPr>
              <w:t xml:space="preserve">Specific adaptations (protandry, protogyny, heterostyly, dioecy, self-incompatibility) prevent self-pollination. </w:t>
            </w:r>
          </w:p>
        </w:tc>
        <w:tc>
          <w:tcP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rtl w:val="0"/>
              </w:rPr>
              <w:t xml:space="preserve">Use physical models and structural charts to trace pollen movement; simulate structural hindrances to self-pollination. </w:t>
            </w:r>
          </w:p>
        </w:tc>
        <w:tc>
          <w:tcP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tl w:val="0"/>
              </w:rPr>
              <w:t xml:space="preserve">Flower structural charts, wire/bead models of styles and stamens. </w:t>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What actually happens inside the flower after pollen successfully lands on a receptive stigma?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tl w:val="0"/>
              </w:rPr>
              <w:t xml:space="preserve">Double fertilisation occurs when one sperm nucleus fuses with the egg cell (zygote) and another fuses with polar nuclei (endosperm). </w:t>
            </w:r>
          </w:p>
        </w:tc>
        <w:tc>
          <w:tcP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rtl w:val="0"/>
              </w:rPr>
              <w:t xml:space="preserve">Watch digital animations/videos of pollen tube growth and double fertilisation; trace and diagram the pathway in workbooks. </w:t>
            </w:r>
          </w:p>
        </w:tc>
        <w:tc>
          <w:tcP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KICD approved animation/video link, digital devices/projector, pathway diagram worksheet. </w:t>
            </w:r>
          </w:p>
        </w:tc>
        <w:tc>
          <w:tcP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How does double fertilisation transform the ovary and ovules into fruits and seeds?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tl w:val="0"/>
              </w:rPr>
              <w:t xml:space="preserve">Fruits and seeds develop post-fertilisation, displaying distinct placentation types (marginal, axile, parietal, free-central). </w:t>
            </w:r>
          </w:p>
        </w:tc>
        <w:tc>
          <w:tcP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rtl w:val="0"/>
              </w:rPr>
              <w:t xml:space="preserve">Section, examine, draw, and label local fruits (orange, bean pod, tomato, passion fruit, cucumber) to classify placentation. </w:t>
            </w:r>
          </w:p>
        </w:tc>
        <w:tc>
          <w:tcP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tl w:val="0"/>
              </w:rPr>
              <w:t xml:space="preserve">Scalpels/razors, dissecting trays, fresh fruits (tomatoes, orange, green peas/beans, cucumber). </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Is sexual reproduction better than asexual reproduction for a plant's survival and for farming?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b w:val="1"/>
                <w:bCs w:val="1"/>
                <w:color w:val="00000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tl w:val="0"/>
              </w:rPr>
              <w:t xml:space="preserve">Sexual reproduction creates genetic variation, while asexual reproduction allows rapid colonization of identical traits. </w:t>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tl w:val="0"/>
              </w:rPr>
              <w:t xml:space="preserve">Conduct a structured brainstorm and debate on the agricultural and survival trade-offs of both reproductive strategies. </w:t>
            </w:r>
          </w:p>
        </w:tc>
        <w:tc>
          <w:tcP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tl w:val="0"/>
              </w:rPr>
              <w:t xml:space="preserve">Comparative chart worksheet, case study cards on crop diseases (e.g., banana wilt vs. seed variation). </w:t>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How can we synthesize our findings to explain our local crop phenomenon completely?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b w:val="1"/>
                <w:bCs w:val="1"/>
                <w:color w:val="000000"/>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tl w:val="0"/>
              </w:rPr>
              <w:t xml:space="preserve">Integration of evidence: how seedless propagation vs. cross-pollinated fruiting operates in local agriculture. </w:t>
            </w:r>
          </w:p>
        </w:tc>
        <w:tc>
          <w:tcP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tl w:val="0"/>
              </w:rPr>
              <w:t xml:space="preserve">Revise initial Day 1 models; present group explanatory models connecting vegetative structures, floral adaptations, and double fertilisation. </w:t>
            </w:r>
          </w:p>
        </w:tc>
        <w:tc>
          <w:tcP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Initial Day 1 models, chart papers, markers, Driving Question Board sticky notes. </w:t>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How do we format our complete scientific explanation for final assessment?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b w:val="1"/>
                <w:bCs w:val="1"/>
                <w:color w:val="000000"/>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rtl w:val="0"/>
              </w:rPr>
              <w:t xml:space="preserve">Final synthesis, peer review, and assessment of plant reproduction mechanisms. </w:t>
            </w:r>
          </w:p>
        </w:tc>
        <w:tc>
          <w:tcP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tl w:val="0"/>
              </w:rPr>
              <w:t xml:space="preserve">Finalize individual written explanations (Claim-Evidence-Reasoning) and complete formative/summative unit assessment tasks. </w:t>
            </w:r>
          </w:p>
        </w:tc>
        <w:tc>
          <w:tcP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rtl w:val="0"/>
              </w:rPr>
              <w:t xml:space="preserve">Unit assessment rubric, CER response templates. </w:t>
            </w:r>
          </w:p>
        </w:tc>
        <w:tc>
          <w:tcP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tl w:val="0"/>
              </w:rPr>
              <w:t xml:space="preserve">N/A (Unit completion). </w:t>
            </w:r>
          </w:p>
        </w:tc>
      </w:tr>
    </w:tbl>
    <w:p w:rsidR="00000000" w:rsidDel="00000000" w:rsidP="00000000" w:rsidRDefault="00000000" w:rsidRPr="00000000" w14:paraId="00000078">
      <w:pPr>
        <w:spacing w:after="40" w:before="40" w:lineRule="auto"/>
        <w:rPr/>
      </w:pPr>
      <w:r w:rsidDel="00000000" w:rsidR="00000000" w:rsidRPr="00000000">
        <w:rPr>
          <w:i w:val="1"/>
          <w:iCs w:val="1"/>
          <w:color w:val="595959"/>
          <w:sz w:val="18"/>
          <w:szCs w:val="18"/>
          <w:rtl w:val="0"/>
        </w:rPr>
        <w:t xml:space="preserve">Add or delete rows as needed. Most sub-strands run 5 to 8 lessons.</w:t>
      </w:r>
      <w:r w:rsidDel="00000000" w:rsidR="00000000" w:rsidRPr="00000000">
        <w:rPr>
          <w:rtl w:val="0"/>
        </w:rPr>
      </w:r>
    </w:p>
    <w:p w:rsidR="00000000" w:rsidDel="00000000" w:rsidP="00000000" w:rsidRDefault="00000000" w:rsidRPr="00000000" w14:paraId="00000079">
      <w:pPr>
        <w:spacing w:after="100" w:before="100" w:lineRule="auto"/>
        <w:rPr/>
      </w:pPr>
      <w:r w:rsidDel="00000000" w:rsidR="00000000" w:rsidRPr="00000000">
        <w:rPr>
          <w:rtl w:val="0"/>
        </w:rPr>
      </w:r>
    </w:p>
    <w:p w:rsidR="00000000" w:rsidDel="00000000" w:rsidP="00000000" w:rsidRDefault="00000000" w:rsidRPr="00000000" w14:paraId="0000007A">
      <w:pPr>
        <w:pageBreakBefore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tl w:val="0"/>
              </w:rPr>
              <w:t xml:space="preserve">Predict-Observe-Explain (POE) during flower dissection, Think-Pair-Share during placentation analysis, Claim-Evidence-Reasoning (CER) framework for fruit classification, and driving question board (DQB) model revisions.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2">
            <w:pPr>
              <w:spacing w:after="40" w:before="40" w:lineRule="auto"/>
              <w:rPr/>
            </w:pPr>
            <w:r w:rsidDel="00000000" w:rsidR="00000000" w:rsidRPr="00000000">
              <w:rPr>
                <w:rtl w:val="0"/>
              </w:rPr>
              <w:t xml:space="preserve">Daily exit tickets, labeled dissection diagram checks, oral probes during model building, peer review rubrics for floral classification tables.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tl w:val="0"/>
              </w:rPr>
              <w:t xml:space="preserve">A comprehensive written explanation (CER structure) paired with a revised annotated diagram explaining crop reproduction mechanisms and a graded fruit/flower practical lab report.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rtl w:val="0"/>
              </w:rPr>
              <w:t xml:space="preserve">Large class sizes (45-50 students per stream); shared dissecting equipment (scalpels/hand lenses used in groups of 4-5); limited internet (animations pre-downloaded/cached by teacher). </w:t>
            </w:r>
          </w:p>
        </w:tc>
      </w:tr>
    </w:tbl>
    <w:p w:rsidR="00000000" w:rsidDel="00000000" w:rsidP="00000000" w:rsidRDefault="00000000" w:rsidRPr="00000000" w14:paraId="00000089">
      <w:pPr>
        <w:spacing w:after="100" w:before="100" w:lineRule="auto"/>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8D">
      <w:pPr>
        <w:spacing w:after="6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rtl w:val="0"/>
              </w:rPr>
              <w:t xml:space="preserve">Plants reproduce through two main strategies: asexual and sexual reproduction. In asexual reproduction, specialized vegetative structures such as tubers, bulbs, rhizomes, and runners produce genetically identical offspring through mitotic division, allowing rapid propagation without seeds. In sexual reproduction, flowering plants produce male and female gametes within structured floral organs. Cross-pollination is favored over self-pollination through mechanisms like structural barriers, temporal separation (protandry/protogyny), or genetic self-incompatibility to enhance genetic diversity. Following successful pollination, a pollen tube delivers two male gametes into the ovule, where double fertilisation occurs: one sperm nucleus fertilizes the egg cell to form a diploid zygote ($2n$), while the second fuses with two polar nuclei to form a triploid endosperm ($3n$). Post-fertilisation, the ovules become seeds and the ovary matures into a fruit showing characteristic placentation (marginal, axile, parietal, or free-central). While asexual reproduction enables fast, uniform crop propagation, sexual reproduction generates essential genetic variation that enables plant populations to adapt and survive changing environmental conditions. </w:t>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tc>
      </w:tr>
    </w:tbl>
    <w:p w:rsidR="00000000" w:rsidDel="00000000" w:rsidP="00000000" w:rsidRDefault="00000000" w:rsidRPr="00000000" w14:paraId="00000094">
      <w:pPr>
        <w:spacing w:after="100" w:before="10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96">
      <w:pPr>
        <w:spacing w:after="6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6">
            <w:pPr>
              <w:spacing w:after="40" w:before="40" w:lineRule="auto"/>
              <w:rPr/>
            </w:pPr>
            <w:r w:rsidDel="00000000" w:rsidR="00000000" w:rsidRPr="00000000">
              <w:rPr>
                <w:rtl w:val="0"/>
              </w:rPr>
            </w:r>
          </w:p>
        </w:tc>
      </w:tr>
    </w:tbl>
    <w:p w:rsidR="00000000" w:rsidDel="00000000" w:rsidP="00000000" w:rsidRDefault="00000000" w:rsidRPr="00000000" w14:paraId="000000A7">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A8">
      <w:pPr>
        <w:spacing w:after="100" w:before="100" w:lineRule="auto"/>
        <w:rPr/>
      </w:pPr>
      <w:r w:rsidDel="00000000" w:rsidR="00000000" w:rsidRPr="00000000">
        <w:rPr>
          <w:rtl w:val="0"/>
        </w:rPr>
      </w:r>
    </w:p>
    <w:p w:rsidR="00000000" w:rsidDel="00000000" w:rsidP="00000000" w:rsidRDefault="00000000" w:rsidRPr="00000000" w14:paraId="000000A9">
      <w:pPr>
        <w:pageBreakBefore w:val="1"/>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AB">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AC">
      <w:pPr>
        <w:spacing w:after="6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F">
            <w:pPr>
              <w:spacing w:after="240" w:before="240" w:lineRule="auto"/>
              <w:rPr/>
            </w:pPr>
            <w:r w:rsidDel="00000000" w:rsidR="00000000" w:rsidRPr="00000000">
              <w:rPr>
                <w:rtl w:val="0"/>
              </w:rPr>
              <w:t xml:space="preserve">• </w:t>
            </w:r>
            <w:r w:rsidDel="00000000" w:rsidR="00000000" w:rsidRPr="00000000">
              <w:rPr>
                <w:b w:val="1"/>
                <w:bCs w:val="1"/>
                <w:rtl w:val="0"/>
              </w:rPr>
              <w:t xml:space="preserve">Communication and Collaboration</w:t>
            </w:r>
            <w:r w:rsidDel="00000000" w:rsidR="00000000" w:rsidRPr="00000000">
              <w:rPr>
                <w:rtl w:val="0"/>
              </w:rPr>
              <w:t xml:space="preserve">: The learner cooperates with others while observing and classifying specimens of flowers from different plants (Lessons 1 &amp; 2).</w:t>
            </w:r>
          </w:p>
          <w:p w:rsidR="00000000" w:rsidDel="00000000" w:rsidP="00000000" w:rsidRDefault="00000000" w:rsidRPr="00000000" w14:paraId="000000B0">
            <w:pPr>
              <w:spacing w:after="240" w:before="240" w:lineRule="auto"/>
              <w:rPr/>
            </w:pPr>
            <w:r w:rsidDel="00000000" w:rsidR="00000000" w:rsidRPr="00000000">
              <w:rPr>
                <w:rtl w:val="0"/>
              </w:rPr>
              <w:t xml:space="preserve">• </w:t>
            </w:r>
            <w:r w:rsidDel="00000000" w:rsidR="00000000" w:rsidRPr="00000000">
              <w:rPr>
                <w:b w:val="1"/>
                <w:bCs w:val="1"/>
                <w:rtl w:val="0"/>
              </w:rPr>
              <w:t xml:space="preserve">Critical Thinking and Problem Solving</w:t>
            </w:r>
            <w:r w:rsidDel="00000000" w:rsidR="00000000" w:rsidRPr="00000000">
              <w:rPr>
                <w:rtl w:val="0"/>
              </w:rPr>
              <w:t xml:space="preserve">: The learner analyses causes and effects while brainstorming on the advantages and disadvantages of sexual and asexual reproduction in plants (Lesson 6).</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b w:val="1"/>
                <w:bCs w:val="1"/>
                <w:rtl w:val="0"/>
              </w:rPr>
              <w:t xml:space="preserve">Social Justice</w:t>
            </w:r>
            <w:r w:rsidDel="00000000" w:rsidR="00000000" w:rsidRPr="00000000">
              <w:rPr>
                <w:rtl w:val="0"/>
              </w:rPr>
              <w:t xml:space="preserve">: The learner shares resources equitably while examining, drawing, and labelling sections of fruits (Lesson 5).</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The learner prioritises others' interests while using models and charts to illustrate mechanisms and features that hinder self-pollination and self-fertilisation in plants (Lesson 3).</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7">
            <w:pPr>
              <w:spacing w:after="240" w:before="240" w:lineRule="auto"/>
              <w:rPr/>
            </w:pPr>
            <w:r w:rsidDel="00000000" w:rsidR="00000000" w:rsidRPr="00000000">
              <w:rPr>
                <w:rtl w:val="0"/>
              </w:rPr>
              <w:t xml:space="preserve">• </w:t>
            </w:r>
            <w:r w:rsidDel="00000000" w:rsidR="00000000" w:rsidRPr="00000000">
              <w:rPr>
                <w:b w:val="1"/>
                <w:bCs w:val="1"/>
                <w:rtl w:val="0"/>
              </w:rPr>
              <w:t xml:space="preserve">Environment and Technology</w:t>
            </w:r>
            <w:r w:rsidDel="00000000" w:rsidR="00000000" w:rsidRPr="00000000">
              <w:rPr>
                <w:rtl w:val="0"/>
              </w:rPr>
              <w:t xml:space="preserve">: The learner appreciates the use of technology in managing the environment while watching animations illustrating double fertilisation and formation of seeds and fruits (Lesson 4).</w:t>
            </w:r>
          </w:p>
          <w:p w:rsidR="00000000" w:rsidDel="00000000" w:rsidP="00000000" w:rsidRDefault="00000000" w:rsidRPr="00000000" w14:paraId="000000B8">
            <w:pPr>
              <w:spacing w:after="240" w:before="240" w:lineRule="auto"/>
              <w:rPr/>
            </w:pPr>
            <w:r w:rsidDel="00000000" w:rsidR="00000000" w:rsidRPr="00000000">
              <w:rPr>
                <w:rtl w:val="0"/>
              </w:rPr>
              <w:t xml:space="preserve">• </w:t>
            </w:r>
            <w:r w:rsidDel="00000000" w:rsidR="00000000" w:rsidRPr="00000000">
              <w:rPr>
                <w:b w:val="1"/>
                <w:bCs w:val="1"/>
                <w:rtl w:val="0"/>
              </w:rPr>
              <w:t xml:space="preserve">Online Safety</w:t>
            </w:r>
            <w:r w:rsidDel="00000000" w:rsidR="00000000" w:rsidRPr="00000000">
              <w:rPr>
                <w:rtl w:val="0"/>
              </w:rPr>
              <w:t xml:space="preserve">: The learner explores safe internet sites while watching animations illustrating double fertilisation and formation of seeds and fruits (Lesson 4).</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tl w:val="0"/>
              </w:rPr>
              <w:t xml:space="preserve">Agronomist, Plant Breeder, Agricultural Extension Officer, Botanist, Horticulturalist, Crop Geneticist. </w:t>
            </w:r>
          </w:p>
        </w:tc>
      </w:tr>
    </w:tbl>
    <w:p w:rsidR="00000000" w:rsidDel="00000000" w:rsidP="00000000" w:rsidRDefault="00000000" w:rsidRPr="00000000" w14:paraId="000000BC">
      <w:pPr>
        <w:spacing w:after="100" w:before="10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tl w:val="0"/>
              </w:rPr>
              <w:t xml:space="preserve">Ensure lab safety protocols are explicit for Lesson 2 and Lesson 5 regarding the handling of mounted dissecting blades/razors.</w:t>
            </w:r>
          </w:p>
          <w:p w:rsidR="00000000" w:rsidDel="00000000" w:rsidP="00000000" w:rsidRDefault="00000000" w:rsidRPr="00000000" w14:paraId="000000BF">
            <w:pPr>
              <w:spacing w:after="40" w:before="40" w:lineRule="auto"/>
              <w:rPr/>
            </w:pPr>
            <w:r w:rsidDel="00000000" w:rsidR="00000000" w:rsidRPr="00000000">
              <w:rPr>
                <w:rtl w:val="0"/>
              </w:rPr>
              <w:t xml:space="preserve">Local botanical examples should prioritize flora easily accessible in Kenyan agricultural setups (e.g., </w:t>
            </w:r>
            <w:r w:rsidDel="00000000" w:rsidR="00000000" w:rsidRPr="00000000">
              <w:rPr>
                <w:i w:val="1"/>
                <w:iCs w:val="1"/>
                <w:rtl w:val="0"/>
              </w:rPr>
              <w:t xml:space="preserve">Hibiscus</w:t>
            </w:r>
            <w:r w:rsidDel="00000000" w:rsidR="00000000" w:rsidRPr="00000000">
              <w:rPr>
                <w:rtl w:val="0"/>
              </w:rPr>
              <w:t xml:space="preserve">, maize, passion fruit, beans, tomatoes, sweet potatoes).</w:t>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7UcBcZ++JenD71ORd1KUNs0hQ==">CgMxLjA4AHIhMTF6NUo1aHh0UHBGX2Q3Q2NxTk0wa1BWeG1DNFdidDlr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