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Biomolecules: carbohydrates, proteins, and lipids — composition, properties,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for detecting biomolecules in Kenyan foods (reducing sugars, starch,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nature, properties, and factors affecting enzyme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their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requirements and the energy value of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Identify the chemicals of life in food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 State the roles of chemicals of life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 Carry out food tests to identify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chemicals of life in maintaining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food label data and designing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sharing investigation results and building group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connecting new biochemistry concepts to prior knowledge of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building confidence through practical food-testing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researching nutritional information from reliable online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handling chemicals (iodine, Benedict's solution, DCPIP) safely and disposing of waste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dietary practices across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recording food-test results accurately even when results are unexpected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during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 caring about community health and food security through understanding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two-children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designing controlled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reading food labels and interpreting food-test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health differences using biomolecule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evaluating food label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biomolecule deficiencies affect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 connecting diet, biomolecules, and disease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safe handling of laboratory chemicals during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considering sustainable food sources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 advises on balanced diets using knowledge of biomolecules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analyses chemical composition of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investigates molecular roles of carbohydrates, proteins, and lipids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Nurse — diagnoses and treats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nutritionally improved crop varieties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 designs community nutrition programmes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vivid Kenyan phenomenon: two Nairobi children who both eat until they feel full yet show dramatically different health outcomes. The brother subsisting on plain ugali is noticeably smaller, weaker, and sicker than a neighbour's child eating githeri, sukuma wiki, milk, and occasional nyama choma. The paradox — same satiety, very different bodies — drives six lessons of investigation into the four biomolecule families (carbohydrates, proteins, lipids, nucleic acids), food-testing techniques, and the specific roles each chemical plays in growth, energy,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specific chemical substances in food determine growth, strength, and health — and how can we detect them in the everyday foods Kenyan families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is the presence of chemicals of life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Nairobi children both eat until they feel full, yet show dramatically different health outcomes. The child eating mainly plain ugali is noticeably smaller, weaker, and more frequently ill than a neighbour's child eating a varied diet of githeri, sukuma wiki, milk, and occasional nyama choma. Same satiety — very different bodies. What is in food beyond the feeling of fullness that determines growth, strength,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Two Nairobi children, same satiety, different health. Students predict causes, examine Kenyan food labels, and are introduced to the four biomolecule categories. DQB opened. Initial model drawn.</w:t>
            </w:r>
          </w:p>
          <w:p>
            <w:pPr>
              <w:spacing w:after="40" w:before="0"/>
              <w:jc w:val="left"/>
            </w:pPr>
            <w:r>
              <w:rPr>
                <w:rFonts w:ascii="Arial" w:cs="Arial" w:eastAsia="Arial" w:hAnsi="Arial"/>
                <w:b w:val="false"/>
                <w:bCs w:val="false"/>
                <w:i w:val="false"/>
                <w:iCs w:val="false"/>
                <w:color w:val="000000"/>
                <w:sz w:val="18"/>
                <w:szCs w:val="18"/>
              </w:rPr>
              <w:t xml:space="preserve">Lesson 2: CARBOHYDRATES — Structure, types, and roles. Iodine test for starch; Benedict's test for reducing sugars. Kenyan foods tested: ugali, banana, sugar cane juice, potato.</w:t>
            </w:r>
          </w:p>
          <w:p>
            <w:pPr>
              <w:spacing w:after="40" w:before="0"/>
              <w:jc w:val="left"/>
            </w:pPr>
            <w:r>
              <w:rPr>
                <w:rFonts w:ascii="Arial" w:cs="Arial" w:eastAsia="Arial" w:hAnsi="Arial"/>
                <w:b w:val="false"/>
                <w:bCs w:val="false"/>
                <w:i w:val="false"/>
                <w:iCs w:val="false"/>
                <w:color w:val="000000"/>
                <w:sz w:val="18"/>
                <w:szCs w:val="18"/>
              </w:rPr>
              <w:t xml:space="preserve">Lesson 3: PROTEINS — Structure, types, and roles. Biuret test. Kenyan foods tested: eggs, beans, milk, nyama choma. Model revised to show protein's role in growth and repair.</w:t>
            </w:r>
          </w:p>
          <w:p>
            <w:pPr>
              <w:spacing w:after="40" w:before="0"/>
              <w:jc w:val="left"/>
            </w:pPr>
            <w:r>
              <w:rPr>
                <w:rFonts w:ascii="Arial" w:cs="Arial" w:eastAsia="Arial" w:hAnsi="Arial"/>
                <w:b w:val="false"/>
                <w:bCs w:val="false"/>
                <w:i w:val="false"/>
                <w:iCs w:val="false"/>
                <w:color w:val="000000"/>
                <w:sz w:val="18"/>
                <w:szCs w:val="18"/>
              </w:rPr>
              <w:t xml:space="preserve">Lesson 4: LIPIDS AND NUCLEIC ACIDS — Roles of fats and oils; introduction to DNA/RNA. Ethanol emulsion test. Kenyan foods tested: avocado, cooking oil, groundnut paste.</w:t>
            </w:r>
          </w:p>
          <w:p>
            <w:pPr>
              <w:spacing w:after="40" w:before="0"/>
              <w:jc w:val="left"/>
            </w:pPr>
            <w:r>
              <w:rPr>
                <w:rFonts w:ascii="Arial" w:cs="Arial" w:eastAsia="Arial" w:hAnsi="Arial"/>
                <w:b w:val="false"/>
                <w:bCs w:val="false"/>
                <w:i w:val="false"/>
                <w:iCs w:val="false"/>
                <w:color w:val="000000"/>
                <w:sz w:val="18"/>
                <w:szCs w:val="18"/>
              </w:rPr>
              <w:t xml:space="preserve">Lesson 5: VITAMINS, MINERAL SALTS, AND WATER — Roles and sources. DCPIP test for Vitamin C. Analysis of real Kenyan food packaging labels.</w:t>
            </w:r>
          </w:p>
          <w:p>
            <w:pPr>
              <w:spacing w:after="40" w:before="0"/>
              <w:jc w:val="left"/>
            </w:pPr>
            <w:r>
              <w:rPr>
                <w:rFonts w:ascii="Arial" w:cs="Arial" w:eastAsia="Arial" w:hAnsi="Arial"/>
                <w:b w:val="false"/>
                <w:bCs w:val="false"/>
                <w:i w:val="false"/>
                <w:iCs w:val="false"/>
                <w:color w:val="000000"/>
                <w:sz w:val="18"/>
                <w:szCs w:val="18"/>
              </w:rPr>
              <w:t xml:space="preserve">Lesson 6: SYNTHESIS AND FINAL EXPLANATION — Students return to the two-children phenomenon and construct a complete evidence-based explanation of why their health outcomes differ. DQB completed. Final model revised. Assessment task.</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Why Do Two Children Eating Until Full Look So Different? Anchoring the Phenomenon &amp; Introducing Biomolecules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anchor the unit's driving question by analysing a compelling Kenyan dietary phenomenon and make initial predictions about the specific chemical substances in food that cause visible differences in growth, strength,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food contains specific chemical substances (biomolecules) beyond just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four major categories of biomolecules: carbohydrates, proteins, lipids, and nucleic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diets of the two children in the phenomenon and connect food items to likely biomolecule content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labels from common Kenyan packaged foods to extract evidence about chemical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explanatory model linking diet, biomolecules, and observable health outcomes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questions can arise from everyday observations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humility by acknowledging what is not yet known and recording genuine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two Nairobi children eating until full yet showing dramatically different health outcomes — and establishes the four biomolecule categories as the investigative framework students will use throughout the entire sub-strand to explain those differences.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Food labels and printed materials only are used in this lesson. Remind students not to bring or consume food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by presenting students with a vivid, locally grounded phenomenon: a Nairobi student observing that her younger brother, who subsists mainly on plain ugali, is noticeably smaller, weaker, and sicker than a neighbour's child who eats a varied diet of githeri, sukuma wiki, milk, and occasional nyama choma — even though both children eat until they feel full. This paradox — same satiety, very different bodies — creates genuine cognitive dissonance that motivates the unit's driving question. Students first predict what might be causing the difference using only their prior knowledge, then examine real food labels from common Kenyan packaged products (unga wa mahindi, Blue Band margarine, Tuzo milk, and groundnut paste) to gather initial evidence about the chemical composition of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four major biomolecule categories — carbohydrates, proteins, lipids, and nucleic acids — as a scientific framework for naming and organising what students have begun to notice on food labels. Crucially, this introduction is framed not as final answers but as tools: students are told these are the categories scientists use, and the rest of the unit will investigate what each one actually does in the body. The Driving Question Board is opened for the first time, with students posting their most pressing questions on sticky notes, which the teacher clusters into four emerging themes corresponding to the four biomolecule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drawing an initial explanatory model — a simple diagram showing the two children, their foods, and arrows labelled with their best guesses about which chemicals are present or absent and what effects those chemicals might have. This first model is intentionally incomplete and will be revised in every subsequent lesson, making student thinking visible and giving the class a shared artefact to return to as understanding deepens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the phenomenon narrative (projected on the board or read aloud) about the two Nairobi children — the brother eating mostly plain ugali versus the neighbour's child eating githeri, sukuma wiki, milk, and nyama choma. Working individually for two minutes, they write in their science notebooks: (1) What do you think is causing the difference between the two children? (2) What is in the food that might matter? They then share their initial ideas with a shoulder partner before the teacher takes three to four cold-call responses to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rguodxnyb3recl1u7umc">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wdowtj-5y8ya2uuke3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un7yrasfhr5r-5kvrbh4">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ad33e3g8vatjllabtw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phenomenon narrative aloud expressively, pausing after '…both children eat until they feel full' to let the paradox land. Then say: 'Before I teach you anything, I want your honest first thoughts. Write them down — there are no wrong answers right now. You have two minutes, working alone.' Set a visible timer. After two minutes, say: 'Now share with your shoulder partner for one minute.' After partner talk, cold-call exactly four students using random name selection. For each response, probe with: 'What made you think that?' or 'What in the story gave you that clue?' Apply 10-second WAIT TIME after each probe before moving on. Do NOT correct or validate predictions yet — write all ideas on the board under the heading 'Our Starting Ideas.' Close by saying: 'Hold onto these ideas. We are going to test them today and across this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By capturing unfiltered prior knowledge before instruction, the teacher surfaces existing mental models (e.g., 'ugali has no protein,' 'the other child has vitamins') that can be built upon or productively disrupted. This strategy also signals that student thinking is valued and creates personal investment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entries during partner talk — look for: (a) students who can name specific nutrients or food components (evidence of prior knowledge to build on), (b) students who write only 'better food' or 'more food' with no specificity (target for scaffolding in Observe phase), (c) any student who connects food chemicals to body functions such as building muscles or fighting disease (flag as a resource for Explain phase discussion). Record two or three specific student ideas on the board verbatim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or four, students receive a set of four food label cards — printed labels or actual packaging from: (1) Jogoo unga wa mahindi (maize flour), (2) Tuzo UHT milk, (3) Zesta groundnut paste, and (4) Blue Band margarine. Each group also receives a simple data table with columns: Food Item, Total Carbohydrates (per 100g), Protein (per 100g), Fat/Lipids (per 100g), and Other (vitamins, minerals, fibre). Groups read the labels carefully and complete the data table. They then circle which food(s) the ugali-eating child is mostly consuming and which foods are present in the varied-diet child's meals, and highlight the nutritional differences they can see in the data.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1qamc0agnb4hfqxgwgvg">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0jsfqswj39-bnop7ve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wmrsy4nwahhzfst1l2lu">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q33wbeapf2w4nndjf7q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label card sets to each group and say: 'You are now food detectives. Your job is to read these labels like scientists — looking for chemical clues that might explain the difference between the two children.' Circulate actively. At the two-minute mark, prompt any group that is stuck with: 'Look at the row labelled Protein — how many grams per 100g does ugali give compared to groundnut paste?' At the four-minute mark, ask the whole class: 'Has anyone found something surprising on a label? Hands up.' Take two volunteers. After groups complete the table (approximately six to seven minutes total), orchestrate a brief whole-class data share: cold-call two groups to read out their numbers for protein content. Ask the class: 'What pattern do you notice across these four foods?' Apply 12-second WAIT TIME. Then say: 'Keep this data — it is our first piece of evidence for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Anchor Comparison: Students use structured observation (the data table) to move from vague impressions ('ugali is not nutritious enough') to specific, quantitative evidence ('ugali has 1.2g protein per 100g versus groundnut paste which has 24g'). Anchoring the comparison explicitly to the two children in the phenomenon ensures students treat the data as evidence for an explanation, not just numbers to record.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and check data tables for accuracy — specifically whether students are reading the correct rows. Listen for groups who spontaneously say things like 'groundnut paste has lots of fat AND protein' or 'milk has calcium listed under minerals' — these are students ready to connect observations to biomolecule categories in the next phase. Flag any group that conflates 'energy' with 'all nutrients' for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four major biomolecule categories using a simple illustrated anchor chart (or projected slide) showing: Carbohydrates — primary energy source (maize/ugali as example); Proteins — building and repair (beans, eggs, groundnut paste, nyama choma as examples); Lipids — stored energy and cell membranes (Blue Band, groundnut paste, milk fat); Nucleic Acids — genetic information and cell instructions (DNA in all cells). Students annotate their food label data tables by writing the biomolecule category name next to each nutrient row. They then return to the phenomenon and write one sentence in their notebooks: 'I now think the difference between the two children is caused by…' connecting at least one biomolecule category to an observed health difference (e.g., weak muscles → lack of protein).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hkh-tuycuravcj-thzp0">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wn7-daa38kp1dsxin0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mxpgy8mkmhgl7624qkd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wxrv5n_cdlkm9thmlc-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anchor chart and say: 'Scientists have a naming system for the chemical substances in food and in our bodies. These are called biomolecules — biological molecules. There are four main families. I am going to name them and give you one Kenyan food example for each, and then you are going to connect them back to our labels.' Present each category in under 90 seconds each, using the food label data students just collected as the reference point (e.g., 'That protein row on your Tuzo milk label — that is measuring biomolecules called proteins'). After all four categories, say: 'Now look back at the two children. In your notebook, write one sentence starting with: I now think the difference is caused by…' Give 3 minutes for individual writing. Cold-call three students to share their sentence — after each, ask the class: 'Does anyone want to add to that or push back on it?' Apply 10-second WAIT TIME. Conclude by saying: 'These are your first hypotheses. We will test and revise them across the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to Phenomenon: Rather than presenting biomolecules as an abstract list, the teacher anchors each category immediately to (a) a Kenyan food students already know and (b) the specific health difference in the phenomenon. This 'explain-by-connecting' strategy builds meaningful rather than rote understanding, and the one-sentence writing task forces students to attempt a causal explanation — the cognitive work of science.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notebook sentences at the end of this phase. Look for: (a) students who correctly link a named biomolecule to a specific health outcome (e.g., 'protein deficiency causes weak muscles and slow recovery') — these students are ready for deeper mechanistic thinking; (b) students who write only 'not enough vitamins' or remain vague — they need more scaffolding connecting label data to biomolecule categories; (c) any student who mentions nucleic acids spontaneously — probe their understanding with 'Where did you encounter that idea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On the first, they write one question they still have about the chemicals in food and how the body uses them — their most pressing 'I wonder…' question. On the second, they write what they now feel more confident about after today's lesson. Students post both notes on the class Driving Question Board (a large paper or section of the wall divided into four columns labelled: Carbohydrates, Proteins, Lipids, Nucleic Acids). The teacher reads several questions aloud and, with student input, clusters them under the appropriate biomolecule column.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bcuk0l6asum-d6qh7nuf">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1dzdbapp-_xg5f1xj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o4o-ykjm9wuppf3oizb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8yop1qwoe9bvlix_rib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Board is going to be our living record of this investigation all the way to the end of the sub-strand. Every question you post today is a question we are committing to answer together.' Give students two minutes to write in silence. As students post their notes, circulate and read them without comment. Once all notes are posted, stand at the board and say: 'Let me read some of these out loud.' Read five to six questions aloud, then say: 'Help me sort these — which column does this question belong in?' For each placement, cold-call one student. If a question does not fit any column, create a fifth column labelled 'Other / Enzymes / How the body works' and say: 'These are questions we will also come back to — they might belong in a later lesson.' Close by saying: 'This board is yours. You can add to it any time. We will return to it at the start of every lesson to check what we have answered.'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student wondering visible and public, transforming individual curiosity into a shared class investigation agenda. Clustering questions under biomolecule categories gives students an immediate organisational framework and signals that their questions are the engine of the unit — not just a warm-up activity. Returning to the DQB each lesson creates metacognitive awareness of growing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Categorise questions into: (a) questions answerable within this sub-strand (e.g., 'What does protein actually build in the body?') — these become lesson-by-lesson targets; (b) questions that reveal misconceptions to address (e.g., 'Does ugali have any protein at all?' — it does, but very little); (c) sophisticated questions that reveal strong prior knowledge (e.g., 'How do enzymes know which molecule to break down?') — use these students as peer resources in later lessons. Photograph the board for the ARES platform record.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explanatory model in their science notebooks — a simple annotated diagram. They draw two figures labelled 'Child A (ugali diet)' and 'Child B (varied diet — githeri, sukuma wiki, milk, nyama choma)'. They draw arrows from each food item to the child's body and label each arrow with the biomolecule category they think that food contributes (e.g., 'ugali → Carbohydrates'). They then add speech bubbles or annotations to each child showing observable outcomes: size, energy, illness frequency, recovery speed. At the bottom of the model, students write one 'Model Limitation' statement: 'My model does not yet explain…' to acknowledge what remains unknown.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zxym_ao7cmdbafjkkgne">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znc_loah9mrvp8-s0q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tdslbpncjtc76mae9x6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_paw6kemcuszi6unyl0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answers, but honest attempts to explain what they observe. Your model today will be incomplete and that is correct — that is science. Draw it anyway.' Give five minutes for individual model drawing. Circulate and look for students who are hesitant — prompt them with: 'Just start with the two children. What food does Child A eat? Draw that food next to them and draw an arrow to their body.' After five minutes, ask two volunteers to share their model under the document camera or by holding it up. For each model shown, ask the class: 'What does this model explain well? What is it missing?' Apply 12-second WAIT TIME after each question. Close by saying: 'You will return to this exact model at the end of every lesson and add one new thing. By the end of this sub-strand, your model will answer our driving question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(Initial Model): The first model serves as a cognitive baseline — an externalised record of what students currently understand and where their reasoning has gaps. By explicitly writing a 'Model Limitation' statement, students practise the scientific habit of acknowledging the boundaries of their explanations. The model becomes a personal artefact that grows with the learner, making conceptual change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the five-minute drawing period. Assess: (a) Are students placing the correct biomolecule categories on the correct food arrows? (e.g., if a student labels milk as 'only protein' and ignores fats, this is a target for Lesson 2); (b) Are observable outcomes (size, illness, energy) connected to specific biomolecule labels, or are they floating without causal links? Students who make causal links (even incorrect ones) are demonstrating higher-order thinking. Photograph two to three models to share at the start of Lesson 2 as a reference point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students' initial predictions in the Predict Phase showed the most sophisticated prior knowledge about food chemistry — and how can I use those students as peer resources in Lessons 2 and 3 when we investigate proteins and carbohydrates in depth?</w:t>
            </w:r>
          </w:p>
          <w:p>
            <w:pPr>
              <w:spacing w:after="40" w:before="0"/>
              <w:jc w:val="left"/>
            </w:pPr>
            <w:r>
              <w:rPr>
                <w:rFonts w:ascii="Arial" w:cs="Arial" w:eastAsia="Arial" w:hAnsi="Arial"/>
                <w:b w:val="false"/>
                <w:bCs w:val="false"/>
                <w:i w:val="false"/>
                <w:iCs w:val="false"/>
                <w:color w:val="000000"/>
                <w:sz w:val="18"/>
                <w:szCs w:val="18"/>
              </w:rPr>
              <w:t xml:space="preserve">2. When I introduced the four biomolecule categories in the Explain Phase, which category generated the most confusion or the most questions on the Driving Question Board — and does this tell me I need to adjust the pacing or sequence of upcoming lessons?</w:t>
            </w:r>
          </w:p>
          <w:p>
            <w:pPr>
              <w:spacing w:after="40" w:before="0"/>
              <w:jc w:val="left"/>
            </w:pPr>
            <w:r>
              <w:rPr>
                <w:rFonts w:ascii="Arial" w:cs="Arial" w:eastAsia="Arial" w:hAnsi="Arial"/>
                <w:b w:val="false"/>
                <w:bCs w:val="false"/>
                <w:i w:val="false"/>
                <w:iCs w:val="false"/>
                <w:color w:val="000000"/>
                <w:sz w:val="18"/>
                <w:szCs w:val="18"/>
              </w:rPr>
              <w:t xml:space="preserve">3. Did students genuinely connect the food label data to the phenomenon (the two children), or did they treat the label analysis as an isolated activity? What did I observe in their notebook sentences that helps me judge this?</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students' questions mostly about 'what are these molecules?' (recall level) or 'how do they work in the body?' (mechanistic level) — and what does this tell me about where to pitch Lessons 2 through 6?</w:t>
            </w:r>
          </w:p>
          <w:p>
            <w:pPr>
              <w:spacing w:after="40" w:before="0"/>
              <w:jc w:val="left"/>
            </w:pPr>
            <w:r>
              <w:rPr>
                <w:rFonts w:ascii="Arial" w:cs="Arial" w:eastAsia="Arial" w:hAnsi="Arial"/>
                <w:b w:val="false"/>
                <w:bCs w:val="false"/>
                <w:i w:val="false"/>
                <w:iCs w:val="false"/>
                <w:color w:val="000000"/>
                <w:sz w:val="18"/>
                <w:szCs w:val="18"/>
              </w:rPr>
              <w:t xml:space="preserve">5. Were the food label examples (Jogoo unga, Tuzo milk, Zesta groundnut paste, Blue Band) accessible and meaningful to all students, including those from low-income households, or did any labels or foods seem unfamiliar — and should I adjust the materials for greater local relevance in my specific school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two Nairobi children eating until full show dramatically different health outcomes (size, strength, illness frequency), and that common Kenyan foods differ significantly in their protein, carbohydrate, and fat content per 100g as shown on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contribute different amounts of each; eating until full does not guarantee all four biomolecule categories are consumed in adequate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between Child A (plain ugali diet) and Child B (varied githeri, sukuma wiki, milk, nyama choma diet) is likely caused by a significant deficit of proteins and other essential biomolecules in Child A's diet, even though both children consume enough food to feel full — suggesting that the body needs specific chemicals, not just calories, to grow, build tissues, fight illness, and function normally.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Carbohydrates: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structure of carbohydrates — from simple sugars to complex starches — and connect carbohydrate types to specific Kenyan foods, explaining why carbohydrates alone cannot account for the differences in growth and health seen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monosaccharides (glucose, fructose, galactose), disaccharides (sucrose, lactose, maltose), and polysaccharides (starch, glycogen, cellulose) by their molecular composition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condensation reactions form glycosidic bonds between monosaccharide units to build larger carbohydrate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roles of carbohydrates in the body: immediate energy source (glucose), short-term energy storage (glycogen in liver/muscle), structural support in plants (cellulose), and dietary fibre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 carbohydrate simulation and structured reading to extract evidence about molecular structure and link it to macroscopic food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biomolecule model wall entry for carbohydrates using locally available Kenyan food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molecular structure is necessary — not just knowing that ugali 'gives energy' — to explain the differences in the phenomenon children's health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why the brother's ugali-heavy diet provides energy yet fails to explain his poor growth, motivating investigation of other biomolecules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biomolecules are the chemical basis of body function, students now examine carbohydrates in depth — understanding that the brother's ugali-heavy diet supplies carbohydrates for energy but leaves other essential molecular roles unfilled, deepening the puzzle of why energy alone is not enough.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samples (maize flour, sugar, milk) are used for sensory observation, ensure no student has known allergies and remind students not to taste any laboratory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 six-lesson evidence-gathering sequence on the chemicals of life. It zooms in on carbohydrates — the most immediately recognisable macronutrient in many Kenyan diets — and asks students to move beyond the familiar phrase 'carbohydrates give energy' toward a molecular-level understanding of why different carbohydrate structures serve different functions. The lesson opens by reconnecting students to the phenomenon: the brother eats ugali (maize starch — a polysaccharide) until he is full and presumably gets energy, yet he is smaller, weaker, and sicker than the neighbour's child. Students are prompted to wonder whether the type of carbohydrate matters, and whether carbohydrates can explain all the differences they observe.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first make written predictions about the similarity or difference between the sugar in a ripe mango, the lactose in milk, and the starch in ugali. They then engage with an interactive carbohydrate simulation on the ARES platform — building monosaccharide units into disaccharides and polysaccharides by forming glycosidic bonds through condensation reactions — and cross-reference a structured reading that connects molecular types to Kenyan food sources. This dual evidence source (simulation + reading) is central to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collaboratively make sense of what they found: why glucose is the body's immediate fuel, why starch in ugali must be broken down before use, why cellulose cannot be digested but still matters (dietary fibre from sukuma wiki), and critically, why carbohydrates — however abundant in the brother's diet — cannot build muscles, make haemoglobin, or produce antibodies. This sensemaking directly sharpens the driving question. Students then add new 'wonderings' to the Driving Question Board and contribute their first biomolecule panel to the class model wall, representing carbohydrate structure and function in a way that will be built upon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2-sentence prediction in their science notebooks responding to the prompt: 'The sugar in a ripe mango, the lactose in milk, and the starch in ugali are all called carbohydrates. Do you think they are the same molecule, or different? How might any differences affect what they do in the body?' Students then share their prediction with a shoulder partner for 60 seconds before the teacher takes two or three responses for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shygubkjulhlcihnlx0">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zin_wjoltgjm4ego5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9isjnf1dkzl4lxftio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d2gwvtv292skqk3zy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alongside an image showing a ripe mango, a cup of milk, and a bowl of ugali. Say: 'Look at these three foods. Your notes from Lesson 1 told us that carbohydrates are one class of biomolecule. But are all carbohydrates the same thing? Write your prediction — two sentences — right now. You have 90 seconds.' [Allow 90 seconds of individual silent writing. Circulate and observe notebooks — do not comment yet.] After 90 seconds: 'Turn to your shoulder partner. Share your prediction. You have 60 seconds — go.' [Allow 60 seconds.] After partner share: 'I want to hear three predictions. Let me cold-call.' [Cold-call three students: one who wrote 'same molecule,' one who wrote 'different,' one who was unsure.] For each response say: 'Interesting — keep that idea. Let's see what the evidence shows.' Do NOT confirm or correct predictions. WAIT TIME: 10 seconds after each student response before calling the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journaling: Students commit a written prediction to paper, activating prior knowledge and creating a cognitive anchor. The partner share surfaces diverse reasoning without peer pressure to conform, while the cold-call sample reveals the spread of prior conceptions the teacher must address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 seconds of writing. Look for: (1) students who correctly predict structural differences between mono-, di-, and polysaccharides (indicates strong prior knowledge — push them to explain bonding); (2) students who state all carbohydrates are 'sugar' without distinction (common misconception — target with simulation scaffolding); (3) students who connect structure to function unprompted (extension opportunity). Record names of students in category 2 to check in with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ARES platform stations (or shared devices) to complete a two-part evidence-gathering task. Part A: Interactive carbohydrate simulation — students drag and connect monosaccharide units (represented as hexagon tiles labelled glucose, fructose, galactose) to form disaccharides (maltose, sucrose, lactose) and then chain multiple glucose units to build a starch or glycogen polymer, observing a water molecule released at each glycosidic bond formed. Part B: Structured reading (provided on the ARES platform) titled 'Carbohydrates in Kenyan Foods' — students read three short paragraphs about maize starch in ugali (polysaccharide), lactose in milk (disaccharide), and glucose/fructose in ripe fruit (monosaccharides), then complete a three-column evidence table: Carbohydrate Type | Example Kenyan Food Source | Molecular Building Blocks.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wan2pwuxbb2oefnxo4f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3cktneviqwvl0whe6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iyejfojulpnukafuuii">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qaldbvinu_rmu-f77w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students to devices, briefly frame the task: 'In the simulation, you are going to build carbohydrate molecules the way your body's enzymes do. Watch what happens each time you join two sugar units. In the reading, you will find the Kenyan foods that contain each type. Your job is to fill in your three-column evidence table — Carbohydrate Type, Kenyan Food Source, Molecular Building Blocks. You have 15 minutes. Go.' [Set a visible 15-minute timer.] Circulate every 90 seconds. At the 5-minute mark, pause the class briefly: 'Quick check — has everyone observed what happens to water molecules each time two sugar units join? Cold-call: Amina, what did you see?' [WAIT TIME: 12 seconds.] Continue circulating. At the 10-minute mark, prompt pairs who have finished Part A to begin Part B: 'If you've built your polysaccharide, move to the reading now.' At the 13-minute mark: 'Two more minutes — make sure your evidence table has at least three rows filled in.' At 15 minutes: 'Stop where you are. Pencils down. You will have a chance to add to your table in the next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Dual-coding evidence gathering (simulation + text): The simulation builds a visual-kinesthetic model of condensation reactions and glycosidic bond formation, while the structured reading anchors abstract molecular types to familiar Kenyan foods. Using both sources simultaneously requires students to translate between representational modes, which deepens encoding and supports students with different learning strengths. The evidence table acts as a cognitive organiser that students will reference throughout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(1) Correct identification of monosaccharides as single-unit sugars — glucose in ripe fruit (mango, banana), not ugali; (2) Disaccharide row correctly names lactose in milk and identifies glucose + galactose as building blocks; (3) Polysaccharide row correctly links starch to ugali/maize flour and identifies repeated glucose units. Common error to watch for: students writing 'sugar' for all three types — redirect with: 'Look at the simulation again — count how many hexagon tiles you used for each. Are they the same number?' Students should also note water release at each bond — if absent from table, prompt: 'What happened in the simulation each time you clicked to join two tiles?'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tables, student pairs join into groups of four to discuss two sensemaking questions projected on the board: (1) 'The brother eats ugali every day. Based on your evidence, what type of carbohydrate is he getting, and what can his body use it for?' (2) 'Carbohydrates give the brother energy — so why is he still smaller, weaker, and sicker than the neighbour's child?' Groups discuss for 4 minutes, then the class comes together for a teacher-facilitated whole-class discussion. Students then individually annotate their evidence tables with a fourth column: 'Role in the body / Connection to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svgqxlubdbrh_ct2lmr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lhs5mhdnaa-wzjwnw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w9wp7543_b5ugzobf4y">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haygq1pcf1anvfmlp7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sensemaking questions. Say: 'In your group of four, use your evidence table to answer both questions. You must point to specific evidence — not just what you already believed. You have 4 minutes.' [Allow 4 minutes of group discussion. Circulate and listen. Identify one group with a strong answer to Q1 and one with a strong answer to Q2.] After 4 minutes, bring the class together: 'Let's hear from Omondi's group on question one.' [Cold-call the group you identified. WAIT TIME: 10 seconds.] After response, probe: 'You said starch. Where does the body get glucose from starch — does it use starch directly?' [WAIT TIME: 12 seconds. Cold-call a different student.] Guide toward: starch must be broken down (hydrolysis) into glucose monomers before cells can use it — we will study enzymes in a later lesson. Then ask: 'Now the harder question — question two. The brother has energy from the ugali. So why is there still a problem?' [WAIT TIME: 15 seconds. Cold-call a student who seemed to grasp this in group work.] Guide students toward the key insight: carbohydrates cannot build muscle proteins, make antibodies, form haemoglobin, or carry out enzyme catalysis — these require other biomolecules. Say: 'Write that insight in your fourth column right now. One sentence: what carbohydrates can and cannot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group sensemaking followed by whole-class press for mechanism: The group discussion allows peer scaffolding as students connect molecular evidence to the macroscopic phenomenon. The teacher's deliberate follow-up probing ('Does the body use starch directly?') pushes students from descriptive statements ('carbohydrates give energy') toward mechanistic reasoning (hydrolysis of starch → glucose → cellular respiration). The individual annotation of the fourth column ensures every student personally commits the key idea to their notes, not just the vocal group members.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indicators: (1) Groups correctly state 'starch → glucose after digestion' (not 'starch gives energy directly') — this is the target mechanistic understanding; (2) At least one student per group articulates that carbohydrates cannot perform structural or regulatory roles — this is the key bridging insight for the driving question; (3) Fourth-column annotations use the phrase 'cannot' to identify a limitation of carbohydrates — if absent, teacher returns at the DQB phase to prompt. Students who write only 'carbohydrates give energy' in the fourth column need targeted questioning: 'What about building the brother's muscles? Can glucose do that?'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or two new questions generated by today's evidence on a sticky note (or index card) and adds it to the class Driving Question Board under one of three headers: 'What we now know,' 'What we still wonder,' or 'What we need to investigate next.' Students then do a 2-minute gallery walk to read classmates' questions silently before returning to their seats. The teacher facilitates a 3-minute whole-class synthesis, highlighting questions that will be answered in upcoming lessons (proteins, lipids, enzymes).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naqkzuieapdaa2oekze7">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7dk7rtsuan1qekti3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loffk_eddlkpeiefaos">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xccg_odfdoqluvbdyx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today's evidence, write one or two questions that you are now wondering about — things today's lesson raised but did not fully answer. Think about the brother in the phenomenon. Think about what carbohydrates cannot do. You have 90 seconds.' [Allow 90 seconds of silent writing. Circulate.] 'Now come place your note under the right header on the DQB. Read the headers as you walk up — What we now know, What we still wonder, What we need to investigate next.' [Allow 2 minutes for placement and silent gallery walk.] Return to front. Say: 'I see several questions here about proteins and muscles — we will tackle that in Lesson 3. I see a question about how starch gets broken down — that connects to our enzyme lessons later. I see a question about why the brother gets sick more often — that is a clue about a biomolecule we have not yet studied. These questions are doing science. Keep them.' Point to 2-3 specific student questions (without naming authors unless they volunteer) and say: 'This question is going to be answered by our evidence in Lesson 4. Hold onto that wonder.' Update the DQB visually — move any Lesson 1 'wonder' cards that today's evidence has answered to the 'What we now know' column.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is a whole-class epistemic artefact that makes the development of understanding visible over time. By distinguishing 'now know' from 'still wonder' from 'investigate next,' students practise the scientific practice of identifying gaps in current models (NGSS SEP 1: Asking Questions). Moving Lesson 1 cards to 'now know' gives students a tangible sense of intellectual progress and motivates the remaining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placement. Look for: (1) Questions about protein and muscle building — signal that students have grasped carbohydrate limitation and are ready for Lesson 3; (2) Questions about digestion/enzymes — signal readiness for the enzyme lessons; (3) Questions that repeat today's content as a 'wonder' (e.g., 'What is a polysaccharide?') — signal incomplete understanding from the Observe/Explain phases; these students need a brief individual check-in. Count the proportion of cards in 'What we still wonder' vs. 'What we now know' — if fewer than 40% of students have something in 'now know,' the Explain Phase may have been insufficient and should be revisited at the start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pairs create a 'Carbohydrate Panel' for the class biomolecule model wall — a shared display that will grow across all six lessons. Each pair receives a panel template (A4 or A3 card) divided into three sections: (1) Molecular structure sketch — students draw a simple diagram showing a monosaccharide, a disaccharide (two units joined with a labelled glycosidic bond), and a polysaccharide chain, with a water molecule shown being released; (2) Kenyan food examples — labelled drawings or written list linking each carbohydrate type to a specific Kenyan food (e.g., glucose → ripe banana/mango, lactose → milk, starch → ugali from maize); (3) Body functions and limitations — two sentences: what carbohydrates do in the body AND one thing carbohydrates cannot do (referencing the phenomenon). Panels are posted on the model wall before the bell.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zg-umpwrsjywukphux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kd1nelrrzr00plhkz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2wsaff45jadfhdimy3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h2657qvfa-yzpsbfyq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panel templates. Say: 'For the last 7 minutes, you are building our first biomolecule panel for the model wall. This panel will be here all term — every lesson we add a new one. Your panel needs three things: a structure diagram with a glycosidic bond labelled, Kenyan food examples for each type, and one function and one limitation of carbohydrates in the context of the brother and the neighbour's child. You have 7 minutes. Go.' [Circulate for the first 3 minutes, checking that structure diagrams include the water molecule released in condensation. Prompt as needed: 'Show me where the water molecule goes when the bond forms.'] At the 5-minute mark: 'Two minutes — make sure your limitation sentence uses the word cannot and connects to the phenomenon.' At 7 minutes: 'Post your panel on the model wall. In Lesson 3, we will add the protein panel right next to it — and then you will see why the brother's diet is incomplete at the molecular level.' [Ensure all panels are posted before dismissal. Do not grade panels publicly — collect for formative review after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(NGSS SEP 2 &amp; 6 — Developing and Using Models): The biomolecule model wall is a cumulative representational artefact that grows across all six lessons, embodying the storyline's progression. By requiring both a structural diagram and a 'cannot do' limitation sentence, the panel forces students to represent knowledge at two levels: molecular structure and functional significance relative to the phenomenon. The wall's physical presence in the classroom provides a persistent anchor that students can return to in future lessons when comparing carbohydrates to proteins, lipids, and other biomolecules.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class, teacher reviews panels for three non-negotiable elements: (1) Glycosidic bond is labelled in the structure diagram — if absent, address at the start of Lesson 3 with a targeted correction; (2) Kenyan food examples are specific (e.g., 'ugali — maize starch,' 'cow's milk — lactose') rather than generic ('food — carbohydrate'); (3) Limitation sentence references the phenomenon (e.g., 'Carbohydrates cannot build the brother's muscles or make antibodies — those need other biomolecules'). Panels that mention only function without limitation indicate students have not yet made the key insight linking carbohydrate inadequacy to the brother's condition — these students should be re-engaged with a prompt at the start of Lesson 3: 'Look at your panel — what is missing from the brother's diet that your carbohydrate panel cannot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cold-call, what was the dominant prior conception — that all carbohydrates are the same, or that they differ? How did this shape the explanations needed in the Observe Phase, and how will I adjust my framing at the start of Lesson 3 accordingly?</w:t>
            </w:r>
          </w:p>
          <w:p>
            <w:pPr>
              <w:spacing w:after="40" w:before="0"/>
              <w:jc w:val="left"/>
            </w:pPr>
            <w:r>
              <w:rPr>
                <w:rFonts w:ascii="Arial" w:cs="Arial" w:eastAsia="Arial" w:hAnsi="Arial"/>
                <w:b w:val="false"/>
                <w:bCs w:val="false"/>
                <w:i w:val="false"/>
                <w:iCs w:val="false"/>
                <w:color w:val="000000"/>
                <w:sz w:val="18"/>
                <w:szCs w:val="18"/>
              </w:rPr>
              <w:t xml:space="preserve">2. Did students successfully distinguish between 'starch gives energy' and 'starch must be hydrolysed to glucose before cells use it' during the Explain Phase? If most groups used the phrase 'starch gives energy' without mentioning digestion, I need to revisit this mechanistic step explicitly in Lesson 3 as a bridge to enzyme content.</w:t>
            </w:r>
          </w:p>
          <w:p>
            <w:pPr>
              <w:spacing w:after="40" w:before="0"/>
              <w:jc w:val="left"/>
            </w:pPr>
            <w:r>
              <w:rPr>
                <w:rFonts w:ascii="Arial" w:cs="Arial" w:eastAsia="Arial" w:hAnsi="Arial"/>
                <w:b w:val="false"/>
                <w:bCs w:val="false"/>
                <w:i w:val="false"/>
                <w:iCs w:val="false"/>
                <w:color w:val="000000"/>
                <w:sz w:val="18"/>
                <w:szCs w:val="18"/>
              </w:rPr>
              <w:t xml:space="preserve">3. How many DQB sticky notes asked questions about proteins, immunity, or growth — signals that students have understood the limitation of carbohydrates? If fewer than half the class generated such questions, the sensemaking around the phenomenon's second child (the healthier neighbour's child) may need more explicit discussion at the start of Lesson 3.</w:t>
            </w:r>
          </w:p>
          <w:p>
            <w:pPr>
              <w:spacing w:after="40" w:before="0"/>
              <w:jc w:val="left"/>
            </w:pPr>
            <w:r>
              <w:rPr>
                <w:rFonts w:ascii="Arial" w:cs="Arial" w:eastAsia="Arial" w:hAnsi="Arial"/>
                <w:b w:val="false"/>
                <w:bCs w:val="false"/>
                <w:i w:val="false"/>
                <w:iCs w:val="false"/>
                <w:color w:val="000000"/>
                <w:sz w:val="18"/>
                <w:szCs w:val="18"/>
              </w:rPr>
              <w:t xml:space="preserve">4. Looking at the biomolecule model wall panels: did students draw the water molecule being released at glycosidic bond formation? This is a critical structural detail for understanding condensation vs. hydrolysis (which appears in digestion and enzyme lessons). If absent from most panels, plan a 3-minute sketch correction at the opening of Lesson 3.</w:t>
            </w:r>
          </w:p>
          <w:p>
            <w:pPr>
              <w:spacing w:after="40" w:before="0"/>
              <w:jc w:val="left"/>
            </w:pPr>
            <w:r>
              <w:rPr>
                <w:rFonts w:ascii="Arial" w:cs="Arial" w:eastAsia="Arial" w:hAnsi="Arial"/>
                <w:b w:val="false"/>
                <w:bCs w:val="false"/>
                <w:i w:val="false"/>
                <w:iCs w:val="false"/>
                <w:color w:val="000000"/>
                <w:sz w:val="18"/>
                <w:szCs w:val="18"/>
              </w:rPr>
              <w:t xml:space="preserve">5. Was the 40-minute timing manageable, or did the Observe Phase (simulation + structured reading + evidence table) run over? If pairs needed more than 15 minutes to complete the evidence table, consider whether the simulation interface requires more scaffolding or whether the structured reading needs to be shortened for this student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the ARES simulation that carbohydrates are built from monosaccharide units (glucose, fructose, galactose) joined by glycosidic bonds through condensation reactions that release water molecules. They observed that increasing the chain length produces disaccharides (two units) and polysaccharides (many units), and connected these structures to specific Kenyan foods: glucose in ripe mango and banana, lactose in cow's milk, and starch in ugali made from maize flour.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carbohydrates are not a single uniform molecule but a family of structurally distinct compounds differing in the number and arrangement of monosaccharide units. Glucose serves as the body's immediate energy currency; starch (a polysaccharide) must be broken down by digestion before use; glycogen stores energy short-term in liver and muscle; cellulose from sukuma wiki and other vegetables provides dietary fibre but cannot be digested. Critically, students learned that carbohydrates — however abundant in a diet of plain ugali — can only supply energy and fibre, and cannot perform the structural, regulatory, or immune functions that require other classes of biomolecules.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advances the driving question by explaining why the brother's carbohydrate-rich ugali diet is insufficient to account for his poor growth, low immunity, and slow recovery from illness. The brother is receiving starch for energy, but carbohydrates cannot build muscle tissue, produce haemoglobin, synthesise antibodies, or catalyse metabolic reactions — functions that depend on proteins and other biomolecules. This confirms that 'eating enough food' is not the same as 'getting all the molecular building blocks the body needs,' sharpening the inquiry toward what proteins and other biomolecules specifically contribute, which will be investigated in Lessons 3 and beyond.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Proteins and Lipids: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composition and biological roles of proteins and lipids using a simulation, video, and readings, connecting these biomolecules to the visible health differences between the two children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monomer (amino acid) and polymer (polypeptide/protein) structure of proteins and explain how sequence variation produces functional 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composition of lipids (fatty acids and glycerol) and distinguish between saturated and unsaturated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biological roles of proteins (structural, enzymatic, transport, immune) and lipids (energy storage, membrane structure, insulation, hormone synthesis) in the human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protein structure simulations and lipid diagrams to extract evidence about composition–function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proteins and lipids using a structured graphic organiser, citing Kenyan food sources as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quality and variety of food — not just the quantity — determines the body's ability to build, protect, and regulate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connecting molecular-level evidence to visible health outcomes in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carbohydrates as the body's primary fuel source in Lessons 1–2, students now discover that proteins and lipids carry out structural, enzymatic, immune, and long-term energy functions that carbohydrates cannot — explaining why the brother who eats mostly plain ugali lacks the building blocks for muscle growth, immune defence, and healthy cell membranes despite feeling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printed food labels or raw food items (e.g., a boiled egg, a slice of avocado) are brought in for observation, remind students not to eat during the science activity and to wash hands after handling food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 six-lesson evidence-gathering sequence on the Chemicals of Life. Students arrive having already built a partial cumulative biomolecule model that includes carbohydrates (monosaccharides and polysaccharides) and their role in energy supply. In this lesson, the anchor phenomenon — one child growing poorly on plain ugali while another thrives on a varied diet including githeri, eggs, milk, and nyama choma — sharpens into a more specific puzzle: if energy from carbohydrates is available to both children, what other chemicals does the body need, and why can ugali alone not supply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the structural differences they expect between a food that 'builds' the body (beans, eggs) and one that 'stores' energy (avocado, ghee). They then engage with two parallel evidence sources: a protein structure simulation (or annotated diagram sequence) that walks them from amino acid monomers through peptide bonds to folded functional proteins, and a short video with accompanying reading that explains lipid structure (glycerol + fatty acid chains) and functions. A structured Venn diagram and comparison table consolidate understanding of how these two biomolecule classes differ in composition, properties, and roles. In the Explain phase, students apply their new knowledge to the phenomenon, articulating why a diet lacking beans, eggs, or meat leaves the body unable to synthesise muscle proteins, enzymes, or antibodies — and why insufficient healthy fats impairs cell membrane integrity and insulation. The lesson closes with DQB updates and a significant revision to students' cumulative biomolecule models, which now include protein and lipid layers alongside carbohydrates.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food contexts are central: beans and githeri as plant protein sources, nyama choma and eggs as complete animal proteins, avocado and ghee as lipid-rich foods, and sukuma wiki as a source of fat-soluble vitamins that require lipids for absorption. This Kenyan framing keeps the molecular science tightly connected to the lived experience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two sets of food images displayed on the board or printed cards: Set A (beans, boiled egg, nyama choma — protein-rich foods) and Set B (avocado, ghee, groundnuts — lipid-rich foods). In their science notebooks, students write responses to two prediction prompts: (1) 'How do you think the chemicals in Set A foods are built differently from the chemicals in Set B foods at the molecular level?' and (2) 'What specific jobs do you think each group of chemicals does inside the body that ugali alone cannot do?' Students share predictions with a partner before three are cold-called to share with the class. Predictions are recorded on a class T-chart labelled 'Our Predictions — Proteins' and 'Our Predictions — Lipids' on the DQB, which will be revisited after evidence gathering.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fuvzs3zlxphz3uvvrzyl">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9dajgva68dtqbkxh4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s5z8jc-vwsdiqfhw9mt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k4vwdowp_ydknjdfz6r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sets and say: 'You now know that carbohydrates give the body fuel. But look at these two groups of foods. Think carefully — what do you predict is chemically different between the foods in Set A and Set B, and what jobs might each group be doing that plain ugali cannot do?' Allow 3 minutes of individual silent writing. Then say: 'Turn to your partner and compare your predictions. Do you agree or disagree? Why?' Allow 2 minutes of paired talk. After partner talk, say: 'I'm going to cold-call three people — so be ready.' WAIT TIME: 10 seconds of silence after asking the whole class before cold-calling. Cold-call exactly 3 students (varied gender and seating zone). For each response, probe with: 'What makes you think that?' or 'Can you connect that to what happened to the brother in our story?' Record key prediction phrases verbatim on the T-chart in a different colour from later evidence notes. Do NOT confirm or correct predictions yet — say: 'We're holding these ideas — let's go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commit their prior conceptions to writing before instruction, creating a personal record that can be compared against evidence later. Partner comparison surfaces conflicting ideas and raises cognitive engagement before the observe phase. Recording predictions publicly on the DQB creates accountability and allows the class to track conceptual change across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writing and scans notebooks for: (a) whether students attempt to describe molecular structure (e.g., 'maybe proteins have nitrogen' or 'lipids might have more carbon') — indicating readiness to engage with structural content; (b) whether students connect food function to the phenomenon (e.g., 'the brother needs proteins to grow muscles'); (c) common misconceptions to address later, such as 'proteins give energy' or 'fat is always bad.' Teacher mentally notes 1–2 misconceptions to probe explicitly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parallel evidence sources in a structured 'Stations within Seats' format, spending approximately 7 minutes on each. Evidence Source 1 (Proteins): Students examine a protein structure simulation printout or interactive diagram sequence showing: (i) a single amino acid with labelled amino group, carboxyl group, R-group, and carbon backbone; (ii) two amino acids joined by a peptide bond; (iii) a short polypeptide chain; (iv) a folded functional protein (e.g., haemoglobin for transport, an antibody for immune defence). Alongside the simulation, students read a 150-word annotated text that names the 20 amino acids concept, explains that sequence determines function, and lists four protein roles with Kenyan food sources. Evidence Source 2 (Lipids): Students watch a 3-minute narrated animation (or read an equivalent illustrated text) showing glycerol bonded to three fatty acid chains forming a triglyceride, with a second segment showing a phospholipid bilayer forming a cell membrane. A companion reading describes saturated vs. unsaturated fats, energy storage in adipose tissue, the role of lipids in insulation and fat-soluble vitamin absorption, and lists avocado, ghee, fish from Lake Victoria, and groundnuts as Kenyan sources. Students complete a structured comparison table with columns: Monomer/Building block | Polymer/large molecule | Elements present | 3 key biological roles | 2 Kenyan food sources.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jaz_mo4rsmlt5vwlygqa">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jjgb8mt27jughg8bm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uqsg-sgq3ds3_c7_maji">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v4mushmc0t1gd7rgter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evidence packs. For each one, your job is a scientist's job — gather evidence and fill in your comparison table. You are NOT just reading for information; you are looking for clues that explain why the brother eating only ugali is smaller and weaker.' Allow 7 minutes for Protein evidence, then signal transition: 'Switch to Evidence Pack 2 — Lipids — now.' Allow 7 minutes for Lipid evidence. Circulate continuously. At the 4-minute mark of each source, use a targeted question prompt with at least 4 different student pairs: 'What elements are present in this molecule?' and 'Find one role that ugali absolutely cannot play — which role is that?' WAIT TIME: After asking a pair, stand silently for 10 seconds before accepting a response. If a student is confused by the simulation diagram, scaffold with: 'Start with the smallest piece — what is it called? Good. Now look at what happens when two of those join. What forms?' For students who finish early, pose an extension question: 'Avocado is eaten with sukuma wiki in many Kenyan homes — can you find any evidence in your reading that explains why this combination might be more beneficial than eating sukuma wiki alone?'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Sources with Structured Comparison Table — presenting proteins and lipids through separate but simultaneous evidence sources requires students to process each molecule class deeply before comparing them. The structured table scaffolds the comparison by holding constant the categories of analysis (monomer, polymer, elements, roles, sources), preventing superficial reading and directing attention to the structural features that explain functional differences. The phenomenon anchor embedded in the task instructions ('clues that explain the brother's condition') keeps evidence gathering purposeful rather than passive.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and accuracy of the comparison table during circulation. Look for: (a) correct identification of amino acid as protein monomer and glycerol + fatty acids as lipid components — if absent, re-direct student to the labelled diagram; (b) at least 3 distinct protein roles listed (not just 'makes muscles'); (c) understanding that both proteins and lipids contain C, H, O but proteins uniquely contain N (and sometimes S) — this distinction is a key learning target; (d) any student who writes 'lipids give the most energy per gram' has made a sophisticated inference worth highlighting in Explain phase. Flag 2–3 tables to showcase (anonymously) during whole-class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sensemaking discussion lasting approximately 10 minutes. The teacher guides students to build a shared explanation in three moves: First, students compare their completed tables with an annotated class version revealed on the board, correcting and adding detail. Second, students apply their evidence directly to the phenomenon by responding to a written prompt: 'Use your evidence about proteins AND lipids to write two or three sentences explaining why the brother eating mostly plain ugali is smaller, weaker, and gets sick more often — even though he eats until he is full.' Third, students engage in a 'Claim–Evidence–Reasoning' (CER) structured share-out, with three students presenting their written explanations while classmates offer one agreement and one extension or question. The teacher explicitly addresses the pre-lesson misconception that 'proteins are mainly for energy' by showing that while proteins can be metabolised for energy in extreme cases, their primary roles are structural and functional — and this is what ugali cannot provide.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zjcjqhmnnhch4bc_lye2">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nsrd4hf1oovopg-tj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egy5tewktb7xcyauh49k">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mokwtvxwic7z3dduab4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revealing the annotated class comparison table and say: 'Let's check our evidence together. Tell me — what elements are in proteins that are NOT in carbohydrates?' WAIT TIME: 12 seconds. Cold-call 2 students. Then say: 'Nitrogen. That is a chemical fact. Ugali — which is mostly starch — contains no nitrogen. Now look at what the body uses nitrogen for in proteins.' Point to enzyme and antibody roles on the table. Then say: 'Now I want you to write — silently, in your own words — two or three sentences that use this evidence to explain the brother's situation. You have 3 minutes.' After writing, say: 'I need three volunteers for a CER share-out — Claim, Evidence, Reasoning. Who has a claim?' Select one volunteer and one cold-call, plus one student who has been quiet. After each presentation, direct the class: 'Give me one thing you agree with and one question or extension you have.' To address the misconception about proteins as energy sources, say: 'Some of you predicted earlier that proteins give energy. Let's be precise — proteins CAN be broken down for energy, but that is like burning your furniture to heat your house. The body strongly prefers to use them for building and controlling. Ugali gives the fuel; beans and eggs provide the builders and the guards.' Reinforce with the avocado–sukuma wiki connection: 'Someone noticed that lipids help absorb fat-soluble vitamins from vegetables like sukuma wiki. That is a real biological relationship — lipids do more than store energy.'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this strategy requires students to move beyond recall into scientific argumentation by explicitly naming their claim, citing specific evidence from the simulation or reading, and constructing a logical reasoning chain connecting evidence to claim. When applied to the phenomenon, CER ensures that molecular knowledge is mobilised explanatorily rather than stored as inert facts. The public share-out with peer agreement and extension builds a collaborative class explanation that is richer than any individual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responses (or reads them during the 3-minute writing window) and assesses against three criteria: (1) Claim directly addresses the phenomenon (not a generic statement about proteins); (2) Evidence cites at least one specific molecular detail (e.g., 'proteins contain nitrogen which is needed for antibodies' or 'without amino acids the body cannot build muscle fibres'); (3) Reasoning connects the molecular absence to the observable outcome (small size, frequent illness, slow recovery). Students who produce all three elements are meeting expectations. Students whose claim is correct but lacks molecular evidence are targeted for scaffolded questioning in the Model Building phase. Listen during share-out for persistent misconceptions (e.g., 'the brother just needs more food') and address directly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which displays the central driving question and the prediction T-chart from the Predict Phase, alongside sticky-note questions and claims generated in Lessons 1 and 2. Each student writes on one sticky note (provided by the teacher): one new understanding they can now add to the DQB under 'What we now know' and one new question their evidence has raised, placed under 'What we still need to find out.' Students physically place their sticky notes on the DQB in the correct sections. The class then does a 90-second 'gallery scan' — reading four to five notes placed by others — before the teacher facilitates a 2-minute whole-class identification of the most important new question to carry forward into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ozowjckztcd_uf-n4bjo">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ehjj-jwsyvs41jyvl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ehxqunxpoll4qhatomts">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qgn3ulztbpsths93mna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'We have been adding to our Driving Question Board since Lesson 1. Today you have new evidence. On your sticky note, write ONE thing you now know that you did not know at the start of today — make it molecular, make it specific. On the back, write one new question this evidence has raised for you.' Allow 2 minutes for writing. As students place notes, direct them: 'Proteins and lipids understanding — this side. New questions — this side.' During the gallery scan, say: 'Walk to the board, read four notes you did not write, and find one that connects to something you wrote.' After the scan, ask the whole class: 'What is the single most important question we still cannot answer?' WAIT TIME: 10 seconds. Accept 2–3 responses, then synthesise: 'It seems many of us are wondering how the body actually uses these molecules — especially HOW proteins get built from amino acids, and HOW the body controls all these chemical reactions. That points toward enzymes. Keep that question — it will become central in Lessons 4 and 5.' Write the synthesised question on the DQB in a distinct colour as the 'bridge question' to the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on a Driving Question Board — the DQB functions as a living epistemic artefact that makes the class's collective knowledge growth visible over time. By requiring students to distinguish 'what we now know' from 'what we still need to find out,' the strategy cultivates metacognitive awareness about the difference between evidence-based knowledge and unanswered questions. The gallery scan enables peer learning and cross-pollination of ideas without requiring a full class discussion, maximising participation in limited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as they are placed and scans for: (a) 'What we now know' notes that contain molecular precision (e.g., 'proteins are made of amino acids joined by peptide bonds' or 'lipids form the cell membrane bilayer') versus vague statements (e.g., 'proteins are important') — the latter group needs further consolidation; (b) 'New questions' notes that show anticipatory thinking toward enzymes, digestion, or genetics (e.g., 'how does the body know which protein to make?' or 'what controls chemical reactions in the cell?') — these students are ready for extension; (c) questions that reveal incomplete understanding of today's content (e.g., 'are lipids the same as carbohydrates?') — these students are flagged for follow-up before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biomolecule model booklets — begun in Lesson 1 with water and minerals, expanded in Lesson 2 with carbohydrates — and add a new annotated layer for proteins and lipids. Using a model template (or blank page with a guiding prompt), students draw and label: (1) a dipeptide showing two amino acids connected by a peptide bond, with R-groups indicated; (2) a triglyceride showing glycerol bonded to three fatty acid chains; (3) a simplified cell membrane cross-section showing the phospholipid bilayer. For each structure, students add a colour-coded annotation key linking the molecule to its biological role AND to a specific Kenyan food source. Finally, students draw an arrow from their protein model to the phenomenon scenario box (pre-printed at the bottom of the page): 'Brother eats mainly ugali — result: small, weak, sick often' and annotate the arrow with one molecular explanation. Students who finish early add a second arrow from the lipid model to the same scenario box.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envotmrotbtrajxqrh7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xhuytuhhodsjh7o8e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nujwjmouj-s-l0-plyk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6o8t-wf8nvrjsgyos54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and say: 'Your model has been growing since Lesson 1. Today you are adding two major new biomolecule classes. Your model must show structure AND function AND connect to our phenomenon. This is not just a drawing — it is a scientific explanation in visual form.' Allow 8 minutes for model building. Circulate and use targeted feedback prompts with at least 5 students: 'Show me the monomer of this molecule — is it labelled?' and 'What Kenyan food is your source for this lipid? Can you add that?' and 'I can see you've drawn the protein — now draw an arrow to the phenomenon box and explain the connection in one phrase.' For students struggling with the phospholipid bilayer, scaffold: 'The head of the phospholipid likes water — we call it hydrophilic. The tails avoid water — hydrophobic. Draw two rows of these, tails facing inward, and you have a cell membrane.' At the 7-minute mark, cold-call 2 students to briefly narrate their model to the class (30 seconds each), using the sentence starter: 'My model shows that without [molecule], the body cannot [function], which explains why the brother [observation].' Close by saying: 'Next lesson, we will ask: how does the body control and speed up the chemical reactions that use all these molecules? That is where enzymes come in — and that will change our model again.'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Building — the progressive model revision strategy (adapted from NGSS Model-Based Learning) treats the student's visual model as a running scientific argument rather than a finished product. Each lesson adds new molecular evidence that requires the model to be revised or extended, making conceptual change tangible and trackable. Requiring the phenomenon connection arrow ensures that molecular knowledge does not become decontextualised — every structural detail must be linked back to an observable outcome in the real-world scenario. Peer narration of the model (the 30-second share-outs) enforces explanatory coherence: a model that cannot be narrated clearly is a model that needs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pages at the end of the lesson for review before Lesson 4. Assess against four criteria: (1) Structural accuracy — amino acid with correct functional groups labelled; triglyceride with glycerol and 3 fatty acid chains visible; (2) Role annotation — at least 2 roles per molecule class annotated on the model with colour coding; (3) Kenyan food source — at least one labelled food source per molecule class (e.g., 'beans → amino acids → proteins' or 'avocado → fatty acids → lipids'); (4) Phenomenon connection — the arrow annotation uses molecular language to explain an observable outcome from the story. Models lacking the phenomenon arrow are the primary intervention target before Lesson 4, as these students have not yet completed the evidence-to-explanation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CER share-out, did students use molecular language (amino acids, peptide bonds, fatty acids, phospholipid bilayer) in their claims, or did they stay at the level of 'proteins build muscles' without structural detail? What instructional move would deepen molecular precision in the next lesson?</w:t>
            </w:r>
          </w:p>
          <w:p>
            <w:pPr>
              <w:spacing w:after="40" w:before="0"/>
              <w:jc w:val="left"/>
            </w:pPr>
            <w:r>
              <w:rPr>
                <w:rFonts w:ascii="Arial" w:cs="Arial" w:eastAsia="Arial" w:hAnsi="Arial"/>
                <w:b w:val="false"/>
                <w:bCs w:val="false"/>
                <w:i w:val="false"/>
                <w:iCs w:val="false"/>
                <w:color w:val="000000"/>
                <w:sz w:val="18"/>
                <w:szCs w:val="18"/>
              </w:rPr>
              <w:t xml:space="preserve">2. When students updated the DQB, how many 'New Question' sticky notes pointed toward enzymatic control or protein synthesis, indicating readiness for Lessons 4–5? Were there any questions that suggested students have not yet resolved the carbohydrate-vs-protein energy confusion from Lessons 1–2?</w:t>
            </w:r>
          </w:p>
          <w:p>
            <w:pPr>
              <w:spacing w:after="40" w:before="0"/>
              <w:jc w:val="left"/>
            </w:pPr>
            <w:r>
              <w:rPr>
                <w:rFonts w:ascii="Arial" w:cs="Arial" w:eastAsia="Arial" w:hAnsi="Arial"/>
                <w:b w:val="false"/>
                <w:bCs w:val="false"/>
                <w:i w:val="false"/>
                <w:iCs w:val="false"/>
                <w:color w:val="000000"/>
                <w:sz w:val="18"/>
                <w:szCs w:val="18"/>
              </w:rPr>
              <w:t xml:space="preserve">3. In the Model Building Phase, did students successfully draw the phenomenon connection arrow with a molecular explanation, or did most arrows remain unlabelled or vague? What scaffold — sentence frames, a worked example, or a partner discussion — would support the weakest model-builders before Lesson 4?</w:t>
            </w:r>
          </w:p>
          <w:p>
            <w:pPr>
              <w:spacing w:after="40" w:before="0"/>
              <w:jc w:val="left"/>
            </w:pPr>
            <w:r>
              <w:rPr>
                <w:rFonts w:ascii="Arial" w:cs="Arial" w:eastAsia="Arial" w:hAnsi="Arial"/>
                <w:b w:val="false"/>
                <w:bCs w:val="false"/>
                <w:i w:val="false"/>
                <w:iCs w:val="false"/>
                <w:color w:val="000000"/>
                <w:sz w:val="18"/>
                <w:szCs w:val="18"/>
              </w:rPr>
              <w:t xml:space="preserve">4. Did the two-source evidence structure (protein simulation + lipids video/reading) allow all students to engage productively, or did students with weaker reading fluency fall behind during the 7-minute windows? How might you adjust pacing, grouping, or resource format to ensure equitable access in Lesson 4?</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collected, is there evidence that students understand the distinction between molecule structure and molecule function — that is, do they show that the same amino acid building blocks can produce structurally different proteins with different roles (e.g., haemoglobin vs. antibody)? If not, this conceptual gap should be explicitly addressed at the start of Lesson 4 before introducing enzyme specificity.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protein structure from amino acid monomers through peptide bond formation to folded functional proteins, and lipid structure from glycerol and fatty acid chains through triglycerides to phospholipid bilayers — using simulation diagrams, video, and annotated readings with Kenyan food examples including beans, eggs, nyama choma, avocado, ghee, and groundnuts.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whose sequence determines function; they serve structural, enzymatic, transport, and immune roles. Lipids are composed of glycerol and fatty acid chains (containing C, H, O) and serve as long-term energy stores, cell membrane components, insulators, and carriers of fat-soluble vitamins. Both classes carry out roles that carbohydrates — including ugali starch — cannot fulfil.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brother's small size, weakness, and frequent illness are explained by the absence of sufficient amino acids in his mostly ugali-based diet: without these molecular building blocks, his body cannot synthesise the structural proteins needed for muscle growth, the enzymes needed to regulate metabolism, or the antibodies needed to fight infection. His slower recovery is consistent with impaired immune protein production. Insufficient dietary lipids would also compromise cell membrane integrity and reduce absorption of fat-soluble vitamins from any vegetables he does eat — further weakening his health relative to the child eating a varied diet including githeri, sukuma wiki, milk, and nyama choma.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Food Tests: Detecting Biomolecules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food tests on familiar Kenyan food samples to gather evidence for the presence or absence of specific biomolecules, directly linking laboratory results to information shown on food labels.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the reagent and positive result for each food test — iodine for starch, Benedict solution for reducing sugars, biuret reagent for proteins, and the ethanol emulsion test for lipids; (2) explain what a positive and a negative result indicates about the chemical composition of a food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safely handle and apply chemical reagents to food samples; (2) accurately observe and record colour changes as qualitative evidence; (3) construct a results table linking food samples, reagents, observed colour changes, and conclusions about biomolecule presence.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and careful observation, appreciate the value of evidence-based conclusions, and develop responsibility for safe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colour changes produced by specific reagents be used as evidence to identify which biomolecules are present in everyday Kenyan foods?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investigative core of Sub-Strand 1.4. Having learned the identity and structure of biomolecules in Lessons 1 to 3, students now generate first-hand evidence that these molecules truly exist in the foods they eat, anchoring the abstract chemistry to observable, real-world phenomena and advancing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 solution and biuret reagent contain copper compounds — avoid contact with eyes and skin; wash hands immediately after use. Hot water baths reach 80 to 100 degrees Celsius — use heat-proof mats and tongs; no direct handling of hot water. Iodine solution stains skin and clothing. Ethanol is flammable — keep away from all open flames. Dispose of all reagent-contaminated samples as directed by the teacher. Students with known food allergies should inform the teacher before handling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practical lesson, learners work in small groups to perform four standard food tests on four Kenyan food samples: ugali flour suspension (starch test with iodine), sugar solution (reducing sugar test with Benedict solution), fresh milk (protein test with biuret reagent and lipid test with ethanol emulsion test), and avocado pulp suspension (lipid test with ethanol emulsion test). Students predict results before testing, observe and record colour changes, construct an evidence table, and use their findings to re-examine a Kenyan food label displayed as the anchoring phenomenon. The lesson uses a Predict-Observe-Explain framework followed by DQB updating and consensus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four Kenyan food samples at their benches and a projected image of a Kenyan food product label highlighting carbohydrate, protein, and fat content. Each group receives a prediction table with columns: Food Sample, Biomolecule Expected, Reagent to Use, Predicted Colour Change (positive result). Groups spend 5 minutes completing predictions using knowledge from Lessons 1 to 3, discussing reasons for each prediction with their peers before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yskdp4zfeymkukp1bbkr">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aez3m9xpq9kgafv2-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iw-dkk-dhvwt6dhvjgvk">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hriujgenfwkwynmpzei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food label image and ask: 'This label claims ugali flour contains starch and avocado contains fat. How could we test whether these claims are true?' Distribute prediction tables. Circulate and prompt groups with questions such as: 'Which reagent did we say detects reducing sugars?' and 'What colour change would tell you starch is present?' Avoid confirming or correcting predictions at this stage to preserve genuine inquiry.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tables activate prior knowledge and create cognitive commitment — students will be motivated to compare their predicted results with actual observations. The food label image anchors the activity in the phenomenon and keeps the driving question visible.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quick show of hands: 'Who predicts the sugar solution will turn brick-red with Benedict solution?' Listen for misconceptions such as confusing iodine with biuret reagent or expecting all tests to give the same positive colour. Use responses to identify groups needing closer support during the practical.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four food tests following a structured procedure card: (1) Iodine test — add 3 drops of iodine solution to ugali suspension in a white tile well; observe colour change. (2) Benedict test — add 1 cm3 of sugar solution to a test tube, add 2 cm3 of Benedict solution, heat in a water bath for 5 minutes; observe colour change. (3) Biuret test — add 1 cm3 of milk to a test tube, add 2 drops of sodium hydroxide solution followed by 2 drops of copper sulfate solution; observe colour change. (4) Ethanol emulsion test — add a small piece of avocado pulp and 2 cm3 of ethanol to a test tube, shake for 1 minute, pour the ethanol layer into a second test tube containing 2 cm3 of water; observe whether a milky white emulsion forms. Students record all observations — including negative results — in a results table in their science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a4gygdvijbusoghvmkof">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xwy70d_urt4m55ozy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zwj8of6bt88vfssadew0">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h_1btcnil8ly45egoqu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water bath procedure and ethanol emulsion test before students begin. Circulate continuously, prompting accurate observation with questions such as: 'Describe exactly what you see — do not just write positive or negative.' Remind students of safety rules at each station. For groups whose Benedict test has not changed after 5 minutes, ask: 'What does no colour change tell us?' to normalise negative results as valid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procedure card scaffolds the practical without removing student agency. Requiring written descriptions of colour (not just ticks) builds precision in scientific language. Including a negative control option — testing water — deepens understanding of what a negative result means.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results tables during the practical. Ask targeted groups to read their observation aloud: 'You wrote blue-black for ugali — what does that tell you about the biomolecule present?' Use a quick thumbs-up check after each test to gauge whether all groups have completed it before moving 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actual results with their predictions, annotating their prediction tables with ticks or crosses and writing a one-sentence conclusion for each test. A class gallery walk follows: each group posts their results table on the wall and reads two other groups results, using sticky notes to add agreements or questions. Whole-class discussion is facilitated for 7 minutes to reach consensus on which biomolecules were detected and what evidence supports each conclusion. Students return to the food label image and annotate a printed copy, circling claims on the label that their experimental results support.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2abanlxhlol8d8tbd49x">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kb7khf6cl1qo0bc7u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i2rcxazcesyare--4to3">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ndypcbilx5bdlkkurf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directing students to look for patterns: 'Did every group get a blue-black colour for ugali? What does agreement across groups tell us about reliability?' During whole-class discussion, use the talk move 'Can you add on to what your classmate said?' to build explanations collectively. Connect results to the food label: 'Your results show milk contains protein — does the label agree?' Challenge students with: 'If the avocado test was positive for lipid, why does the label list fat rather than lipid?'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predictions with observations creates productive cognitive conflict where results differ from expectations, deepening conceptual engagement. The gallery walk distributes sensemaking across the class and builds scientific norms of checking others results. Annotating the food label closes the loop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explanations that include: the specific reagent used, the colour change observed, and the name of the biomolecule detected. Identify any student who conflates the test reagent with the biomolecule name and provide immediate corrective questioning. Collect one annotated food label per group as an exit artefact.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revised thinking onto a sticky note and adds it to the class Driving Question Board under one of three columns: 'What we now know from evidence', 'What we are still wondering', and 'How this connects to our health'. Example contributions: 'We know avocado contains lipid because ethanol emulsion test gave a milky white result'; 'We are still wondering why the body needs protein specifically'; 'If ugali is mainly starch, does eating a lot of it give us more energy than eating avocado?' The teacher reads selected notes aloud and organises them under the three columns in front of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rzwllikezaesmuyigngh">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g8656r60jw35-fq9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y5ndoddsmfxmmcmtg5bh">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95hmsavyycu5letdjaj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students who are unsure what to write by asking: 'What surprised you today?' or 'What question do you now have about why the body needs one of the biomolecules you detected?' Ensure contributions from all groups are represented on the board. Use the board to preview upcoming lessons: 'Several of you are asking why we need protein — that is exactly what Lesson 5 will address.'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student thinking visible, validates curiosity as part of science, and creates coherence across the lesson sequence. Organising notes into the three columns models scientific discourse — distinguishing evidence from inference and known from unknown.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evidence that students can connect a specific food test result to a biomolecule and to a food label claim. Notes that remain at the level of 'I liked the experiment' indicate a student who may need a brief one-to-one check-in before the next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blank A3 sheet and create a visual consensus model titled 'Biomolecules in Kenyan Foods: Evidence from Food Tests'. The model must include: (1) the four food samples tested; (2) the reagent used for each test; (3) the colour change observed as evidence; (4) the biomolecule detected; and (5) one arrow connecting each biomolecule to a function in the human body drawn from prior lessons. Groups share models with one adjacent group, give one piece of feedback using the sentence frame 'Your model shows... and could be strengthened by...', then make one revision. Models are stored in the class science portfolio for reference in later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hcvaiuorzgaviadzde0c">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jf7kvmbp-lml5oved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rm5idvhmhrapkrgefgyp">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7f8sqk_lvx-8mhjpxd9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a model-building checklist as a scaffold. Circulate and ask: 'Where on your model can I see the evidence — not just the conclusion?' Prompt groups to include both positive and negative results: 'Your model only shows what was found — what does a negative result tell us, and can you show that too?' After peer feedback, ask one group to explain their revision decision to the class to model the value of critique in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requires students to synthesise observations, chemical knowledge, and functional understanding into a single coherent representation. The peer feedback protocol develops scientific communication skills and mirrors the process of peer review. Storing models in the portfolio creates continuity across the sub-strand.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against the five required components using the checklist. Note whether students include body function connections accurately — a common error is listing energy as the function of all biomolecules. Use model quality to inform grouping decisions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(1) Did all groups successfully complete all four tests within the time available, and if not, which tests caused delays and why? (2) Were students able to distinguish between a reagent, a colour change, and a conclusion, or did some conflate these? (3) How accurately did student predictions match their observations, and what does any mismatch reveal about prior knowledge gaps? (4) Were safety protocols followed consistently, particularly around the water bath and ethanol? (5) Do the DQB contributions show genuine curiosity about biomolecule functions, indicating readiness for Lesson 5, or do questions remain at the level of test procedures? Adjust the opening of Lesson 5 to address the most common questions from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following colour changes as positive results: blue-black colour when iodine was added to the ugali suspension indicating starch; brick-red precipitate when the sugar solution was heated with Benedict solution indicating a reducing sugar; purple colour when biuret reagent was applied to milk indicating protein; and a milky white emulsion when the avocado ethanol extract was added to water indicating lipid.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specific chemical reagents can be used as tools to detect the presence of particular biomolecules in food, that a positive result is identified by a characteristic colour change specific to each test, that negative results are valid scientific evidence of absence, and that the biomolecule claims on Kenyan food labels can be verified through laboratory testing.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by connecting the colour changes to the molecular properties of each biomolecule: iodine molecules become trapped in the helical structure of starch polymers causing the blue-black colour; copper ions in Benedict solution are reduced by the aldehyde groups in reducing sugars forming the brick-red copper oxide precipitate; copper ions in biuret reagent form a complex with the peptide bonds of proteins producing the purple colour; and lipids dissolve in ethanol but not in water, so when the ethanol solution is poured into water the lipid comes out of solution as tiny droplets that scatter light and appear as a milky white emulsion.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Enzymes: Nature, Properties, and Factors Affecting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enzymes work and how environmental factors affect their activity, connecting this to why the protein-deficient brother cannot properly regulate his body's chemical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nature of enzymes as biological catalysts made of protein and explain the lock-and-key model of enzyme-substrate interaction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factors that affect enzyme activity: temperature, pH, substrate concentration, and inhibitors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enzyme specificity and its importance in regulating life processes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experiment investigating how temperature and pH affect amylase activity using iodine solution as an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data to draw evidence-based conclusions about enzyme behaviour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specificity of biological systems and the consequences when those systems are disrupted by poor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careful, systematic observation and recording as essential scientific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enzymes regulate chemical processes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molecular machinery that processes the chemicals of life — showing students that without adequate protein (the raw material for enzymes), the body cannot catalyse the reactions needed for digestion, immunity, growth, or repair, directly explaining why the protein-deficient brother is weaker, sicker, and slower to recover.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can stain skin and clothing; advise students to handle with care. Boiling water used for temperature experiments should be prepared by the teacher in advance and handled in heat-resistant containers. Remind students not to taste any experimental solutions.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brings students to the molecular level of the phenomenon by introducing enzymes — the protein-based catalysts that carry out virtually every chemical reaction in the body. Building on Lessons 1–4, where students established that proteins are made from amino acids and that the protein-deficient brother lacks the raw material to build essential molecules, this lesson reveals that enzymes ARE proteins, meaning a low-protein diet directly impairs the body's ability to catalyse digestion, immune responses, tissue repair, and growth. Students begin by predicting what will happen when pineapple juice (containing the protease bromelain) is applied to raw meat — a familiar Kenyan cooking observation — and connect this to enzyme action. They then carry out or observe a structured practical using salivary or commercial amylase breaking down starch at different temperatures and pH levels, tracked with iodine solution colour changes from blue-black to amber. The practical generates real data that students interpret through the lens of the lock-and-key model introduced in the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formalises the lock-and-key model, enzyme specificity, and the molecular explanation for how temperature and pH alter enzyme shape (denaturation) and therefore function. Students make the critical connection: if the body cannot make enough enzyme molecules due to protein deficiency, chemical reactions slow down or stop entirely — digestion is less efficient, pathogens are not broken down as effectively, and growth slows. This directly explains the phenomenon's observation that the ugali-only brother digests less effectively, grows more slowly, and fights infection poorly.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updated with new sticky notes answering sub-questions about why enzymes matter, what happens when they are missing or denatured, and how this connects to dietary protein. Students then revise their cumulative models to include enzymes as the functional link between dietary protein and bodily processes, completing the chain from food → amino acids → enzyme proteins → regulated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raw meat (or presented with a vivid description and diagram): one soaked in fresh pineapple juice for 30 minutes, one soaked in plain water. Students write individual predictions in their notebooks: 'What do you think will happen to the texture of each piece of meat, and WHY?' They then share predictions with a partner before a few are shared whole-class. Students also predict: 'If a person does not eat enough protein, what do you think happens to the speed of chemical reactions inside their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hpnzgektko-hav_ru0p">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aqi7vpcigw-jhohtd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pv8julxt-m9h_yhbaa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vxxkvjowt8fy_b72v-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labelled containers or images on the board: 'Meat + Pineapple Juice' and 'Meat + Water.' Say: 'Before I tell you anything, I want you to think about what you already know. Write your prediction — what will happen to each piece of meat and WHY. You have 2 minutes — write something, even if you are not sure.' After 2 minutes, say: 'Turn to your partner and share. You have 1 minute.' Then cold-call 3 students: 'Kamau, what did you predict and why?', 'Achieng, do you agree or disagree with Kamau — explain your thinking.', 'Mutua, what was your prediction about the protein-deficient brother's chemical reactions?' Allow 10–12 seconds WAIT TIME after each question before prompting. Record 3–4 student predictions on the board under the heading 'Our Predictions — We Will Test These.' Do NOT confirm or deny predictions yet. Say: 'Keep these predictions in mind — by the end of this lesson, you will be able to explain exactly what is happening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Students are required to give a reason for their prediction, not just a guess. This activates prior knowledge about proteins from Lessons 1–4 and creates cognitive dissonance that motivates the investigation. Recording predictions publicly on the board makes thinking visible and creates accountability for revisiting and revising ideas.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connect pineapple juice softening to a chemical process versus a physical one, and whether any students spontaneously link protein to enzyme function. Students who say 'the pineapple has something in it that breaks down the meat protein' are showing strong prior integration. Students who only say 'pineapple makes it soft' without a mechanism need scaffolding during Observe and Explain phases. Note these students for targeted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practical (or observe a teacher demonstration if materials are limited) investigating how temperature affects amylase activity. Each group receives three test tubes of starch solution mixed with amylase: one placed in cold water (~10°C using cold tap water or ice), one at body temperature (~37°C using a warm water bath), and one in near-boiling water (~80°C, pre-prepared by teacher). After 5 minutes, students test each tube with iodine solution and record the colour change (blue-black = starch still present; amber/yellow = starch digested). Students record results in a structured data table and repeat with a pH variation (acidic with dilute lemon juice, neutral, and alkaline with dilute bicarbonate solution) if time permits. Students also observe the pineapple juice versus water meat samples (or teacher-prepared demonstration) and note the textural difference.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93emzrap8yh3s-rws-2y">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yf6xrctxlpab0nc-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m668kmnx85yls3utey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hbdaplao4b56rqnvrt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be scientists today. Your job is to gather evidence — observe carefully and record exactly what you see, not what you expected to see.' Walk through the procedure step by step on the board. Emphasise: 'The only variable you are changing is temperature — everything else stays the same. This is called a controlled experiment.' During the experiment, circulate and ask probing questions: 'What colour is your iodine test showing? What does that colour mean?' and 'Which tube digested the starch fastest — how do you know?' Give groups 30 seconds of quiet recording time after they complete each iodine test before discussing. After results are collected, call the class to attention and build a class results table on the board by asking each group to report: 'Group 1 — Auma, tell me your result for the cold water tube.' Cold-call at least 4 groups. Say: 'Look at the pattern in our class data. What do you notice?' Allow 12 seconds WAIT TIME. Cold-call 2 students to describe the pattern before explaining anything. If the pineapple demonstration is available, ask: 'What happened to the meat in pineapple juice compared to the water? Ndungu, describe exactly what you observe.'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Students generate their own empirical data rather than receiving results passively. Building a shared class data table on the board allows students to see variation across groups and identify a consistent pattern despite individual experimental error — a key feature of scientific reasoning. Connecting the amylase-starch result to the pineapple-meat observation bridges lab evidence to real-world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correctly interpret iodine colour changes (blue-black = starch present; amber = starch absent). Watch for students who confuse cause and effect (e.g., 'the cold water made the iodine blue' rather than 'at cold temperatures, amylase did not digest the starch'). Listen for students who connect enzyme inactivity at high temperature to something happening to the enzyme itself — this indicates readiness for the denaturation concept in the Explain phase. Check data tables for accuracy and completeness as groups work.</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experimental data to build an explanation. The teacher introduces the lock-and-key model using a diagram on the board, labelling the enzyme, active site, substrate, enzyme-substrate complex, and products. Students annotate a printed or hand-drawn diagram in their notebooks. They then apply the model to explain their experimental observations: why did high temperature destroy amylase activity? (denaturation changes active site shape — key no longer fits lock) Why did extreme pH do the same? Students connect back to the phenomenon: 'If the protein-deficient brother cannot make enough amylase and other digestive enzymes, what happens to the food he eats?' Students individually write a 3-sentence explanation in their notebooks connecting enzyme function to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mrlcwxxvy1lntlvmmaf2">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znwdkv_vow8oosglw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f-zyeh06hjzpksslgn0">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8cyqbdftq0v6c_ojxh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now make sense of what we observed. Our data showed a clear pattern — let us explain it at the molecular level.' Draw the lock-and-key model on the board step by step, narrating: 'An enzyme is a protein. It has a specific shape — this part is called the active site. Only one type of molecule — the substrate — fits this active site, like a specific key fits a specific lock.' Label each part as you draw. Say: 'Now look at your cold water result. At 10 degrees, the enzyme was slow — like a person working sluggishly in the cold. At 37 degrees — body temperature — the enzyme worked fastest. Why? Think about it for 10 seconds.' WAIT 10 seconds, then cold-call: 'Wanjiku, what is your explanation?' Then say: 'At 80 degrees, the enzyme stopped completely. I am going to use the word DENATURATION — write it down. What do you think denaturation means for the shape of the active site? Ochieng, what do you think?' After 3 cold-calls, formalise: 'High temperature permanently changes the shape of the active site — the key no longer fits the lock. The enzyme is destroyed. This is irreversible.' Then ask the class: 'Now think about our phenomenon. The brother eats mostly ugali — he is not getting enough protein. Protein is what enzymes are made of. If he cannot make enough enzymes, what happens to all the reactions in his body?' WAIT 12 seconds. Cold-call 3 students. Conclude: 'Write this sentence in your notebook: Without adequate dietary protein, the body cannot produce sufficient enzymes, slowing digestion, immune responses, and growth.' Ask students to add 2 more sentences of their own connecting this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Mechanistic Reasoning with Model Application: Students are not simply told what enzymes do — they are guided to construct a molecular explanation for their own experimental data using the lock-and-key model as an explanatory tool. This builds causal reasoning (shape change → loss of function → slower reactions → impaired body processes) rather than surface-level recall. Connecting the model back to the phenomenon in every step anchors new vocabulary and concepts to meaningful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3-sentence written explanations. Look for: (1) correct use of 'active site,' 'substrate,' and 'denaturation'; (2) a causal chain from temperature/pH → shape change → loss of function; (3) explicit connection to the phenomenon (protein deficiency → fewer enzymes → impaired body processes). Students who write only 'high temperature kills enzymes' without explaining the mechanism need further scaffolding. Students who successfully connect enzyme deficiency to the brother's symptoms are demonstrating integrated understanding — note these for DQB leadership.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new sticky notes (or entries in their DQB section of their notebooks) responding to three prompts: (1) 'What NEW answer can I now add to our driving question?' (2) 'What new question has this lesson raised for me?' (3) 'How does enzyme activity explain what is happening in the brother's body?' Students place sticky notes on the class DQB under columns: 'We Now Know,' 'We Still Wonder,' and 'This Explains the Phenomenon.' The class reviews previous entries from Lessons 1–4 and identifies which earlier questions can now be answered with enzyme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mm2q8er-2y-a2fj3votz">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mexhoq1tkukmtcf02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u3yb4efuycj5fdpvra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3jvdxtl1smgxzs5kx6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across five lessons now. Let us update our Driving Question Board.' Point to the DQB and read the original driving question aloud: 'Why do our bodies need specific chemicals from food — and what happens at the molecular level when those chemicals are present or missing?' Say: 'You have 3 minutes to write your sticky notes — one for each column. Think carefully about the molecular level — use the vocabulary from today: enzyme, active site, denaturation, specificity.' After 3 minutes, invite 4–5 students to place their notes and read them aloud. For each note, ask the class: 'Do you agree? Does anyone want to challenge or add to this?' Then point to a sticky note from Lesson 2 or 3 and ask: 'Look at this question from earlier — Lesson 3 asked why the brother gets sick more often. Can we now answer that with what we know about enzymes? Fatuma, what do you think?' WAIT 10 seconds. Guide students to connect enzyme activity to immune function (enzymes are needed to produce immune proteins and fight pathogens). Record a summary statement on the board: 'Enzymes are the molecular workers that make every chemical process in the body possible — and they are made of protein.'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Synthesis: The DQB functions as a public record of growing understanding across the lesson sequence. Revisiting previous entries and answering older questions with new knowledge demonstrates that science learning is a progressive, building process — not isolated facts. This strategy develops metacognitive awareness as students recognise how their understanding has deepened and identify what still needs explaining.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for quality of explanation: do students use molecular-level language (active site, denaturation, enzyme-substrate)? Do the 'This Explains the Phenomenon' entries make a clear causal link between protein deficiency and specific health consequences (poor digestion, slow recovery, weak immunity)? Students who write vague notes ('enzymes help the body') need prompting with: 'Can you be more specific — which process, and what happens without enough enzymes?' Students who connect enzyme deficiency to multiple body systems (digestion, immunity, growth) are showing excellent integrative thinking.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models from Lessons 1–4 (which should already show: food → macromolecules → digestion into monomers → building body structures). They now add a new layer to the model: enzymes as protein molecules that catalyse each step of digestion and metabolism. Students draw the lock-and-key model as an inset diagram connected by an arrow to the digestion process already in their model. They annotate: 'Enzymes are made from amino acids (protein) → If dietary protein is low, fewer enzymes can be made → digestion slows → nutrients are not absorbed efficiently → growth, immunity, and energy regulation all decline.' Students also add a note showing that temperature and pH inside the body must remain stable (homeostasis) for enzymes to function — connecting forward to future lessons on body regulation.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rceqn_qnvkl2l-bkg8aj">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566iezrapn3naxaa_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tnvhyt4wezurlrqdhz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qlr0j3wqlekvv0nrsk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 4. You are going to add the most important layer yet — the molecular workers that make everything in your model actually happen.' Give students 5 minutes to revise their models independently. Circulate and prompt with: 'Where in your model does digestion happen? Now show me WHERE and HOW enzymes are involved in that step.' For students who are unsure, point to their existing model and ask: 'You drew that starch gets broken down into glucose — what is doing that breaking? Draw that in.' After individual work, ask 2 students to share their revised models with the class under the visualiser or by drawing on the board. For each shared model, ask the class: 'What does this model explain well? What is missing?' Cold-call 3 students for feedback. Close the lesson by saying: 'Your model now shows a complete chain: food contains macromolecules → the body uses protein to build enzymes → enzymes catalyse every step of digestion and metabolism → without enough dietary protein, the whole chain breaks down. This is why the brother in our phenomenon is struggling — not just because he lacks energy, but because his body cannot build the molecular tools it needs to function. Next lesson, we will explore how all of these chemicals of life work together in the full picture.'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adding enzymes to a model that already includes macromolecules, monomers, and body structures, students see the integrated nature of biochemistry — no concept stands alone. The model serves as a thinking tool that externalises understanding and makes gaps visible. Peer critique of shared models develops scientific argumentation skills and reinforces that models are explanatory tools that improve with more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revised models for: (1) enzymes correctly positioned at the point of digestion/metabolism; (2) the lock-and-key diagram correctly labelled (enzyme, active site, substrate, product); (3) an annotation linking low dietary protein → fewer enzymes → impaired processes; (4) any forward-thinking note about temperature/pH stability. Students whose models show enzymes only in digestion (not in immunity, growth, or other processes) need a nudge: 'Think back to why the brother gets sick more — where else do enzymes work?' Collect or photograph models to track growth across the 6-lesson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practical, were all students able to correctly interpret the iodine colour change as evidence of starch presence or absence — or did some confuse the indicator result with the variable being tested? How will you address this misconception in Lesson 6 if it persists?</w:t>
            </w:r>
          </w:p>
          <w:p>
            <w:pPr>
              <w:spacing w:after="40" w:before="0"/>
              <w:jc w:val="left"/>
            </w:pPr>
            <w:r>
              <w:rPr>
                <w:rFonts w:ascii="Arial" w:cs="Arial" w:eastAsia="Arial" w:hAnsi="Arial"/>
                <w:b w:val="false"/>
                <w:bCs w:val="false"/>
                <w:i w:val="false"/>
                <w:iCs w:val="false"/>
                <w:color w:val="000000"/>
                <w:sz w:val="18"/>
                <w:szCs w:val="18"/>
              </w:rPr>
              <w:t xml:space="preserve">2. When explaining denaturation, did students articulate the shape-change mechanism (active site distortion) or did they revert to surface descriptions like 'the enzyme dies'? What additional analogies or diagrams could strengthen the mechanistic explanation?</w:t>
            </w:r>
          </w:p>
          <w:p>
            <w:pPr>
              <w:spacing w:after="40" w:before="0"/>
              <w:jc w:val="left"/>
            </w:pPr>
            <w:r>
              <w:rPr>
                <w:rFonts w:ascii="Arial" w:cs="Arial" w:eastAsia="Arial" w:hAnsi="Arial"/>
                <w:b w:val="false"/>
                <w:bCs w:val="false"/>
                <w:i w:val="false"/>
                <w:iCs w:val="false"/>
                <w:color w:val="000000"/>
                <w:sz w:val="18"/>
                <w:szCs w:val="18"/>
              </w:rPr>
              <w:t xml:space="preserve">3. How well did students connect enzyme deficiency (from low protein intake) to the specific symptoms in the phenomenon — weak immunity, slow recovery, poor growth? Were all three consequences addressed, or did discussion focus only on digestion?</w:t>
            </w:r>
          </w:p>
          <w:p>
            <w:pPr>
              <w:spacing w:after="40" w:before="0"/>
              <w:jc w:val="left"/>
            </w:pPr>
            <w:r>
              <w:rPr>
                <w:rFonts w:ascii="Arial" w:cs="Arial" w:eastAsia="Arial" w:hAnsi="Arial"/>
                <w:b w:val="false"/>
                <w:bCs w:val="false"/>
                <w:i w:val="false"/>
                <w:iCs w:val="false"/>
                <w:color w:val="000000"/>
                <w:sz w:val="18"/>
                <w:szCs w:val="18"/>
              </w:rPr>
              <w:t xml:space="preserve">4. In the Model Building phase, did students integrate enzymes as a new layer into their existing cumulative models, or did they draw a separate, disconnected diagram? What scaffolding would help weaker students see the connected chain from food → amino acids → enzymes → regulated life processes?</w:t>
            </w:r>
          </w:p>
          <w:p>
            <w:pPr>
              <w:spacing w:after="40" w:before="0"/>
              <w:jc w:val="left"/>
            </w:pPr>
            <w:r>
              <w:rPr>
                <w:rFonts w:ascii="Arial" w:cs="Arial" w:eastAsia="Arial" w:hAnsi="Arial"/>
                <w:b w:val="false"/>
                <w:bCs w:val="false"/>
                <w:i w:val="false"/>
                <w:iCs w:val="false"/>
                <w:color w:val="000000"/>
                <w:sz w:val="18"/>
                <w:szCs w:val="18"/>
              </w:rPr>
              <w:t xml:space="preserve">5. Reviewing the DQB entries, are there unresolved questions from earlier lessons that enzyme knowledge should now be able to address but was not addressed today? How will you ensure these are picked up in the final Lesson 6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amylase breaks down starch at body temperature (37°C) most efficiently, with iodine turning amber; at very high temperatures the enzyme was denatured and starch remained (iodine stayed blue-black); pineapple juice visibly softened meat due to the protease bromelain — demonstrating enzyme action in a familiar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protein catalysts that work through complementary active site shapes (lock-and-key model); their activity is affected by temperature (denaturation at high heat), pH, substrate concentration, and inhibitors; because enzymes are proteins, a low-protein diet directly impairs the body's ability to catalyse digestion, immune responses, and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protein-deficient brother in the phenomenon cannot produce adequate quantities of digestive and metabolic enzymes from his ugali-only diet; this means his digestion is less efficient, his immune system cannot mount strong responses, and his growth and repair processes are slowed — explaining why he is smaller, weaker, and sicker than his better-nourished neighbour, despite both children eating until full.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Water, Mineral Salts, Energy Requirements, and Final Explanation of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about biomolecules, enzymes, water, and mineral salts to construct a full scientific explanation of why the two children in the anchoring phenomenon have such different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water and mineral salts (iron, calcium, iodine) in the human body and link deficiencies to Kenyan health issues such as anaemia and goitre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approximate energy values from food composition data and relate these to dietary differences between the two children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knowledge of all four biomolecules (carbohydrates, lipids, proteins, nucleic acids), enzymes, water, and mineral salts into a unified explanation of growth, immunity,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data and food labels to calculate and compare energy and nutrient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 annotated diagrammatic model that explains the phenomenon using all chemicals of life studied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balanced, varied diet — such as eating githeri, sukuma wiki, milk, eggs, and occasional nyama choma — is scientifically grounded in the body's molecular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toward personal and community health by recognising how mineral and water deficiencies affect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completes the sub-strand storyline by adding water and mineral salts to the students' explanatory toolkit and then asking them to draw everything together — biomolecules, enzymes, water, mineral salts, and energy — into a final written and diagrammatic explanation of the anchoring phenomenon, resolving all outstanding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labels or samples are used, ensure no student has allergies to foods brought to class. Remind students to wash hands after handling food packaging.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sixth and final lesson of Sub-Strand 1.4: Chemicals of Life. It opens with a focused Predict Phase in which students, drawing on their accumulated knowledge from Lessons 1–5, make a final prediction about what is missing from the younger brother's diet beyond just protein. The Observe Phase exposes students to structured data — a simplified food composition table comparing a day's meals for each child (ugali-only diet versus varied diet including githeri, sukuma wiki, milk, eggs, and nyama choma) — and students extract information about water content, iron, calcium, and iodine levels as well as approximate energy values, reinforcing how each chemical connects to a specific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use a structured 'Chemicals of Life Explanation Frame' to write a paragraph-length scientific explanation connecting each deficiency to a visible symptom in the younger brother: low iron → anaemia → weakness and poor immunity; low calcium → bone and muscle weakness; low iodine → potential goitre risk and reduced metabolic regulation; low protein → insufficient enzyme production and stunted growth; low complex carbohydrates → inadequate sustained energy; insufficient water → impaired transport and enzyme function. The teacher facilitates a whole-class modelling discussion using the board to build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(DQB) review phase allows every student to contribute to resolving the questions posted across all six lessons, celebrating the progression of understanding. Finally, in the Model Building Phase, students revise their cumulative diagrammatic model — begun in Lesson 1 — into a final annotated version labelled 'Final Model,' showing the molecular roles of all chemicals of life in the bodies of both children. Selected students present their models, and the class conducts a structured comparison between their Lesson 1 initial model and their final model to make their learning growth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one-paragraph summary of the anchoring phenomenon printed on a card (or displayed on the board) and respond in writing to the prompt: 'We now know about carbohydrates, lipids, proteins, nucleic acids, and enzymes. List at least two other substances — not biomolecules — that you think the younger brother is missing from his diet, and predict one specific consequence for his body for each.' Students share predictions with a partner before a brief whole-class share-out. This activates prior knowledge from Lessons 1–5 and orients students toward water and mineral salts before the data is presented.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06rk6u2oo16cx7ojzpi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9xgnobcmnwxkipa2f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lp1us_uiidbaqjyilgu">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buioahytlcyvhdoddy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summary and the prediction prompt on the board. Say: 'We have spent five lessons learning about the chemicals inside living things. Today we complete the story. Before we look at any new information, I want you to think independently. Read the prompt and write your prediction — you have 90 seconds.' Allow 90 seconds of silent individual writing, then say: 'Now share your prediction with your partner. You have 60 seconds each.' After pair-share, cold-call 4 students by name — aim for at least one student who predicts water, one who predicts a mineral, and one who gives an unexpected answer. For each, ask: 'What evidence from the last five lessons makes you say that?' Apply 12-second WAIT TIME after each question before accepting an answer. Record all predicted substances on one side of the board under the heading 'Our Predictions' — do not affirm or correct yet. Say: 'Hold these predictions. Let us look at some data and see how close we 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Structured Prediction: Students retrieve and integrate knowledge from five previous lessons to make a prediction, forcing them to recognise gaps in their current explanatory model. Recording predictions publicly creates cognitive accountability — students are motivated to check whether their predictions are confirmed by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for presence of water, minerals, or other non-biomolecule substances. A student who can only list biomolecules studied earlier has not yet generalised beyond the explicit content of previous lessons — this signals the need for bridging questions during the Observe Phase. Teacher notes which students spontaneously connect mineral deficiency to specific Kenyan health conditions (anaemia, goitre) as evidence of higher-order application.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view a 'Day's Diet Comparison Table' showing two columns — Child A (younger brother: ugali and weak tea, twice daily) and Child B (neighbour's child: githeri with beans, sukuma wiki, glass of milk, occasional egg or nyama choma). The table lists approximate values per day for: total energy (kJ), water intake from food, iron (mg), calcium (mg), and iodine (µg) — all expressed in simple whole numbers appropriate for Grade 10. Students work in pairs to answer four guided observation questions: (1) Which child has a higher daily energy intake, and what food provides the most energy for each child? (2) Which minerals are significantly lower in Child A's diet? (3) Iron is needed to make haemoglobin. If Child A has low iron, predict what happens to his blood and his energy levels. (4) Iodine is needed by the thyroid gland to make thyroxine, which controls metabolic rate. What might happen to Child A if his iodine intake remains low? Students record answers in their notebooks and highlight two surprising findings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qaxbewk7s7pudet_qq7d">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cc0ghhukgi-2evmxh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l5hridpcciemiehec8y">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tbed4zscbbvxt3vkbq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Diet Comparison Table and say: 'You are now scientists analysing real nutritional data. Work with your partner — do not guess; use the numbers in the table to support every answer you write. You have 8 minutes.' Circulate and crouch to partner-pair level, listening for misconceptions. If a pair confuses total energy with protein content, prompt: 'Look at the units — kJ measures energy released by all macronutrients. Which food in Child A's diet provides most of those kilojoules?' After 8 minutes, say: 'Let us hear from three pairs — one observation about minerals, one about energy, one about water.' Cold-call 3 pairs. After each response, ask the class: 'Does anyone want to add to or challenge that?' Apply 10-second WAIT TIME. Then say: 'Now look at your predictions on the board. Which ones did the data support? Put a tick or a cross next to each.' Briefly annotate the predictions board together. Explicitly introduce iron → anaemia → Kisumu/Rift Valley anaemia prevalence context; calcium → bone density in growing children; iodine → goitre risk in some inland Kenyan communities where iodine in soil is low. Say: 'These are not abstract facts — these are health challenges that Kenyan health workers and nutritionists deal with every 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Guided Questions (Evidence-Based Reasoning): Students extract patterns from a structured table rather than receiving information declaratively. The guided questions scaffold the move from 'noticing a number' to 'explaining a consequence,' mirroring the NGSS practice of Analysing and Interpreting Data. Connecting each mineral to a specific Kenyan health issue grounds the abstract chemical function in a real and meaningful context, making the learning personally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use the table values as evidence in their spoken and written answers (not just opinions). Correct observable indicator: 'Child A has only 3 mg of iron per day versus 11 mg for Child B, so he is likely to have too little haemoglobin, causing anaemia and fatigue.' Incorrect indicator: 'Child A eats less so he is weaker' — this shows the student has not connected the specific mineral to the specific function. These students need a targeted bridging question: 'Which row in the table tells you about iron specifically?'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teacher-provided 'Chemicals of Life Explanation Frame' — a structured writing scaffold with seven rows, one for each chemical category: carbohydrates, lipids, proteins, nucleic acids, enzymes, water, mineral salts. Each row has three columns: 'Chemical / Substance,' 'Role in the body,' and 'What is missing or insufficient for Child A and what consequence does this cause?' Students complete the frame individually (5 minutes), then the teacher facilitates a whole-class consensus-building discussion to construct a shared class explanation on the board. Students annotate or correct their own frames as the discussion proceeds. At the close of the Explain Phase, students write a 4–6 sentence paragraph in their notebooks beginning with the sentence starter: 'The reason the two children look and function so differently, even though both eat until they feel full, is that...'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3ohjbwyrfgdgvaa-p9d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mhxzd13njk-xspc1l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vxcdn8w4dwhcsmhpmgl">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f_9cwtu6d728sqnsjq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Explanation Frame and say: 'This frame is your tool for building a complete scientific explanation. Fill in every row — if you are unsure, look back at your notes from the last five lessons. You have 5 minutes of silent individual work.' Time this strictly. After 5 minutes, say: 'We are going to build a class explanation together. I will start with carbohydrates. Who can tell me the role of carbohydrates AND what Child A is missing?' Cold-call 1 student. After the response, ask: 'Can someone add a molecular detail — name a specific carbohydrate and say what it does?' Cold-call a second student. Apply 12-second WAIT TIME between each cold-call. Repeat this two-step pattern (role + molecular detail) for each chemical category, cold-calling a total of at least 10 different students across all seven rows. Write key phrases on the board as students speak — this becomes the class consensus model. After completing all seven rows, say: 'Now use this board to write your final paragraph. Your paragraph must include the words: haemoglobin, enzyme, hormone, ATP, immune, mineral, and molecule. You have 3 minutes.' Circulate and read 4–5 paragraphs over shoulders. If a paragraph is missing enzyme function, quietly prompt: 'You have written about proteins — can you say specifically how enzyme proteins are affected in Child 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Frame with Consensus Building (Constructing Explanations): The structured frame ensures every student addresses all seven chemical categories systematically, preventing the common error of only explaining what they remember best. The whole-class consensus-building sequence — cold-calling for role, then cold-calling for molecular detail — models scientific explanation construction as a collaborative and iterative process, consistent with NGSS Science and Engineering Practice 6: Constructing Explanations. The required vocabulary list in the paragraph task ensures that explanation depth is demonstrated through precise language.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completed paragraphs to assess during or after class. A complete explanation will: (1) name at least 4 specific chemical substances with their body functions, (2) link at least 2 mineral deficiencies to named health consequences, (3) mention enzymes specifically (not just proteins in general), and (4) reference water's role in transport or chemical reactions. Incomplete explanations that only mention 'food types' without molecular detail signal that the student has surface-level understanding — these students should be given a follow-up question in the next class or marked for one-on-one support.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that has accumulated questions from all six lessons. Students are given 2 minutes to silently re-read all questions on the board. They then individually write on a sticky note (or a slip of paper): one question from the board that they feel they can now answer confidently, and write a one-sentence answer to it. The class then does a rapid 'DQB Resolution Round' — the teacher points to each question cluster on the board and students call out 'Resolved,' 'Partially resolved,' or 'Still open.' Any question still marked 'Still open' is discussed briefly and either answered or acknowledged as a question for future learning in later strands (e.g., transport of nutrients — Sub-Strand 3.2; digestion — Sub-Strand 3.1). The teacher ceremonially moves resolved question cards to a 'Resolved' column, making the growth of understanding visible.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psmuwp7affez9txdjfhp">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hkcb1ful36jjuqnoq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2kkxypawjco3djgu8oc">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asrfmbjpfvsscgbn1t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of our wondering for six lessons. Let us see how far we have come.' Give 2 minutes of silent reading time. Then say: 'Take your slip of paper. Write one question from the board that you can now answer — and write the answer. You have 90 seconds.' After 90 seconds, say: 'We are going to do a resolution round. I will point to each cluster and you will call out — Resolved, Partially, or Still Open. I want to hear from everyone.' Move through the board cluster by cluster. For questions declared 'Resolved,' ask one student to state the answer aloud before moving the card. For questions declared 'Partially' or 'Still Open,' say: 'This question will be answered when we study [name the future sub-strand]. Write it in your notebook under the heading Future Learning.' After the resolution round, say: 'Look at how many questions we have answered together. At the start of Lesson 1, you asked these questions because you did not know. Now you know. That is what scientists do — they ask, they investigate, they explain.' Pause 5 seconds for reflection.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with Metacognitive Reflection: The DQB Resolution Round is a metacognitive strategy that makes the arc of learning visible to students. By physically moving cards from 'open' to 'resolved,' students experience a concrete representation of knowledge growth. Writing a personal answer to one question reinforces individual ownership of understanding. Acknowledging 'Still Open' questions as belonging to future learning — rather than failures of the lesson — models the iterative, cumulative nature of scientific knowledge building.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one-sentence answers on the slips as students write them (circulating) or collects slips. A confident and correct answer to a question such as 'Why does the body need iodine?' that cites thyroxine and metabolic rate demonstrates specific factual retention. A vague answer such as 'because it is healthy' indicates surface-level understanding. Teacher uses slip responses to gauge overall class mastery and identify 2–3 students for brief follow-up before Lesson 1 of the next sub-strand.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diagrammatic model begun in Lesson 1 (a simple drawing of the two children with arrows showing what food provides). They now revise and annotate it into a 'Final Model' — adding all chemicals studied: carbohydrates (starch, glucose, glycogen), lipids (phospholipids in cell membranes, stored fat), proteins (structural proteins, enzymes, antibodies), nucleic acids (DNA for cell replication and growth), water (transport medium, medium for reactions), mineral salts (iron in haemoglobin, calcium in bones, iodine in thyroxine). Each arrow or label must include: the chemical name, its source food (e.g., 'Calcium ← milk / sukuma wiki'), and the consequence of its absence in Child A. Students label their model 'FINAL MODEL — Lesson 6' and draw a side-by-side comparison box showing 'Child A: What is missing and why' versus 'Child B: What is present and why he is healthy.' Three to four students present their final models to the class in a 60-second 'model talk' each. The class gives structured feedback using the sentence frame: 'I notice your model shows ___. I wonder if you could also add ___ because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kzwzgjwj5xrsng1j9ivm">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aoapxponddfdtfbis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qpkmqapgfnprd_ezy3u">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b1xbcrbtnvozgniyiw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started in Lesson 1. Look at it. What did you draw then?' Pause 10 seconds for students to look. Then say: 'In the next 6 minutes, you will transform that model into your final scientific explanation. Every chemical we have studied must appear. Every label must include: the chemical name, the food it comes from, and what happens to Child A without it. Go.' Time 6 minutes. Circulate and prompt students who have not yet added water or minerals: 'I can see carbohydrates, proteins, lipids — excellent. Where is water in this model? Where is iron? Add them.' After 6 minutes, select 3–4 students for model talks. Vary selection: choose one strong model, one partial model, and one that has an interesting diagrammatic approach. Before each talk, say: 'You have 60 seconds. Tell us: what does your model show, and how does it explain the difference between the two children?' After each talk, invite class feedback using the sentence frame written on the board. After all presentations, say: 'Now open your notebook to your Lesson 1 model — or think back to it. What is the biggest difference between what you drew then and what you have drawn today?' Cold-call 3 students. Conclude by saying: 'The chemicals of life are not abstract — they are in the ugali, the sukuma wiki, the beans, the milk. They are in every Kenyan meal. Understanding them is understanding ourselves at the molecular level.'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Public Presentation (Developing and Using Models): The final model revision is the culminating sensemaking activity of the entire sub-strand. Requiring students to annotate every chemical with its source food and its consequence of absence forces integration of content across all six lessons into a single coherent explanatory representation. The structured 60-second model talk with peer feedback using a sentence frame develops scientific communication skills and exposes students to multiple valid ways of representing the same phenomenon. The L1 vs Final Model comparison makes learning growth explicit and gives students a concrete artefact of their intellectual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models against a 4-point checklist: (1) All seven chemical categories present and correctly labelled — 2 points; (2) At least 3 food sources correctly linked to specific chemicals — 1 point; (3) At least 2 consequences of deficiency explicitly stated for Child A — 1 point. A score of 4/4 indicates mastery of the sub-strand content. A score of 2/4 or below indicates the student has not yet integrated the content and should receive a targeted revision task. Teacher also listens during model talks for whether students spontaneously use causal language ('because,' 'therefore,' 'this means that') — this signals mechanistic reasoning, the highest-order thinking outcome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connect all seven chemical categories — carbohydrates, lipids, proteins, nucleic acids, enzymes, water, and mineral salts — to specific, named consequences in the anchoring phenomenon, or did they revert to listing chemicals without explaining causal mechanisms? What does this tell me about the depth of understanding built across the six lessons?</w:t>
            </w:r>
          </w:p>
          <w:p>
            <w:pPr>
              <w:spacing w:after="40" w:before="0"/>
              <w:jc w:val="left"/>
            </w:pPr>
            <w:r>
              <w:rPr>
                <w:rFonts w:ascii="Arial" w:cs="Arial" w:eastAsia="Arial" w:hAnsi="Arial"/>
                <w:b w:val="false"/>
                <w:bCs w:val="false"/>
                <w:i w:val="false"/>
                <w:iCs w:val="false"/>
                <w:color w:val="000000"/>
                <w:sz w:val="18"/>
                <w:szCs w:val="18"/>
              </w:rPr>
              <w:t xml:space="preserve">2. When students compared their Lesson 1 model to their Final Model, what was the most common type of growth you observed — more chemicals named, deeper mechanistic language, or better connection to real-world context? What does this suggest about which instructional moves were most effective in this sub-strand?</w:t>
            </w:r>
          </w:p>
          <w:p>
            <w:pPr>
              <w:spacing w:after="40" w:before="0"/>
              <w:jc w:val="left"/>
            </w:pPr>
            <w:r>
              <w:rPr>
                <w:rFonts w:ascii="Arial" w:cs="Arial" w:eastAsia="Arial" w:hAnsi="Arial"/>
                <w:b w:val="false"/>
                <w:bCs w:val="false"/>
                <w:i w:val="false"/>
                <w:iCs w:val="false"/>
                <w:color w:val="000000"/>
                <w:sz w:val="18"/>
                <w:szCs w:val="18"/>
              </w:rPr>
              <w:t xml:space="preserve">3. Were there any questions on the DQB that remained genuinely unresolved — not because they belong to a future strand, but because the lessons did not provide sufficient evidence to answer them? How could I redesign the evidence activities in future lessons to address these gaps?</w:t>
            </w:r>
          </w:p>
          <w:p>
            <w:pPr>
              <w:spacing w:after="40" w:before="0"/>
              <w:jc w:val="left"/>
            </w:pPr>
            <w:r>
              <w:rPr>
                <w:rFonts w:ascii="Arial" w:cs="Arial" w:eastAsia="Arial" w:hAnsi="Arial"/>
                <w:b w:val="false"/>
                <w:bCs w:val="false"/>
                <w:i w:val="false"/>
                <w:iCs w:val="false"/>
                <w:color w:val="000000"/>
                <w:sz w:val="18"/>
                <w:szCs w:val="18"/>
              </w:rPr>
              <w:t xml:space="preserve">4. Which students were consistently reluctant to speak during cold-calling throughout the six lessons, and what strategies did I use (or could I use) to build their confidence in scientific explanation? Did the structured paragraph frames and model revision activities help quieter students articulate their understanding?</w:t>
            </w:r>
          </w:p>
          <w:p>
            <w:pPr>
              <w:spacing w:after="40" w:before="0"/>
              <w:jc w:val="left"/>
            </w:pPr>
            <w:r>
              <w:rPr>
                <w:rFonts w:ascii="Arial" w:cs="Arial" w:eastAsia="Arial" w:hAnsi="Arial"/>
                <w:b w:val="false"/>
                <w:bCs w:val="false"/>
                <w:i w:val="false"/>
                <w:iCs w:val="false"/>
                <w:color w:val="000000"/>
                <w:sz w:val="18"/>
                <w:szCs w:val="18"/>
              </w:rPr>
              <w:t xml:space="preserve">5. How effectively did the Kenyan food and health contexts (anaemia, goitre, githeri, ugali, sukuma wiki, nyama choma) make the chemistry feel personally relevant to students? What additional local contexts — Kenyan athletes, community health workers, Kenyan food scientists — could I incorporate to deepen this relevance in future iterations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Day's Diet Comparison Table showing the nutritional content — including energy (kJ), water, iron, calcium, and iodine — of Child A's ugali-dominated diet versus Child B's varied diet of githeri, sukuma wiki, milk, eggs, and occasional nyama choma. They identified specific quantitative differences in mineral and water intake and linked these to measurable consequences.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essential as a transport medium and reaction medium in all metabolic processes. Mineral salts play specific molecular roles: iron is a component of haemoglobin (deficiency causes anaemia, a significant health issue in Kenya); calcium is essential for bone and muscle function (deficiency impairs growth); iodine is required for thyroxine production by the thyroid gland (deficiency risks goitre and reduced metabolic rate, a concern in inland Kenyan communities). Energy values of foods can be compared using kilojoule data from food composition tables. Together with biomolecules and enzymes studied in Lessons 1–5, these substances form a complete picture of the chemicals of life and their indispensable roles in the human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in growth, strength, immunity, and health between the two children in the phenomenon is now fully explained at the molecular level: Child A's plain ugali diet provides mainly starch (energy) but is severely deficient in proteins (stunting enzyme synthesis, antibody production, and structural growth), lipids (limiting membrane formation and hormone production), nucleic acid precursors (limiting cell replication), iron (causing anaemia and fatigue), calcium (weakening bones and muscles), iodine (risking metabolic dysregulation), and adequate water from food. Every visible symptom — smaller size, greater susceptibility to illness, slower recovery — maps directly to the absence or insufficiency of one or more specific chemicals of life. Child B's varied diet provides all of these chemicals in adequate amounts, explaining his visible health and energy. The chemicals of life are not interchangeable — each one performs a specific, irreplaceable molecular role, and no amount of energy from ugali alone can substitute for the structural, regulatory, and protective functions carried out by the missing chemicals.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rguodxnyb3recl1u7umc" Type="http://schemas.openxmlformats.org/officeDocument/2006/relationships/hyperlink" Target="http://ares.edu:8069/en/learn/#/topics/c/84e8685bc93f5ee5967dea915c44bec7" TargetMode="External"/><Relationship Id="rId9wdowtj-5y8ya2uuke3bx"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n7yrasfhr5r-5kvrbh4" Type="http://schemas.openxmlformats.org/officeDocument/2006/relationships/hyperlink" Target="http://ares.edu:8069/en/learn/#/topics/c/bde91a0054cd5c45bc615dcff37e0f9a" TargetMode="External"/><Relationship Id="rIdj-ad33e3g8vatjllabtwy"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qamc0agnb4hfqxgwgvg" Type="http://schemas.openxmlformats.org/officeDocument/2006/relationships/hyperlink" Target="http://ares.edu:8069/en/learn/#/topics/c/84e8685bc93f5ee5967dea915c44bec7" TargetMode="External"/><Relationship Id="rIdj0jsfqswj39-bnop7veip"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rsy4nwahhzfst1l2lu" Type="http://schemas.openxmlformats.org/officeDocument/2006/relationships/hyperlink" Target="http://ares.edu:8069/en/learn/#/topics/c/bde91a0054cd5c45bc615dcff37e0f9a" TargetMode="External"/><Relationship Id="rIdvq33wbeapf2w4nndjf7qb"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kh-tuycuravcj-thzp0" Type="http://schemas.openxmlformats.org/officeDocument/2006/relationships/hyperlink" Target="http://ares.edu:8069/en/learn/#/topics/c/84e8685bc93f5ee5967dea915c44bec7" TargetMode="External"/><Relationship Id="rId9wn7-daa38kp1dsxin08k"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xpgy8mkmhgl7624qkdl" Type="http://schemas.openxmlformats.org/officeDocument/2006/relationships/hyperlink" Target="http://ares.edu:8069/en/learn/#/topics/c/bde91a0054cd5c45bc615dcff37e0f9a" TargetMode="External"/><Relationship Id="rId8wxrv5n_cdlkm9thmlc-g"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uk0l6asum-d6qh7nuf" Type="http://schemas.openxmlformats.org/officeDocument/2006/relationships/hyperlink" Target="http://ares.edu:8069/en/learn/#/topics/c/84e8685bc93f5ee5967dea915c44bec7" TargetMode="External"/><Relationship Id="rIdos1dzdbapp-_xg5f1xjgj"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4o-ykjm9wuppf3oizbh" Type="http://schemas.openxmlformats.org/officeDocument/2006/relationships/hyperlink" Target="http://ares.edu:8069/en/learn/#/topics/c/bde91a0054cd5c45bc615dcff37e0f9a" TargetMode="External"/><Relationship Id="rIdr8yop1qwoe9bvlix_rib0"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ym_ao7cmdbafjkkgne" Type="http://schemas.openxmlformats.org/officeDocument/2006/relationships/hyperlink" Target="http://ares.edu:8069/en/learn/#/topics/c/84e8685bc93f5ee5967dea915c44bec7" TargetMode="External"/><Relationship Id="rIdpznc_loah9mrvp8-s0q3q"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slbpncjtc76mae9x6j" Type="http://schemas.openxmlformats.org/officeDocument/2006/relationships/hyperlink" Target="http://ares.edu:8069/en/learn/#/topics/c/bde91a0054cd5c45bc615dcff37e0f9a" TargetMode="External"/><Relationship Id="rId3_paw6kemcuszi6unyl0o"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shygubkjulhlcihnlx0" Type="http://schemas.openxmlformats.org/officeDocument/2006/relationships/hyperlink" Target="http://ares.edu:8069/en/learn/#/topics/c/9c91cb6539885d3ab5343dcb787ef774" TargetMode="External"/><Relationship Id="rIdufzin_wjoltgjm4ego54y"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9isjnf1dkzl4lxftiog" Type="http://schemas.openxmlformats.org/officeDocument/2006/relationships/hyperlink" Target="http://ares.edu:8069/en/learn/#/topics/c/f231ffd24f2d59ecb082e2d2f12b26ba" TargetMode="External"/><Relationship Id="rIdhnd2gwvtv292skqk3zyo-"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n2pwuxbb2oefnxo4fj" Type="http://schemas.openxmlformats.org/officeDocument/2006/relationships/hyperlink" Target="http://ares.edu:8069/en/learn/#/topics/c/9c91cb6539885d3ab5343dcb787ef774" TargetMode="External"/><Relationship Id="rIdmq3cktneviqwvl0whe6qh"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iyejfojulpnukafuuii" Type="http://schemas.openxmlformats.org/officeDocument/2006/relationships/hyperlink" Target="http://ares.edu:8069/en/learn/#/topics/c/f231ffd24f2d59ecb082e2d2f12b26ba" TargetMode="External"/><Relationship Id="rIdglqaldbvinu_rmu-f77w8"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vgqxlubdbrh_ct2lmrw" Type="http://schemas.openxmlformats.org/officeDocument/2006/relationships/hyperlink" Target="http://ares.edu:8069/en/learn/#/topics/c/9c91cb6539885d3ab5343dcb787ef774" TargetMode="External"/><Relationship Id="rId9klhs5mhdnaa-wzjwnwna"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w9wp7543_b5ugzobf4y" Type="http://schemas.openxmlformats.org/officeDocument/2006/relationships/hyperlink" Target="http://ares.edu:8069/en/learn/#/topics/c/f231ffd24f2d59ecb082e2d2f12b26ba" TargetMode="External"/><Relationship Id="rIdnahaygq1pcf1anvfmlp7l"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aqkzuieapdaa2oekze7" Type="http://schemas.openxmlformats.org/officeDocument/2006/relationships/hyperlink" Target="http://ares.edu:8069/en/learn/#/topics/c/9c91cb6539885d3ab5343dcb787ef774" TargetMode="External"/><Relationship Id="rIdi97dk7rtsuan1qekti3hz"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loffk_eddlkpeiefaos" Type="http://schemas.openxmlformats.org/officeDocument/2006/relationships/hyperlink" Target="http://ares.edu:8069/en/learn/#/topics/c/f231ffd24f2d59ecb082e2d2f12b26ba" TargetMode="External"/><Relationship Id="rIdckxccg_odfdoqluvbdyxq"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g-umpwrsjywukphuxj-" Type="http://schemas.openxmlformats.org/officeDocument/2006/relationships/hyperlink" Target="http://ares.edu:8069/en/learn/#/topics/c/9c91cb6539885d3ab5343dcb787ef774" TargetMode="External"/><Relationship Id="rIddbkd1nelrrzr00plhkzb4"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2wsaff45jadfhdimy3f" Type="http://schemas.openxmlformats.org/officeDocument/2006/relationships/hyperlink" Target="http://ares.edu:8069/en/learn/#/topics/c/f231ffd24f2d59ecb082e2d2f12b26ba" TargetMode="External"/><Relationship Id="rIdfnh2657qvfa-yzpsbfyqu"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uvzs3zlxphz3uvvrzyl" Type="http://schemas.openxmlformats.org/officeDocument/2006/relationships/hyperlink" Target="http://ares.edu:8069/en/learn/#/topics/c/a4c13622d5365cad8d47a0d9cee715cb" TargetMode="External"/><Relationship Id="rId4d9dajgva68dtqbkxh4dy"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5z8jc-vwsdiqfhw9mtt" Type="http://schemas.openxmlformats.org/officeDocument/2006/relationships/hyperlink" Target="http://ares.edu:8069/en/learn/#/topics/c/bde91a0054cd5c45bc615dcff37e0f9a" TargetMode="External"/><Relationship Id="rId2k4vwdowp_ydknjdfz6rn"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az_mo4rsmlt5vwlygqa" Type="http://schemas.openxmlformats.org/officeDocument/2006/relationships/hyperlink" Target="http://ares.edu:8069/en/learn/#/topics/c/a4c13622d5365cad8d47a0d9cee715cb" TargetMode="External"/><Relationship Id="rIdtujjgb8mt27jughg8bmd2"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qsg-sgq3ds3_c7_maji" Type="http://schemas.openxmlformats.org/officeDocument/2006/relationships/hyperlink" Target="http://ares.edu:8069/en/learn/#/topics/c/bde91a0054cd5c45bc615dcff37e0f9a" TargetMode="External"/><Relationship Id="rIdxv4mushmc0t1gd7rgtert"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jcjqhmnnhch4bc_lye2" Type="http://schemas.openxmlformats.org/officeDocument/2006/relationships/hyperlink" Target="http://ares.edu:8069/en/learn/#/topics/c/a4c13622d5365cad8d47a0d9cee715cb" TargetMode="External"/><Relationship Id="rIdfvnsrd4hf1oovopg-tjpn"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gy5tewktb7xcyauh49k" Type="http://schemas.openxmlformats.org/officeDocument/2006/relationships/hyperlink" Target="http://ares.edu:8069/en/learn/#/topics/c/bde91a0054cd5c45bc615dcff37e0f9a" TargetMode="External"/><Relationship Id="rIdcmokwtvxwic7z3dduab42"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zowjckztcd_uf-n4bjo" Type="http://schemas.openxmlformats.org/officeDocument/2006/relationships/hyperlink" Target="http://ares.edu:8069/en/learn/#/topics/c/a4c13622d5365cad8d47a0d9cee715cb" TargetMode="External"/><Relationship Id="rIdevehjj-jwsyvs41jyvl2z"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hxqunxpoll4qhatomts" Type="http://schemas.openxmlformats.org/officeDocument/2006/relationships/hyperlink" Target="http://ares.edu:8069/en/learn/#/topics/c/bde91a0054cd5c45bc615dcff37e0f9a" TargetMode="External"/><Relationship Id="rIdzqgn3ulztbpsths93mna2"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votmrotbtrajxqrh7b" Type="http://schemas.openxmlformats.org/officeDocument/2006/relationships/hyperlink" Target="http://ares.edu:8069/en/learn/#/topics/c/a4c13622d5365cad8d47a0d9cee715cb" TargetMode="External"/><Relationship Id="rId2txhuytuhhodsjh7o8ebn"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ujwjmouj-s-l0-plykn" Type="http://schemas.openxmlformats.org/officeDocument/2006/relationships/hyperlink" Target="http://ares.edu:8069/en/learn/#/topics/c/bde91a0054cd5c45bc615dcff37e0f9a" TargetMode="External"/><Relationship Id="rIdn6o8t-wf8nvrjsgyos54n"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skdp4zfeymkukp1bbkr" Type="http://schemas.openxmlformats.org/officeDocument/2006/relationships/hyperlink" Target="http://ares.edu:8069/en/learn/#/topics/c/66bbf66e56f35bb6b12bbc4a19c459f0" TargetMode="External"/><Relationship Id="rIdmfaez3m9xpq9kgafv2-yy"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w-dkk-dhvwt6dhvjgvk" Type="http://schemas.openxmlformats.org/officeDocument/2006/relationships/hyperlink" Target="http://ares.edu:8069/en/learn/#/topics/c/b406203f8add48979b171d2c9b06b24c" TargetMode="External"/><Relationship Id="rIdnhriujgenfwkwynmpzeir"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4gygdvijbusoghvmkof" Type="http://schemas.openxmlformats.org/officeDocument/2006/relationships/hyperlink" Target="http://ares.edu:8069/en/learn/#/topics/c/66bbf66e56f35bb6b12bbc4a19c459f0" TargetMode="External"/><Relationship Id="rIdgoxwy70d_urt4m55ozyjf"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wj8of6bt88vfssadew0" Type="http://schemas.openxmlformats.org/officeDocument/2006/relationships/hyperlink" Target="http://ares.edu:8069/en/learn/#/topics/c/b406203f8add48979b171d2c9b06b24c" TargetMode="External"/><Relationship Id="rIdyh_1btcnil8ly45egoquz"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abanlxhlol8d8tbd49x" Type="http://schemas.openxmlformats.org/officeDocument/2006/relationships/hyperlink" Target="http://ares.edu:8069/en/learn/#/topics/c/66bbf66e56f35bb6b12bbc4a19c459f0" TargetMode="External"/><Relationship Id="rIdjukb7khf6cl1qo0bc7uqx"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2rcxazcesyare--4to3" Type="http://schemas.openxmlformats.org/officeDocument/2006/relationships/hyperlink" Target="http://ares.edu:8069/en/learn/#/topics/c/b406203f8add48979b171d2c9b06b24c" TargetMode="External"/><Relationship Id="rId-4ndypcbilx5bdlkkurfu"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zwllikezaesmuyigngh" Type="http://schemas.openxmlformats.org/officeDocument/2006/relationships/hyperlink" Target="http://ares.edu:8069/en/learn/#/topics/c/66bbf66e56f35bb6b12bbc4a19c459f0" TargetMode="External"/><Relationship Id="rId7-jg8656r60jw35-fq9rx"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5ndoddsmfxmmcmtg5bh" Type="http://schemas.openxmlformats.org/officeDocument/2006/relationships/hyperlink" Target="http://ares.edu:8069/en/learn/#/topics/c/b406203f8add48979b171d2c9b06b24c" TargetMode="External"/><Relationship Id="rIdk95hmsavyycu5letdjajb"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cvaiuorzgaviadzde0c" Type="http://schemas.openxmlformats.org/officeDocument/2006/relationships/hyperlink" Target="http://ares.edu:8069/en/learn/#/topics/c/66bbf66e56f35bb6b12bbc4a19c459f0" TargetMode="External"/><Relationship Id="rIdcijf7kvmbp-lml5ovedit"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m5idvhmhrapkrgefgyp" Type="http://schemas.openxmlformats.org/officeDocument/2006/relationships/hyperlink" Target="http://ares.edu:8069/en/learn/#/topics/c/b406203f8add48979b171d2c9b06b24c" TargetMode="External"/><Relationship Id="rIdd7f8sqk_lvx-8mhjpxd9g"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pnzgektko-hav_ru0p" Type="http://schemas.openxmlformats.org/officeDocument/2006/relationships/hyperlink" Target="http://ares.edu:8069/en/learn/#/topics/c/50754cd73cf7581085d488237d679b48" TargetMode="External"/><Relationship Id="rIdcnaqi7vpcigw-jhohtd_u"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v8julxt-m9h_yhbaas" Type="http://schemas.openxmlformats.org/officeDocument/2006/relationships/hyperlink" Target="http://ares.edu:8069/en/learn/#/topics/c/f968bc97976e5bcab7957aaf10a1c7d2" TargetMode="External"/><Relationship Id="rIdrtvxxkvjowt8fy_b72v-j"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3emzrap8yh3s-rws-2y" Type="http://schemas.openxmlformats.org/officeDocument/2006/relationships/hyperlink" Target="http://ares.edu:8069/en/learn/#/topics/c/50754cd73cf7581085d488237d679b48" TargetMode="External"/><Relationship Id="rIdh-6yf6xrctxlpab0nc-4n"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m668kmnx85yls3uteyw" Type="http://schemas.openxmlformats.org/officeDocument/2006/relationships/hyperlink" Target="http://ares.edu:8069/en/learn/#/topics/c/f968bc97976e5bcab7957aaf10a1c7d2" TargetMode="External"/><Relationship Id="rId62hbdaplao4b56rqnvrt9"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lcwxxvy1lntlvmmaf2" Type="http://schemas.openxmlformats.org/officeDocument/2006/relationships/hyperlink" Target="http://ares.edu:8069/en/learn/#/topics/c/50754cd73cf7581085d488237d679b48" TargetMode="External"/><Relationship Id="rIdmcznwdkv_vow8oosglwhn"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f-zyeh06hjzpksslgn0" Type="http://schemas.openxmlformats.org/officeDocument/2006/relationships/hyperlink" Target="http://ares.edu:8069/en/learn/#/topics/c/f968bc97976e5bcab7957aaf10a1c7d2" TargetMode="External"/><Relationship Id="rIdgg8cyqbdftq0v6c_ojxhh"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m2q8er-2y-a2fj3votz" Type="http://schemas.openxmlformats.org/officeDocument/2006/relationships/hyperlink" Target="http://ares.edu:8069/en/learn/#/topics/c/50754cd73cf7581085d488237d679b48" TargetMode="External"/><Relationship Id="rIda1mexhoq1tkukmtcf02zg"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u3yb4efuycj5fdpvrap" Type="http://schemas.openxmlformats.org/officeDocument/2006/relationships/hyperlink" Target="http://ares.edu:8069/en/learn/#/topics/c/f968bc97976e5bcab7957aaf10a1c7d2" TargetMode="External"/><Relationship Id="rIdhh3jvdxtl1smgxzs5kx6a"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eqn_qnvkl2l-bkg8aj" Type="http://schemas.openxmlformats.org/officeDocument/2006/relationships/hyperlink" Target="http://ares.edu:8069/en/learn/#/topics/c/50754cd73cf7581085d488237d679b48" TargetMode="External"/><Relationship Id="rIdxa566iezrapn3naxaa_4l"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tnvhyt4wezurlrqdhz3" Type="http://schemas.openxmlformats.org/officeDocument/2006/relationships/hyperlink" Target="http://ares.edu:8069/en/learn/#/topics/c/f968bc97976e5bcab7957aaf10a1c7d2" TargetMode="External"/><Relationship Id="rIdafqlr0j3wqlekvv0nrskf"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6rk6u2oo16cx7ojzpin" Type="http://schemas.openxmlformats.org/officeDocument/2006/relationships/hyperlink" Target="http://ares.edu:8069/en/learn/#/topics/c/66bbf66e56f35bb6b12bbc4a19c459f0" TargetMode="External"/><Relationship Id="rIdeu9xgnobcmnwxkipa2f_n"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p1us_uiidbaqjyilgu" Type="http://schemas.openxmlformats.org/officeDocument/2006/relationships/hyperlink" Target="http://ares.edu:8069/en/learn/#/topics/c/f8df36314d355a60821b7de58186c792" TargetMode="External"/><Relationship Id="rIdljbuioahytlcyvhdoddyq"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xbewk7s7pudet_qq7d" Type="http://schemas.openxmlformats.org/officeDocument/2006/relationships/hyperlink" Target="http://ares.edu:8069/en/learn/#/topics/c/66bbf66e56f35bb6b12bbc4a19c459f0" TargetMode="External"/><Relationship Id="rId47cc0ghhukgi-2evmxhyp"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5hridpcciemiehec8y" Type="http://schemas.openxmlformats.org/officeDocument/2006/relationships/hyperlink" Target="http://ares.edu:8069/en/learn/#/topics/c/f8df36314d355a60821b7de58186c792" TargetMode="External"/><Relationship Id="rIdsxtbed4zscbbvxt3vkbqt"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ohjbwyrfgdgvaa-p9dg" Type="http://schemas.openxmlformats.org/officeDocument/2006/relationships/hyperlink" Target="http://ares.edu:8069/en/learn/#/topics/c/66bbf66e56f35bb6b12bbc4a19c459f0" TargetMode="External"/><Relationship Id="rIdwvmhxzd13njk-xspc1lpm"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xcdn8w4dwhcsmhpmgl" Type="http://schemas.openxmlformats.org/officeDocument/2006/relationships/hyperlink" Target="http://ares.edu:8069/en/learn/#/topics/c/f8df36314d355a60821b7de58186c792" TargetMode="External"/><Relationship Id="rIdtif_9cwtu6d728sqnsjql"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smuwp7affez9txdjfhp" Type="http://schemas.openxmlformats.org/officeDocument/2006/relationships/hyperlink" Target="http://ares.edu:8069/en/learn/#/topics/c/66bbf66e56f35bb6b12bbc4a19c459f0" TargetMode="External"/><Relationship Id="rIdvihkcb1ful36jjuqnoqnh"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2kkxypawjco3djgu8oc" Type="http://schemas.openxmlformats.org/officeDocument/2006/relationships/hyperlink" Target="http://ares.edu:8069/en/learn/#/topics/c/f8df36314d355a60821b7de58186c792" TargetMode="External"/><Relationship Id="rIdq_asrfmbjpfvsscgbn1t2"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zwzgjwj5xrsng1j9ivm" Type="http://schemas.openxmlformats.org/officeDocument/2006/relationships/hyperlink" Target="http://ares.edu:8069/en/learn/#/topics/c/66bbf66e56f35bb6b12bbc4a19c459f0" TargetMode="External"/><Relationship Id="rIduiaoapxponddfdtfbisq8"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qpkmqapgfnprd_ezy3u" Type="http://schemas.openxmlformats.org/officeDocument/2006/relationships/hyperlink" Target="http://ares.edu:8069/en/learn/#/topics/c/f8df36314d355a60821b7de58186c792" TargetMode="External"/><Relationship Id="rIdi7b1xbcrbtnvozgniyiwh"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2026-06-19T04:15:43.369Z</dcterms:created>
  <dcterms:modified xsi:type="dcterms:W3CDTF">2026-06-19T04:15:43.370Z</dcterms:modified>
</cp:coreProperties>
</file>

<file path=docProps/custom.xml><?xml version="1.0" encoding="utf-8"?>
<Properties xmlns="http://schemas.openxmlformats.org/officeDocument/2006/custom-properties" xmlns:vt="http://schemas.openxmlformats.org/officeDocument/2006/docPropsVTypes"/>
</file>