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BIOLOGY GRADE 10</w:t>
      </w:r>
    </w:p>
    <w:p>
      <w:pPr>
        <w:spacing w:after="60" w:before="0"/>
        <w:jc w:val="center"/>
      </w:pPr>
      <w:r>
        <w:rPr>
          <w:rFonts w:ascii="Arial" w:cs="Arial" w:eastAsia="Arial" w:hAnsi="Arial"/>
          <w:b w:val="false"/>
          <w:bCs w:val="false"/>
          <w:i/>
          <w:iCs/>
          <w:color w:val="1F6B75"/>
          <w:sz w:val="22"/>
          <w:szCs w:val="22"/>
        </w:rPr>
        <w:t xml:space="preserve">Sub-Strand 2.3: Plant Gaseous Exchange and Respiration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BIOLOGY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2.3: Plant Gaseous Exchange and Respiration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do plants "breathe," and what happens inside their cells when they release the energy stored in food?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Anchoring Phenomenon &amp; Predict Phase: Where Do the Bubbles Come From?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submerged fresh leaves (e.g., from a sukuma wiki or hibiscus plant) in warm water and observed bubbles emerging from the leaf surface. They noted that bubble rate varied with light intensity, temperature, and leaf type. This concrete, puzzling observation anchors the entire unit and surfaces prior conceptions about plant gas exchange.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Gases are present inside plant leaves and can be released when the leaf is submerged in water. The rate of gas release is a measurable, variable phenomenon influenced by environmental conditions. Students learned that plants must be producing, consuming, or exchanging gases internally — setting up the need to investigate which gases, from where, and why.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note: At this stage students are NOT expected to fully explain the phenomenon — productive confusion is the goal. Accept all predictions without correction; record them on the Driving Question Board (DQB). Common misconceptions to flag (but not resolve yet): 'Plants only breathe at night,' 'bubbles are just trapped air,' 'only animals respire.' Use cold-calling (minimum 4 students) to surface a range of ideas. Revisit this leaf-bubble phenomenon as the anchor in every subsequent lesson.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Sites of Gaseous Exchange in Plants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prepared microscope slides (or high-resolution diagrams) of leaf cross-sections and bark, identifying stomata with guard cells, the waxy cuticle, lenticels on woody stems, and root hair cells. They sketched and labelled each site, noting structural features that facilitate or limit gas diffusion.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Plants exchange gases through four main sites: (1) stomata — pores on the leaf epidermis controlled by guard cells that open/close in response to light, CO₂ concentration, and water availability; (2) the waxy cuticle — allows only limited passive diffusion; (3) lenticels — loose-packed cells in bark that permit gas exchange in woody stems and roots; (4) root hair cells — absorb dissolved oxygen from soil water for root cell respiration. Each site is structurally adapted to balance gas exchange against water loss.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note: Emphasise that stomata serve BOTH gaseous exchange AND transpiration — guard cell mechanism is a key exam point. Use the analogy of a Kenyan jiko vent: opening it increases airflow (oxygen in, CO₂ out) just as open stomata increase gas diffusion. Ask students to predict what happens to stomata at midday in Turkana versus Kericho — this previews Lesson 7 (environmental adaptations). Confirm or revise Lesson 1 DQB entries about 'where bubbles come from.'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Mechanism of Stomatal Opening and Closing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used plasmolysis/deplasmolysis demonstrations (or animations) to observe how guard cells change shape when placed in distilled water versus concentrated salt solution. They also reviewed time-lapse images or data showing stomatal aperture across a 24-hour cycle for a maize plant grown in Rift Valley conditions.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Stomatal opening and closing is driven by changes in guard cell turgor pressure. When guard cells absorb water by osmosis (triggered by light and low CO₂), they swell and their thickened inner walls cause them to bow outward, opening the pore. When guard cells lose water (darkness, drought, high CO₂, abscisic acid signal), turgor falls, cells straighten, and the pore closes. This mechanism balances the plant's need for CO₂ uptake against the risk of water loss — critical for Kenyan crops during dry seasons.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note: The guard cell turgor model is often confused with simple 'inflation.' Clarify that the asymmetric wall thickness is what causes the bowing — use a curved balloon analogy. This lesson bridges Lesson 2 (sites) to Lessons 7 and 8 (adaptations and systems). Ask: 'Why would a farmer in Machakos want maize stomata to close at noon?' (Water conservation.) Add the turgor mechanism to student cell models begun in Lesson 1. Confirm/revise relevant DQB questions.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Aerobic &amp; Anaerobic Respiration — Research, Experiment &amp; Data Analysis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set up or analysed results from two experiments: (A) germinating maize seeds in a sealed flask connected to limewater — limewater turned milky, confirming CO₂ release; (B) yeast in glucose solution under aerobic vs. anaerobic conditions — bubble rate and limewater turbidity compared. Data tables of CO₂ volume vs. time were graphed and interpreted.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living cells — including plant cells and yeast — release energy from glucose through respiration. Aerobic respiration (C₆H₁₂O₆ + 6O₂ → 6CO₂ + 6H₂O + ~38 ATP) requires oxygen and releases more energy per glucose molecule. Anaerobic respiration (C₆H₁₂O₆ → 2C₂H₅OH + 2CO₂ + 2 ATP in yeast; or → 2C₃H₆O₃ + 2 ATP in plant/muscle cells) occurs without oxygen and yields far less ATP. Both pathways begin with glycolysis in the cytoplasm; aerobic respiration continues in the mitochondria.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note: Students frequently confuse respiration with breathing — reinforce that cellular respiration is a biochemical process occurring in every living cell, not just lungs/stomata. Write both word and symbol equations on the board; require students to balance them. The maize seed experiment directly connects to Kenyan agriculture (stored grain releasing heat and CO₂ in silos). Highlight that plant cells switch between aerobic and anaerobic pathways depending on O₂ availability — a concept revisited in flooded-soil scenarios in Lesson 5.</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Importance of Anaerobic Respiration: From Busaa to Biogas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or set up a demonstration fermentation using maize flour/sorghum and yeast (mimicking traditional busaa brewing). They tested the gas produced with a glowing splint (CO₂ extinguishes it) and smelled/identified ethanol. A second context — biogas digesters used by Kenyan smallholder farmers — was analysed via a case study diagram showing organic waste → methane + CO₂ production.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Anaerobic respiration occurs in the absence of oxygen, producing ethanol and CO₂ in yeast/fermentation (applied in busaa, commercial alcohol, and bread-making with mandazi dough) or lactic acid in plant cells under waterlogging. In industrial and agricultural contexts, anaerobic respiration by microorganisms produces biogas (methane + CO₂) from organic waste — an increasingly important renewable energy source for rural Kenyan homes. Only 2 ATP molecules are produced per glucose (vs. ~38 in aerobic), so anaerobic respiration is energy-inefficient but essential when oxygen is unavailable.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note: The busaa/fermentation context is highly culturally relevant and motivates engagement — use it to celebrate indigenous Kenyan knowledge while grounding it in biochemistry. Ensure students articulate the trade-off: speed of energy release vs. efficiency (ATP yield). Connect to real-world Kenyan agricultural problems: waterlogged rice or sugarcane fields in Western Kenya undergo anaerobic respiration, producing lactic acid that can damage root cells. Add fermentation/biogas applications to the cumulative class model on the DQB.</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Factors Affecting the Rate of Respiration in Plants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investigated how temperature affects CO₂ output from germinating beans (njahi) placed in water baths at 10°C, 25°C, 37°C, and 50°C. They recorded CO₂ volumes over time, plotted rate-vs-temperature curves, and identified the optimal temperature range and the point of enzyme denaturation.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rate of cellular respiration in plants is influenced by: (1) temperature — rate increases with temperature (Q₁₀ ≈ 2) up to an optimum (~35–40°C for most Kenyan crop plants) then drops sharply as respiratory enzymes denature; (2) oxygen availability — higher O₂ favours aerobic over anaerobic respiration, increasing ATP yield; (3) glucose/substrate availability — more substrate means more respiration up to the enzyme saturation point; (4) age and metabolic activity of tissue — young, actively growing tissues (e.g., root tips, germinating seeds) respire faster than mature tissues. These factors collectively explain why stored maize grain must be kept cool and dry to limit spoilage.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note: Students often incorrectly state that 'plants stop respiring in cold weather' — clarify that the rate decreases but does not stop above 0°C. The bean/njahi experiment mirrors realistic post-harvest storage scenarios familiar to Kenyan farming families. Emphasise the enzyme basis of the temperature effect (activation energy, denaturation) — this links to the Biochemistry strand. Require students to annotate their rate-vs-temperature graphs with biological explanations at each curve feature (rising phase, optimum, falling phase).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Adaptations for Gaseous Exchange in Different Environments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compared leaf specimens or detailed diagrams from three contrasting Kenyan environments: (A) xerophyte — cactus or sisal from Turkana (sunken stomata, thick cuticle, reduced leaf area); (B) mesophyte — tea plant from Kericho (broad lamina, numerous stomata on lower epidermis); (C) hydrophyte — water hyacinth or lotus from Lake Victoria (stomata on upper surface, large air spaces — aerenchyma). They recorded structural differences in a comparison table.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Gaseous-exchange adaptations vary systematically with environment. Xerophytes minimise water loss while maintaining CO₂ uptake: sunken stomata create a humid microclimate, thick cuticles reduce cuticular transpiration, and stomata open only at night in CAM plants. Mesophytes balance gas exchange and water loss under moderate conditions. Hydrophytes maximise O₂ distribution to submerged tissues via aerenchyma (large intercellular air spaces), and their stomata are positioned on the upper (aerial) surface where air contact is greatest. Each adaptation is a direct structural response to the gas-exchange/water-loss trade-off introduced in Lesson 2.</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note: Use the Turkana–Kericho–Lake Victoria transect as a memorable geographic framework — students can visualise the rainfall/humidity gradient across Kenya. Require students to explain each adaptation in functional terms ('sunken stomata reduce water loss BY creating a humid diffusion shell'), not just list structural features. This lesson directly revisits and extends Lessons 2 and 3 (stomata mechanism) and previews the systems synthesis in Lesson 8. Update the cumulative model to include environmental variation.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Photosynthesis, Gaseous Exchange &amp; Respiration Linkages: Systems Synthesis and Model Building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analysed a dual-axis graph showing CO₂ uptake/release and O₂ release/uptake in a maize plant over a 24-hour period (day/night cycle). They identified the compensation point (where photosynthesis rate = respiration rate), the period of net O₂ release, and the continuous baseline of respiration. A systems diagram linking all three processes was constructed collaboratively.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Photosynthesis, gaseous exchange, and cellular respiration are not isolated processes but an interdependent system. CO₂ produced by respiration is the substrate for photosynthesis; O₂ produced by photosynthesis is the substrate for aerobic respiration; glucose synthesised in photosynthesis is the fuel for respiration. Stomata regulate the entry of CO₂ and exit of O₂/water vapour, linking gaseous exchange to both photosynthesis and transpiration. At the compensation point, gross photosynthesis equals total respiration — a measurable indicator of plant productivity used by agronomists studying Kenyan tea and maize yields.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note: The compensation point concept is a KICD exam favourite — ensure students can read it off a graph and explain it biologically. The 24-hour CO₂/O₂ curve should be explicitly connected back to the Lesson 1 anchor: 'Now we can fully explain why bubbles emerge from the leaf in light but not in darkness.' This is the conceptual climax lesson — all prior lessons feed into this synthesis. Require each student group to present one linkage arrow in the systems diagram and justify it with evidence from previous experiments.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9</w:t>
            </w:r>
          </w:p>
          <w:p>
            <w:pPr>
              <w:spacing w:after="40" w:before="0"/>
              <w:jc w:val="left"/>
            </w:pPr>
            <w:r>
              <w:rPr>
                <w:rFonts w:ascii="Arial" w:cs="Arial" w:eastAsia="Arial" w:hAnsi="Arial"/>
                <w:b/>
                <w:bCs/>
                <w:i w:val="false"/>
                <w:iCs w:val="false"/>
                <w:color w:val="000000"/>
                <w:sz w:val="18"/>
                <w:szCs w:val="18"/>
              </w:rPr>
              <w:t xml:space="preserve">Project Launch &amp; Planning: Investigating Anaerobic Respiration with Local Kenyan Materials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reviewed the fermentation results from Lesson 5 and examined a set of possible local variables: type of sugar source (white sugar vs. ripe banana vs. maize starch), yeast concentration, temperature (room temperature vs. near a jiko), and presence/absence of oxygen (sealed vs. open flask). They used these to draft testable hypotheses and full experimental plans including variables, controls, data collection methods, and safety notes.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Anaerobic respiration is the process by which cells release energy from glucose in the absence of oxygen; in yeast, the products are ethanol and CO₂ (detectable by limewater or a displacement-of-water gas collection tube). A valid scientific investigation requires a clear independent variable, controlled variables, a control experiment, repeated trials, and quantitative data. Students learned to operationalise abstract variables (e.g., 'sugar availability' becomes 'mass of sugar in grams per 100 mL of water') — a key science and engineering practice.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note: This is a planning lesson — no results are collected yet. The teacher's role is to probe for flaws in student plans using Socratic questioning: 'What will you keep the same? How will you measure CO₂ fairly? What is your control?' Insist that every group writes a risk assessment (e.g., ethanol flammability, glassware breakage). Local materials (banana, maize flour, sugar cane juice) make the investigation low-cost and contextually authentic for Kenyan school laboratories. Approve plans before Lesson 10 execution.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10</w:t>
            </w:r>
          </w:p>
          <w:p>
            <w:pPr>
              <w:spacing w:after="40" w:before="0"/>
              <w:jc w:val="left"/>
            </w:pPr>
            <w:r>
              <w:rPr>
                <w:rFonts w:ascii="Arial" w:cs="Arial" w:eastAsia="Arial" w:hAnsi="Arial"/>
                <w:b/>
                <w:bCs/>
                <w:i w:val="false"/>
                <w:iCs w:val="false"/>
                <w:color w:val="000000"/>
                <w:sz w:val="18"/>
                <w:szCs w:val="18"/>
              </w:rPr>
              <w:t xml:space="preserve">Project Execution: Carrying Out Investigations on Plant Gaseous Exchange and Respiration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 groups executed their approved investigation plans from Lesson 9, actively controlling variables and recording quantitative data (e.g., volume of CO₂ collected in mL per minute, limewater turbidity rating, or bubble count per minute) in prepared results tables. Mid-experiment checks were conducted by the teacher to ensure fair-test conditions were maintained.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how to execute a fair-test investigation by actively controlling variables and recording data with appropriate units and precision. They practised identifying and responding to unexpected results (anomalous data), distinguishing between measurement error and genuine biological variation, and maintaining accurate, honest scientific records — core components of the NGSS Science and Engineering Practice of 'Planning and Carrying Out Investigations.'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note: Circulate continuously during this lesson — prioritise groups whose setups show uncontrolled variables or data recording errors. Prompt with: 'Is your temperature the same as Group 3's? How do you know?' Do NOT correct anomalous results for students; instead ask 'What might have caused that reading?' to model scientific thinking. Remind students that results will be presented in Lesson 11 — they must have clean, complete data tables and at least one graph sketched before the lesson ends. This lesson builds the habits of precision and honesty central to KICD's Scientific Inquiry competency.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11</w:t>
            </w:r>
          </w:p>
          <w:p>
            <w:pPr>
              <w:spacing w:after="40" w:before="0"/>
              <w:jc w:val="left"/>
            </w:pPr>
            <w:r>
              <w:rPr>
                <w:rFonts w:ascii="Arial" w:cs="Arial" w:eastAsia="Arial" w:hAnsi="Arial"/>
                <w:b/>
                <w:bCs/>
                <w:i w:val="false"/>
                <w:iCs w:val="false"/>
                <w:color w:val="000000"/>
                <w:sz w:val="18"/>
                <w:szCs w:val="18"/>
              </w:rPr>
              <w:t xml:space="preserve">Project Presentations &amp; Peer Review: What Did Our Investigations Reveal?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 groups presented their investigation findings using graphs, data tables, and conclusions drawn from their Lesson 10 experiments. Peer groups used a structured review rubric to evaluate: clarity of hypothesis, validity of method, accuracy of data presentation, and strength of evidence-based conclusions. Class data from all groups were aggregated to identify patterns across different experimental conditions.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conclusions must be supported by evidence and linked explicitly to the original hypothesis. When multiple groups investigate different variables (e.g., temperature vs. sugar concentration vs. yeast amount), aggregating class data reveals a more complete picture of the factors affecting anaerobic respiration rate. Students learned to distinguish between a conclusion ('higher temperature increased CO₂ output up to 37°C') and an inference ('this suggests enzyme activity increases with temperature'). Peer review — a standard practice in professional science — improves the reliability and credibility of findings.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note: Structure presentations as 3-minute slots with 2 minutes of peer questions — enforce time limits. The teacher's role is to facilitate cross-group comparison: 'Group 2 found temperature had a large effect; Group 4 found sugar concentration had a larger effect — how do we reconcile these?' Push students to use the word equations and ATP concepts from Lessons 4 and 5 in their explanations. This lesson mirrors the KICD formative assessment requirement for project-based learning. Add key findings to the DQB as confirmed explanations.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12</w:t>
            </w:r>
          </w:p>
          <w:p>
            <w:pPr>
              <w:spacing w:after="40" w:before="0"/>
              <w:jc w:val="left"/>
            </w:pPr>
            <w:r>
              <w:rPr>
                <w:rFonts w:ascii="Arial" w:cs="Arial" w:eastAsia="Arial" w:hAnsi="Arial"/>
                <w:b/>
                <w:bCs/>
                <w:i w:val="false"/>
                <w:iCs w:val="false"/>
                <w:color w:val="000000"/>
                <w:sz w:val="18"/>
                <w:szCs w:val="18"/>
              </w:rPr>
              <w:t xml:space="preserve">Consolidation, Model Finalisation &amp; Unit Review: How Do Plants "Breathe" and Release Energy?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returned to the original Lesson 1 anchor phenomenon (leaf bubbles in water) and produced a final, fully annotated explanatory model — either as a diagram, concept map, or written explanation — addressing the full driving question. DQB entries were reviewed: original predictions were confirmed, revised, or marked as 'still investigating.' A unit review activity connected all 11 prior lessons into a coherent narrative.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bubbles emerge specifically from stomata — microscopic pores controlled by guard cells. The gases in the bubbles are CO₂ (produced by cellular respiration in all leaf cells) and O₂ (produced by photosynthesis in light). The rate of bubbling reflects the balance between photosynthesis and respiration, which changes with light, temperature, and O₂ availability. Plants 'breathe' through stomata, lenticels, and root surfaces; their cells release energy through aerobic respiration (high ATP yield) and can switch to anaerobic respiration (low ATP yield) when O₂ is scarce. All three processes — photosynthesis, gaseous exchange, and cellular respiration — form an interdependent system.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note: This lesson is explicitly a CLOSURE lesson — its purpose is to consolidate, not introduce new content. The teacher should cold-call students to explain each DQB entry in their own words before marking it resolved. Require every student to write a 'final answer' to the driving question in their notebook as a formative assessment artefact. Celebrate growth: display Lesson 1 predictions alongside Lesson 12 models to make learning visible. Flag any remaining misconceptions for remediation. Connect to KICD values: scientific curiosity, environmental responsibility (stomatal adaptation to climate change), and community relevance (biogas, fermentation).</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2026-07-05T21:56:27.632Z</dcterms:created>
  <dcterms:modified xsi:type="dcterms:W3CDTF">2026-07-05T21:56:27.632Z</dcterms:modified>
</cp:coreProperties>
</file>

<file path=docProps/custom.xml><?xml version="1.0" encoding="utf-8"?>
<Properties xmlns="http://schemas.openxmlformats.org/officeDocument/2006/custom-properties" xmlns:vt="http://schemas.openxmlformats.org/officeDocument/2006/docPropsVTypes"/>
</file>