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Answer Key — Biology Grade 11</w:t>
      </w:r>
    </w:p>
    <w:p>
      <w:pPr>
        <w:spacing w:after="8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Sub-Strand 1.1: Taxonomy I  •  Lesson 8: Classification into the Five Kingdoms and Importance of Taxonomy: Our Final Explanation</w:t>
      </w:r>
    </w:p>
    <w:p>
      <w:pPr>
        <w:spacing w:after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Teacher reference only. Do not project or hand out.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Quick marking grid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Q1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Q2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Q3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Q4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Q5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Q6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Q7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Q8</w:t>
            </w:r>
          </w:p>
        </w:tc>
      </w:tr>
      <w:tr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OBSERVE PHASE — Expert groups: evidence table for Group A (Monera and Protoctista: Amoeba, Spirogyra, Paramecium)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Q1. A single-celled organism from a pond has a nucleus, moves using temporary extensions of its body (pseudopodia) and takes in food particles. Which kingdom does it belong to?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Fungi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Plantae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Monera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D.  Protoctista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D.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A unicellular organism with a nucleus is eukaryotic, so it cannot be in Monera (prokaryotes). Amoeba-type organisms belong to Kingdom Protoctista.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OBSERVE PHASE — Group B (Fungi: Rhizopus, Agaricus mushroom, yeast) card sort into the five kingdom envelopes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Q2. A mushroom grows in soil. It has no chlorophyll and absorbs food from decaying matter. Which kingdom does it belong to, and why?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Animalia, because it cannot make its own food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Plantae, because it grows in soil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C.  Fungi, because it has no chlorophyll and absorbs nutrients from its surroundings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Protoctista, because it has no leaves or roots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C.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Fungi are eukaryotic, non-photosynthetic and absorb food from their surroundings. Growing in soil does not make an organism a plant.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OBSERVE PHASE — Hierarchy card arrangement for maize: writing the binomial name Zea mays correctly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Q3. Which of these is the correct way to write the binomial name of maize?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Zea Mays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zea Mays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zea mays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D.  Zea mays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D.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In binomial nomenclature the genus name starts with a capital letter and the species name is entirely in lowercase. The name is italicised, or underlined when handwritten.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OBSERVE PHASE — Hierarchy card arrangement (Kingdom, Phylum, Class, Order, Family, Genus, Species) for maize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Q4. Which list shows the taxonomic ranks in the correct order, from the largest group to the smallest group?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Kingdom, Class, Phylum, Order, Family, Genus, Species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Kingdom, Phylum, Order, Class, Family, Genus, Species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C.  Kingdom, Phylum, Class, Order, Family, Genus, Species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Kingdom, Phylum, Class, Order, Genus, Family, Species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C.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The correct hierarchy is Kingdom, Phylum, Class, Order, Family, Genus, Species. Each rank is nested inside the one before it.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EXPLAIN PHASE — Class discussion and debate: 'Is algae (Spirogyra) a plant?' using Claim-Evidence-Reasoning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Q5. A learner says, "Spirogyra is an animal because it lives in water." Which response is the best scientific reply?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Correct, because all organisms in water are animals.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Correct, because Spirogyra is too small to be a plant.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Wrong, because anything green must be a plant.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D.  Habitat is not a reliable rule. We should use observable features such as cell type, chlorophyll and mode of nutrition.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D.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Classification into kingdoms depends on shared observable features such as cell type, nutrition and chlorophyll, not on where an organism lives. This is why habitat-based sorting from Lesson 1 was not enough.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EXPLAIN PHASE — Connecting classification, nomenclature and taxonomy: 'Why did we need one scientific name when mahindi, bhutta and corn already exist?'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Q6. Maize is called mahindi in Kiswahili, bhutta in some communities and corn in English. Why do scientists also give it one scientific name, Zea mays?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A.  One two-part name can be understood by scientists everywhere, whatever the local name.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Local names are wrong and must be replaced.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The scientific name tells where the plant grows.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Scientific names are always shorter than local names.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A.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Binomial nomenclature gives each organism one universal two-part name. This lets people who use different local names communicate about the same organism.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EXPLAIN PHASE — Discussion of the importance of taxonomy: conserving biodiversity such as Mau Forest, Kakamega Forest and Mt Kenya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Q7. Why is correct identification and naming of organisms important for conserving biodiversity in forests such as Kakamega Forest?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It stops species from changing over time.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B.  It lets scientists know which species are present and which are rare, so they can protect them.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It makes all species belong to the same kingdom.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It means only the species useful to people need to be protected.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B.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Taxonomy identifies and names species so that scientists can record them, find out which are rare or threatened, and plan protection. Conservation does not depend only on how useful a species is.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MODEL BUILDING PHASE — Final Explanation: 'How can living organisms be systematically organised, named and identified?' (Classification + Naming + Identification = Taxonomy)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Q8. Which statement best describes taxonomy?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Giving organisms local names in different languages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Grouping organisms only by where they live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C.  The science of classifying, naming and identifying living organisms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The study of how organisms interact with their environment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C.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Taxonomy is the science that groups organisms (classification), gives them universal two-part names (nomenclature) and helps identify them using observable characteristics.</w:t>
      </w:r>
    </w:p>
    <w:p>
      <w:pPr>
        <w:pBdr>
          <w:top w:val="single" w:color="BBBBBB" w:sz="4" w:space="4"/>
        </w:pBdr>
        <w:spacing w:before="300"/>
      </w:pPr>
      <w:r>
        <w:rPr>
          <w:rFonts w:ascii="Arial" w:cs="Arial" w:eastAsia="Arial" w:hAnsi="Arial"/>
          <w:color w:val="666666"/>
          <w:sz w:val="16"/>
          <w:szCs w:val="16"/>
        </w:rPr>
        <w:t xml:space="preserve">© 2026 SeaVuria and ARES. Aligned with KICD objectives. Developed by SeaVuria; technical implementation by ARES (with AI assistance from Claude). Licensed under </w:t>
      </w:r>
      <w:hyperlink w:history="1" r:id="rId2mzaqqptqy9zdhhnmscf9">
        <w:r>
          <w:rPr>
            <w:rFonts w:ascii="Arial" w:cs="Arial" w:eastAsia="Arial" w:hAnsi="Arial"/>
            <w:color w:val="1F6B75"/>
            <w:sz w:val="16"/>
            <w:szCs w:val="16"/>
            <w:u w:val="single" w:color="1F6B75"/>
          </w:rPr>
          <w:t xml:space="preserve">CC BY-NC 4.0</w:t>
        </w:r>
      </w:hyperlink>
      <w:r>
        <w:rPr>
          <w:rFonts w:ascii="Arial" w:cs="Arial" w:eastAsia="Arial" w:hAnsi="Arial"/>
          <w:color w:val="666666"/>
          <w:sz w:val="16"/>
          <w:szCs w:val="16"/>
        </w:rPr>
        <w:t xml:space="preserve"> (</w:t>
      </w:r>
      <w:hyperlink w:history="1" r:id="rIdgddlqtx4do8cq5kjcfuaw">
        <w:r>
          <w:rPr>
            <w:rFonts w:ascii="Arial" w:cs="Arial" w:eastAsia="Arial" w:hAnsi="Arial"/>
            <w:color w:val="1F6B75"/>
            <w:sz w:val="16"/>
            <w:szCs w:val="16"/>
            <w:u w:val="single" w:color="1F6B75"/>
          </w:rPr>
          <w:t xml:space="preserve">https://creativecommons.org/licenses/by-nc/4.0/</w:t>
        </w:r>
      </w:hyperlink>
      <w:r>
        <w:rPr>
          <w:rFonts w:ascii="Arial" w:cs="Arial" w:eastAsia="Arial" w:hAnsi="Arial"/>
          <w:color w:val="666666"/>
          <w:sz w:val="16"/>
          <w:szCs w:val="16"/>
        </w:rPr>
        <w:t xml:space="preserve">).</w:t>
      </w:r>
    </w:p>
    <w:sectPr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2mzaqqptqy9zdhhnmscf9" Type="http://schemas.openxmlformats.org/officeDocument/2006/relationships/hyperlink" Target="https://creativecommons.org/licenses/by-nc/4.0/" TargetMode="External"/><Relationship Id="rIdgddlqtx4do8cq5kjcfuaw" Type="http://schemas.openxmlformats.org/officeDocument/2006/relationships/hyperlink" Target="https://creativecommons.org/licenses/by-nc/4.0/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2026-10-01T20:16:55.048Z</dcterms:created>
  <dcterms:modified xsi:type="dcterms:W3CDTF">2026-10-01T20:16:55.048Z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