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142ac355ab250cf9c3dcfe13d0c15581ac200d"/>
      <w:r>
        <w:t xml:space="preserve">Final Explanation — Chemical Bonding (Sub-Strand 1.4)</w:t>
      </w:r>
      <w:bookmarkEnd w:id="20"/>
    </w:p>
    <w:p>
      <w:pPr>
        <w:pStyle w:val="Heading2"/>
      </w:pPr>
      <w:bookmarkStart w:id="21" w:name="driving-question"/>
      <w:r>
        <w:t xml:space="preserve">Driving Question</w:t>
      </w:r>
      <w:bookmarkEnd w:id="21"/>
    </w:p>
    <w:p>
      <w:pPr>
        <w:pStyle w:val="FirstParagraph"/>
      </w:pPr>
      <w:r>
        <w:rPr>
          <w:b/>
        </w:rPr>
        <w:t xml:space="preserve">“</w:t>
      </w:r>
      <w:r>
        <w:rPr>
          <w:b/>
        </w:rPr>
        <w:t xml:space="preserve">How do the bonds between atoms determine the properties and uses of substances?</w:t>
      </w:r>
      <w:r>
        <w:rPr>
          <w:b/>
        </w:rPr>
        <w:t xml:space="preserve">”</w:t>
      </w:r>
    </w:p>
    <w:p>
      <w:r>
        <w:pict>
          <v:rect style="width:0;height:1.5pt" o:hralign="center" o:hrstd="t" o:hr="t"/>
        </w:pict>
      </w:r>
    </w:p>
    <w:p>
      <w:pPr>
        <w:pStyle w:val="Heading2"/>
      </w:pPr>
      <w:bookmarkStart w:id="22" w:name="anchoring-phenomenon"/>
      <w:r>
        <w:t xml:space="preserve">Anchoring Phenomenon</w:t>
      </w:r>
      <w:bookmarkEnd w:id="22"/>
    </w:p>
    <w:p>
      <w:pPr>
        <w:pStyle w:val="FirstParagraph"/>
      </w:pPr>
      <w:r>
        <w:rPr>
          <w:b/>
        </w:rPr>
        <w:t xml:space="preserve">Remember our starting puzzle:</w:t>
      </w:r>
    </w:p>
    <w:p>
      <w:pPr>
        <w:pStyle w:val="BodyText"/>
      </w:pPr>
      <w:r>
        <w:t xml:space="preserve">Diamond and graphite are both pure carbon — yet diamond is the hardest natural substance known to humanity, while graphite is soft enough to leave marks on paper when you write with a pencil.</w:t>
      </w:r>
    </w:p>
    <w:p>
      <w:pPr>
        <w:pStyle w:val="BodyText"/>
      </w:pPr>
      <w:r>
        <w:rPr>
          <w:b/>
        </w:rPr>
        <w:t xml:space="preserve">How can the same element produce materials with such dramatically different properties?</w:t>
      </w:r>
    </w:p>
    <w:p>
      <w:pPr>
        <w:pStyle w:val="BodyText"/>
      </w:pPr>
      <w:r>
        <w:t xml:space="preserve">Your Final Explanation will answer this question and demonstrate your understanding of how chemical bonding determines the properties and uses of all substances around us.</w:t>
      </w:r>
    </w:p>
    <w:p>
      <w:r>
        <w:pict>
          <v:rect style="width:0;height:1.5pt" o:hralign="center" o:hrstd="t" o:hr="t"/>
        </w:pict>
      </w:r>
    </w:p>
    <w:p>
      <w:pPr>
        <w:pStyle w:val="Heading2"/>
      </w:pPr>
      <w:bookmarkStart w:id="23" w:name="what-is-a-final-explanation"/>
      <w:r>
        <w:t xml:space="preserve">What is a Final Explanation?</w:t>
      </w:r>
      <w:bookmarkEnd w:id="23"/>
    </w:p>
    <w:p>
      <w:pPr>
        <w:pStyle w:val="FirstParagraph"/>
      </w:pPr>
      <w:r>
        <w:t xml:space="preserve">A</w:t>
      </w:r>
      <w:r>
        <w:t xml:space="preserve"> </w:t>
      </w:r>
      <w:r>
        <w:rPr>
          <w:b/>
        </w:rPr>
        <w:t xml:space="preserve">Final Explanation</w:t>
      </w:r>
      <w:r>
        <w:t xml:space="preserve"> </w:t>
      </w:r>
      <w:r>
        <w:t xml:space="preserve">is your opportunity to demonstrate deep understanding by constructing a comprehensive, evidence-based explanation that connects concepts, uses scientific reasoning, and applies your knowledge to real-world phenomena.</w:t>
      </w:r>
    </w:p>
    <w:p>
      <w:pPr>
        <w:pStyle w:val="BodyText"/>
      </w:pPr>
      <w:r>
        <w:t xml:space="preserve">This is</w:t>
      </w:r>
      <w:r>
        <w:t xml:space="preserve"> </w:t>
      </w:r>
      <w:r>
        <w:rPr>
          <w:b/>
        </w:rPr>
        <w:t xml:space="preserve">not</w:t>
      </w:r>
      <w:r>
        <w:t xml:space="preserve"> </w:t>
      </w:r>
      <w:r>
        <w:t xml:space="preserve">a test you study for the night before. Instead, it is the culmination of everything you’ve learned through investigations, discussions, models, and practice throughout this unit.</w:t>
      </w:r>
    </w:p>
    <w:p>
      <w:pPr>
        <w:pStyle w:val="Heading3"/>
      </w:pPr>
      <w:bookmarkStart w:id="24" w:name="for-students"/>
      <w:r>
        <w:t xml:space="preserve">For Students</w:t>
      </w:r>
      <w:bookmarkEnd w:id="24"/>
    </w:p>
    <w:p>
      <w:pPr>
        <w:pStyle w:val="FirstParagraph"/>
      </w:pPr>
      <w:r>
        <w:rPr>
          <w:b/>
        </w:rPr>
        <w:t xml:space="preserve">Purpose:</w:t>
      </w:r>
      <w:r>
        <w:t xml:space="preserve"> </w:t>
      </w:r>
      <w:r>
        <w:t xml:space="preserve">- Synthesize your understanding of chemical bonding concepts</w:t>
      </w:r>
      <w:r>
        <w:t xml:space="preserve"> </w:t>
      </w:r>
      <w:r>
        <w:t xml:space="preserve">- Explain how atomic structure and bonding determine macroscopic properties</w:t>
      </w:r>
      <w:r>
        <w:t xml:space="preserve"> </w:t>
      </w:r>
      <w:r>
        <w:t xml:space="preserve">- Apply your knowledge to explain real substances and their uses</w:t>
      </w:r>
      <w:r>
        <w:t xml:space="preserve"> </w:t>
      </w:r>
      <w:r>
        <w:t xml:space="preserve">- Communicate scientific ideas clearly using appropriate terminology, diagrams, and evidence</w:t>
      </w:r>
    </w:p>
    <w:p>
      <w:pPr>
        <w:pStyle w:val="BodyText"/>
      </w:pPr>
      <w:r>
        <w:rPr>
          <w:b/>
        </w:rPr>
        <w:t xml:space="preserve">Format:</w:t>
      </w:r>
      <w:r>
        <w:t xml:space="preserve"> </w:t>
      </w:r>
      <w:r>
        <w:t xml:space="preserve">- Written explanation (1500–2500 words recommended)</w:t>
      </w:r>
      <w:r>
        <w:t xml:space="preserve"> </w:t>
      </w:r>
      <w:r>
        <w:t xml:space="preserve">- Include labeled diagrams, Lewis structures, and tables where appropriate</w:t>
      </w:r>
      <w:r>
        <w:t xml:space="preserve"> </w:t>
      </w:r>
      <w:r>
        <w:t xml:space="preserve">- Use scientific vocabulary accurately</w:t>
      </w:r>
      <w:r>
        <w:t xml:space="preserve"> </w:t>
      </w:r>
      <w:r>
        <w:t xml:space="preserve">- Cite evidence from class investigations, demonstrations, and reliable sources</w:t>
      </w:r>
    </w:p>
    <w:p>
      <w:pPr>
        <w:pStyle w:val="BodyText"/>
      </w:pPr>
      <w:r>
        <w:rPr>
          <w:b/>
        </w:rPr>
        <w:t xml:space="preserve">Timeline:</w:t>
      </w:r>
      <w:r>
        <w:t xml:space="preserve"> </w:t>
      </w:r>
      <w:r>
        <w:t xml:space="preserve">- You will have</w:t>
      </w:r>
      <w:r>
        <w:t xml:space="preserve"> </w:t>
      </w:r>
      <w:r>
        <w:rPr>
          <w:b/>
        </w:rPr>
        <w:t xml:space="preserve">class time</w:t>
      </w:r>
      <w:r>
        <w:t xml:space="preserve"> </w:t>
      </w:r>
      <w:r>
        <w:t xml:space="preserve">to work on this (typically 2–3 lessons)</w:t>
      </w:r>
      <w:r>
        <w:t xml:space="preserve"> </w:t>
      </w:r>
      <w:r>
        <w:t xml:space="preserve">- You may also work on it outside class</w:t>
      </w:r>
      <w:r>
        <w:t xml:space="preserve"> </w:t>
      </w:r>
      <w:r>
        <w:t xml:space="preserve">- Drafts and peer feedback opportunities will be provided</w:t>
      </w:r>
      <w:r>
        <w:t xml:space="preserve"> </w:t>
      </w:r>
      <w:r>
        <w:t xml:space="preserve">- Final submission: [Teacher to specify date]</w:t>
      </w:r>
    </w:p>
    <w:p>
      <w:pPr>
        <w:pStyle w:val="Heading3"/>
      </w:pPr>
      <w:bookmarkStart w:id="25" w:name="for-teachers"/>
      <w:r>
        <w:t xml:space="preserve">For Teachers</w:t>
      </w:r>
      <w:bookmarkEnd w:id="25"/>
    </w:p>
    <w:p>
      <w:pPr>
        <w:pStyle w:val="FirstParagraph"/>
      </w:pPr>
      <w:r>
        <w:rPr>
          <w:b/>
        </w:rPr>
        <w:t xml:space="preserve">Pedagogical Approach:</w:t>
      </w:r>
    </w:p>
    <w:p>
      <w:pPr>
        <w:pStyle w:val="BodyText"/>
      </w:pPr>
      <w:r>
        <w:t xml:space="preserve">This Final Explanation serves as a</w:t>
      </w:r>
      <w:r>
        <w:t xml:space="preserve"> </w:t>
      </w:r>
      <w:r>
        <w:rPr>
          <w:b/>
        </w:rPr>
        <w:t xml:space="preserve">summative performance assessment</w:t>
      </w:r>
      <w:r>
        <w:t xml:space="preserve"> </w:t>
      </w:r>
      <w:r>
        <w:t xml:space="preserve">aligned with three-dimensional learning (NGSS-style or similar frameworks). It requires students to:</w:t>
      </w:r>
      <w:r>
        <w:t xml:space="preserve"> </w:t>
      </w:r>
      <w:r>
        <w:t xml:space="preserve">- Apply</w:t>
      </w:r>
      <w:r>
        <w:t xml:space="preserve"> </w:t>
      </w:r>
      <w:r>
        <w:rPr>
          <w:b/>
        </w:rPr>
        <w:t xml:space="preserve">disciplinary core ideas</w:t>
      </w:r>
      <w:r>
        <w:t xml:space="preserve"> </w:t>
      </w:r>
      <w:r>
        <w:t xml:space="preserve">(atomic structure, bonding types, structure-property relationships)</w:t>
      </w:r>
      <w:r>
        <w:t xml:space="preserve"> </w:t>
      </w:r>
      <w:r>
        <w:t xml:space="preserve">- Engage in</w:t>
      </w:r>
      <w:r>
        <w:t xml:space="preserve"> </w:t>
      </w:r>
      <w:r>
        <w:rPr>
          <w:b/>
        </w:rPr>
        <w:t xml:space="preserve">science practices</w:t>
      </w:r>
      <w:r>
        <w:t xml:space="preserve"> </w:t>
      </w:r>
      <w:r>
        <w:t xml:space="preserve">(constructing explanations, using models, analyzing data)</w:t>
      </w:r>
      <w:r>
        <w:t xml:space="preserve"> </w:t>
      </w:r>
      <w:r>
        <w:t xml:space="preserve">- Use</w:t>
      </w:r>
      <w:r>
        <w:t xml:space="preserve"> </w:t>
      </w:r>
      <w:r>
        <w:rPr>
          <w:b/>
        </w:rPr>
        <w:t xml:space="preserve">crosscutting concepts</w:t>
      </w:r>
      <w:r>
        <w:t xml:space="preserve"> </w:t>
      </w:r>
      <w:r>
        <w:t xml:space="preserve">(structure and function, cause and effect, patterns, scale)</w:t>
      </w:r>
    </w:p>
    <w:p>
      <w:pPr>
        <w:pStyle w:val="BodyText"/>
      </w:pPr>
      <w:r>
        <w:rPr>
          <w:b/>
        </w:rPr>
        <w:t xml:space="preserve">Implementation Recommendations:</w:t>
      </w:r>
      <w:r>
        <w:t xml:space="preserve"> </w:t>
      </w:r>
      <w:r>
        <w:t xml:space="preserve">- Introduce the task early in the unit so students understand the learning goal</w:t>
      </w:r>
      <w:r>
        <w:t xml:space="preserve"> </w:t>
      </w:r>
      <w:r>
        <w:t xml:space="preserve">- Provide formative feedback on drafts or sections</w:t>
      </w:r>
      <w:r>
        <w:t xml:space="preserve"> </w:t>
      </w:r>
      <w:r>
        <w:t xml:space="preserve">- Allow access to notes, models, and reference materials (this assesses understanding, not memorization)</w:t>
      </w:r>
      <w:r>
        <w:t xml:space="preserve"> </w:t>
      </w:r>
      <w:r>
        <w:t xml:space="preserve">- Differentiate support based on student needs (see Tips for Teachers section)</w:t>
      </w:r>
      <w:r>
        <w:t xml:space="preserve"> </w:t>
      </w:r>
      <w:r>
        <w:t xml:space="preserve">- Use the rubric for transparent, consistent assessment</w:t>
      </w:r>
    </w:p>
    <w:p>
      <w:r>
        <w:pict>
          <v:rect style="width:0;height:1.5pt" o:hralign="center" o:hrstd="t" o:hr="t"/>
        </w:pict>
      </w:r>
    </w:p>
    <w:p>
      <w:pPr>
        <w:pStyle w:val="Heading2"/>
      </w:pPr>
      <w:bookmarkStart w:id="26" w:name="X16c95892e8a16a3dfacb2a57c2ff3ecd1237673"/>
      <w:r>
        <w:t xml:space="preserve">Framework: Six Sections with Guiding Questions</w:t>
      </w:r>
      <w:bookmarkEnd w:id="26"/>
    </w:p>
    <w:p>
      <w:pPr>
        <w:pStyle w:val="FirstParagraph"/>
      </w:pPr>
      <w:r>
        <w:t xml:space="preserve">Your Final Explanation should address all six sections below. Use the guiding questions to structure your thinking and ensure completeness.</w:t>
      </w:r>
    </w:p>
    <w:p>
      <w:r>
        <w:pict>
          <v:rect style="width:0;height:1.5pt" o:hralign="center" o:hrstd="t" o:hr="t"/>
        </w:pict>
      </w:r>
    </w:p>
    <w:p>
      <w:pPr>
        <w:pStyle w:val="Heading3"/>
      </w:pPr>
      <w:bookmarkStart w:id="27" w:name="section-1-why-do-atoms-form-bonds"/>
      <w:r>
        <w:rPr>
          <w:b/>
        </w:rPr>
        <w:t xml:space="preserve">Section 1: Why Do Atoms Form Bonds?</w:t>
      </w:r>
      <w:bookmarkEnd w:id="27"/>
    </w:p>
    <w:p>
      <w:pPr>
        <w:pStyle w:val="FirstParagraph"/>
      </w:pPr>
      <w:r>
        <w:rPr>
          <w:b/>
        </w:rPr>
        <w:t xml:space="preserve">Guiding Questions:</w:t>
      </w:r>
      <w:r>
        <w:t xml:space="preserve"> </w:t>
      </w:r>
      <w:r>
        <w:t xml:space="preserve">- What makes an atom stable or unstable?</w:t>
      </w:r>
      <w:r>
        <w:t xml:space="preserve"> </w:t>
      </w:r>
      <w:r>
        <w:t xml:space="preserve">- What are valence electrons and why are they important?</w:t>
      </w:r>
      <w:r>
        <w:t xml:space="preserve"> </w:t>
      </w:r>
      <w:r>
        <w:t xml:space="preserve">- What is the octet rule? When does the duplet rule apply?</w:t>
      </w:r>
      <w:r>
        <w:t xml:space="preserve"> </w:t>
      </w:r>
      <w:r>
        <w:t xml:space="preserve">- How does bonding help atoms achieve stability?</w:t>
      </w:r>
    </w:p>
    <w:p>
      <w:pPr>
        <w:pStyle w:val="BodyText"/>
      </w:pPr>
      <w:r>
        <w:rPr>
          <w:b/>
        </w:rPr>
        <w:t xml:space="preserve">What to Include:</w:t>
      </w:r>
      <w:r>
        <w:t xml:space="preserve"> </w:t>
      </w:r>
      <w:r>
        <w:t xml:space="preserve">- Explanation of electron shell structure and valence electrons</w:t>
      </w:r>
      <w:r>
        <w:t xml:space="preserve"> </w:t>
      </w:r>
      <w:r>
        <w:t xml:space="preserve">- The relationship between stability and filled outer shells</w:t>
      </w:r>
      <w:r>
        <w:t xml:space="preserve"> </w:t>
      </w:r>
      <w:r>
        <w:t xml:space="preserve">- The octet rule (8 electrons) and duplet rule (2 electrons for hydrogen and helium)</w:t>
      </w:r>
      <w:r>
        <w:t xml:space="preserve"> </w:t>
      </w:r>
      <w:r>
        <w:t xml:space="preserve">- Why atoms bond: to achieve noble gas electron configurations</w:t>
      </w:r>
      <w:r>
        <w:t xml:space="preserve"> </w:t>
      </w:r>
      <w:r>
        <w:t xml:space="preserve">- Examples of stable vs. unstable atoms</w:t>
      </w:r>
    </w:p>
    <w:p>
      <w:pPr>
        <w:pStyle w:val="BodyText"/>
      </w:pPr>
      <w:r>
        <w:rPr>
          <w:b/>
        </w:rPr>
        <w:t xml:space="preserve">Suggested Diagrams:</w:t>
      </w:r>
      <w:r>
        <w:t xml:space="preserve"> </w:t>
      </w:r>
      <w:r>
        <w:t xml:space="preserve">- Electron shell diagrams showing stable noble gases</w:t>
      </w:r>
      <w:r>
        <w:t xml:space="preserve"> </w:t>
      </w:r>
      <w:r>
        <w:t xml:space="preserve">- Comparison of unstable atoms (e.g., Na, Cl) before bonding</w:t>
      </w:r>
    </w:p>
    <w:p>
      <w:r>
        <w:pict>
          <v:rect style="width:0;height:1.5pt" o:hralign="center" o:hrstd="t" o:hr="t"/>
        </w:pict>
      </w:r>
    </w:p>
    <w:p>
      <w:pPr>
        <w:pStyle w:val="Heading3"/>
      </w:pPr>
      <w:bookmarkStart w:id="28" w:name="X53ceddf7095e7fb8219a5335694766750e87afd"/>
      <w:r>
        <w:rPr>
          <w:b/>
        </w:rPr>
        <w:t xml:space="preserve">Section 2: How Do Ionic Bonds Form and What Properties Do They Give Substances?</w:t>
      </w:r>
      <w:bookmarkEnd w:id="28"/>
    </w:p>
    <w:p>
      <w:pPr>
        <w:pStyle w:val="FirstParagraph"/>
      </w:pPr>
      <w:r>
        <w:rPr>
          <w:b/>
        </w:rPr>
        <w:t xml:space="preserve">Guiding Questions:</w:t>
      </w:r>
      <w:r>
        <w:t xml:space="preserve"> </w:t>
      </w:r>
      <w:r>
        <w:t xml:space="preserve">- How do ionic bonds form? (electron transfer)</w:t>
      </w:r>
      <w:r>
        <w:t xml:space="preserve"> </w:t>
      </w:r>
      <w:r>
        <w:t xml:space="preserve">- What types of atoms form ionic bonds?</w:t>
      </w:r>
      <w:r>
        <w:t xml:space="preserve"> </w:t>
      </w:r>
      <w:r>
        <w:t xml:space="preserve">- How can we represent ionic bonding using Lewis diagrams?</w:t>
      </w:r>
      <w:r>
        <w:t xml:space="preserve"> </w:t>
      </w:r>
      <w:r>
        <w:t xml:space="preserve">- What is the structure of an ionic compound like sodium chloride (NaCl)?</w:t>
      </w:r>
      <w:r>
        <w:t xml:space="preserve"> </w:t>
      </w:r>
      <w:r>
        <w:t xml:space="preserve">- What properties do ionic compounds have? (melting point, conductivity, solubility, brittleness)</w:t>
      </w:r>
      <w:r>
        <w:t xml:space="preserve"> </w:t>
      </w:r>
      <w:r>
        <w:t xml:space="preserve">- Why do ionic compounds have these properties?</w:t>
      </w:r>
    </w:p>
    <w:p>
      <w:pPr>
        <w:pStyle w:val="BodyText"/>
      </w:pPr>
      <w:r>
        <w:rPr>
          <w:b/>
        </w:rPr>
        <w:t xml:space="preserve">What to Include:</w:t>
      </w:r>
      <w:r>
        <w:t xml:space="preserve"> </w:t>
      </w:r>
      <w:r>
        <w:t xml:space="preserve">- Step-by-step explanation of electron transfer between metal and non-metal atoms</w:t>
      </w:r>
      <w:r>
        <w:t xml:space="preserve"> </w:t>
      </w:r>
      <w:r>
        <w:t xml:space="preserve">- Formation of cations and anions</w:t>
      </w:r>
      <w:r>
        <w:t xml:space="preserve"> </w:t>
      </w:r>
      <w:r>
        <w:t xml:space="preserve">- Lewis dot diagrams showing ionic bond formation (e.g., Na + Cl → Na⁺Cl⁻)</w:t>
      </w:r>
      <w:r>
        <w:t xml:space="preserve"> </w:t>
      </w:r>
      <w:r>
        <w:t xml:space="preserve">- Description of the giant ionic lattice structure</w:t>
      </w:r>
      <w:r>
        <w:t xml:space="preserve"> </w:t>
      </w:r>
      <w:r>
        <w:t xml:space="preserve">- Physical properties: high melting/boiling points, conduct electricity when molten or dissolved (not solid), soluble in water, brittle</w:t>
      </w:r>
      <w:r>
        <w:t xml:space="preserve"> </w:t>
      </w:r>
      <w:r>
        <w:t xml:space="preserve">- Explanation linking structure to properties (strong electrostatic forces, regular lattice, mobile ions when dissolved)</w:t>
      </w:r>
    </w:p>
    <w:p>
      <w:pPr>
        <w:pStyle w:val="BodyText"/>
      </w:pPr>
      <w:r>
        <w:rPr>
          <w:b/>
        </w:rPr>
        <w:t xml:space="preserve">Suggested Diagrams:</w:t>
      </w:r>
      <w:r>
        <w:t xml:space="preserve"> </w:t>
      </w:r>
      <w:r>
        <w:t xml:space="preserve">- Lewis diagrams for ionic bond formation</w:t>
      </w:r>
      <w:r>
        <w:t xml:space="preserve"> </w:t>
      </w:r>
      <w:r>
        <w:t xml:space="preserve">- 3D representation of NaCl lattice structure</w:t>
      </w:r>
      <w:r>
        <w:t xml:space="preserve"> </w:t>
      </w:r>
      <w:r>
        <w:t xml:space="preserve">- Diagram showing ion movement in solution (conductivity)</w:t>
      </w:r>
    </w:p>
    <w:p>
      <w:r>
        <w:pict>
          <v:rect style="width:0;height:1.5pt" o:hralign="center" o:hrstd="t" o:hr="t"/>
        </w:pict>
      </w:r>
    </w:p>
    <w:p>
      <w:pPr>
        <w:pStyle w:val="Heading3"/>
      </w:pPr>
      <w:bookmarkStart w:id="29" w:name="Xb31faf7484cfb4365c7beb87a8ed0528d27bf19"/>
      <w:r>
        <w:rPr>
          <w:b/>
        </w:rPr>
        <w:t xml:space="preserve">Section 3: How Do Covalent Bonds Form and What Structures Do They Create?</w:t>
      </w:r>
      <w:bookmarkEnd w:id="29"/>
    </w:p>
    <w:p>
      <w:pPr>
        <w:pStyle w:val="FirstParagraph"/>
      </w:pPr>
      <w:r>
        <w:rPr>
          <w:b/>
        </w:rPr>
        <w:t xml:space="preserve">Guiding Questions:</w:t>
      </w:r>
      <w:r>
        <w:t xml:space="preserve"> </w:t>
      </w:r>
      <w:r>
        <w:t xml:space="preserve">- How do covalent bonds form? (electron sharing)</w:t>
      </w:r>
      <w:r>
        <w:t xml:space="preserve"> </w:t>
      </w:r>
      <w:r>
        <w:t xml:space="preserve">- What types of atoms form covalent bonds?</w:t>
      </w:r>
      <w:r>
        <w:t xml:space="preserve"> </w:t>
      </w:r>
      <w:r>
        <w:t xml:space="preserve">- What is the difference between simple molecular and giant covalent structures?</w:t>
      </w:r>
      <w:r>
        <w:t xml:space="preserve"> </w:t>
      </w:r>
      <w:r>
        <w:t xml:space="preserve">- How do diamond and graphite differ in structure despite both being carbon?</w:t>
      </w:r>
      <w:r>
        <w:t xml:space="preserve"> </w:t>
      </w:r>
      <w:r>
        <w:t xml:space="preserve">- What properties do simple molecular substances have?</w:t>
      </w:r>
      <w:r>
        <w:t xml:space="preserve"> </w:t>
      </w:r>
      <w:r>
        <w:t xml:space="preserve">- What properties do giant covalent substances have?</w:t>
      </w:r>
      <w:r>
        <w:t xml:space="preserve"> </w:t>
      </w:r>
      <w:r>
        <w:t xml:space="preserve">- How can we represent covalent bonding using Lewis diagrams?</w:t>
      </w:r>
    </w:p>
    <w:p>
      <w:pPr>
        <w:pStyle w:val="BodyText"/>
      </w:pPr>
      <w:r>
        <w:rPr>
          <w:b/>
        </w:rPr>
        <w:t xml:space="preserve">What to Include:</w:t>
      </w:r>
      <w:r>
        <w:t xml:space="preserve"> </w:t>
      </w:r>
      <w:r>
        <w:t xml:space="preserve">- Explanation of electron sharing between non-metal atoms</w:t>
      </w:r>
      <w:r>
        <w:t xml:space="preserve"> </w:t>
      </w:r>
      <w:r>
        <w:t xml:space="preserve">- Lewis diagrams for simple molecules (H₂, H₂O, CO₂, CH₄)</w:t>
      </w:r>
      <w:r>
        <w:t xml:space="preserve"> </w:t>
      </w:r>
      <w:r>
        <w:t xml:space="preserve">-</w:t>
      </w:r>
      <w:r>
        <w:t xml:space="preserve"> </w:t>
      </w:r>
      <w:r>
        <w:rPr>
          <w:b/>
        </w:rPr>
        <w:t xml:space="preserve">Simple molecular structures:</w:t>
      </w:r>
      <w:r>
        <w:t xml:space="preserve"> </w:t>
      </w:r>
      <w:r>
        <w:t xml:space="preserve">small molecules held together by weak intermolecular forces</w:t>
      </w:r>
      <w:r>
        <w:t xml:space="preserve"> </w:t>
      </w:r>
      <w:r>
        <w:t xml:space="preserve">- Properties: low melting/boiling points, do not conduct electricity, often gases or liquids at room temperature</w:t>
      </w:r>
      <w:r>
        <w:t xml:space="preserve"> </w:t>
      </w:r>
      <w:r>
        <w:t xml:space="preserve">- Examples: water, carbon dioxide, methane</w:t>
      </w:r>
      <w:r>
        <w:t xml:space="preserve"> </w:t>
      </w:r>
      <w:r>
        <w:t xml:space="preserve">-</w:t>
      </w:r>
      <w:r>
        <w:t xml:space="preserve"> </w:t>
      </w:r>
      <w:r>
        <w:rPr>
          <w:b/>
        </w:rPr>
        <w:t xml:space="preserve">Giant covalent structures:</w:t>
      </w:r>
      <w:r>
        <w:t xml:space="preserve"> </w:t>
      </w:r>
      <w:r>
        <w:t xml:space="preserve">extensive networks of covalently bonded atoms</w:t>
      </w:r>
      <w:r>
        <w:t xml:space="preserve"> </w:t>
      </w:r>
      <w:r>
        <w:t xml:space="preserve">- Properties: very high melting points, very hard (usually), do not conduct electricity (except graphite)</w:t>
      </w:r>
      <w:r>
        <w:t xml:space="preserve"> </w:t>
      </w:r>
      <w:r>
        <w:t xml:space="preserve">- Examples: diamond, graphite, silicon dioxide (sand/quartz)</w:t>
      </w:r>
      <w:r>
        <w:t xml:space="preserve"> </w:t>
      </w:r>
      <w:r>
        <w:t xml:space="preserve">-</w:t>
      </w:r>
      <w:r>
        <w:t xml:space="preserve"> </w:t>
      </w:r>
      <w:r>
        <w:rPr>
          <w:b/>
        </w:rPr>
        <w:t xml:space="preserve">Detailed comparison of diamond and graphite</w:t>
      </w:r>
      <w:r>
        <w:t xml:space="preserve"> </w:t>
      </w:r>
      <w:r>
        <w:t xml:space="preserve">(see example below)</w:t>
      </w:r>
    </w:p>
    <w:p>
      <w:pPr>
        <w:pStyle w:val="BodyText"/>
      </w:pPr>
      <w:r>
        <w:rPr>
          <w:b/>
        </w:rPr>
        <w:t xml:space="preserve">Suggested Diagrams:</w:t>
      </w:r>
      <w:r>
        <w:t xml:space="preserve"> </w:t>
      </w:r>
      <w:r>
        <w:t xml:space="preserve">- Lewis structures for simple molecules</w:t>
      </w:r>
      <w:r>
        <w:t xml:space="preserve"> </w:t>
      </w:r>
      <w:r>
        <w:t xml:space="preserve">- 3D structure of diamond (tetrahedral network)</w:t>
      </w:r>
      <w:r>
        <w:t xml:space="preserve"> </w:t>
      </w:r>
      <w:r>
        <w:t xml:space="preserve">- Layered structure of graphite</w:t>
      </w:r>
      <w:r>
        <w:t xml:space="preserve"> </w:t>
      </w:r>
      <w:r>
        <w:t xml:space="preserve">- Structure of silicon dioxide</w:t>
      </w:r>
    </w:p>
    <w:p>
      <w:r>
        <w:pict>
          <v:rect style="width:0;height:1.5pt" o:hralign="center" o:hrstd="t" o:hr="t"/>
        </w:pict>
      </w:r>
    </w:p>
    <w:p>
      <w:pPr>
        <w:pStyle w:val="Heading3"/>
      </w:pPr>
      <w:bookmarkStart w:id="30" w:name="Xd1f3bcb0fc427e9d752ad4e12c073a2916e26fc"/>
      <w:r>
        <w:rPr>
          <w:b/>
        </w:rPr>
        <w:t xml:space="preserve">Section 4: What Are Dative Covalent, Metallic, Hydrogen, and Van der Waals Bonds?</w:t>
      </w:r>
      <w:bookmarkEnd w:id="30"/>
    </w:p>
    <w:p>
      <w:pPr>
        <w:pStyle w:val="FirstParagraph"/>
      </w:pPr>
      <w:r>
        <w:rPr>
          <w:b/>
        </w:rPr>
        <w:t xml:space="preserve">Guiding Questions:</w:t>
      </w:r>
      <w:r>
        <w:t xml:space="preserve"> </w:t>
      </w:r>
      <w:r>
        <w:t xml:space="preserve">- What is a dative (coordinate) covalent bond and how does it differ from a regular covalent bond?</w:t>
      </w:r>
      <w:r>
        <w:t xml:space="preserve"> </w:t>
      </w:r>
      <w:r>
        <w:t xml:space="preserve">- How do metallic bonds form and what structure do they create?</w:t>
      </w:r>
      <w:r>
        <w:t xml:space="preserve"> </w:t>
      </w:r>
      <w:r>
        <w:t xml:space="preserve">- What are hydrogen bonds and when do they form?</w:t>
      </w:r>
      <w:r>
        <w:t xml:space="preserve"> </w:t>
      </w:r>
      <w:r>
        <w:t xml:space="preserve">- What are Van der Waals forces?</w:t>
      </w:r>
      <w:r>
        <w:t xml:space="preserve"> </w:t>
      </w:r>
      <w:r>
        <w:t xml:space="preserve">- How do these bond types affect properties?</w:t>
      </w:r>
    </w:p>
    <w:p>
      <w:pPr>
        <w:pStyle w:val="BodyText"/>
      </w:pPr>
      <w:r>
        <w:rPr>
          <w:b/>
        </w:rPr>
        <w:t xml:space="preserve">What to Include:</w:t>
      </w:r>
    </w:p>
    <w:p>
      <w:pPr>
        <w:pStyle w:val="BodyText"/>
      </w:pPr>
      <w:r>
        <w:rPr>
          <w:b/>
        </w:rPr>
        <w:t xml:space="preserve">Dative Covalent Bonds:</w:t>
      </w:r>
      <w:r>
        <w:t xml:space="preserve"> </w:t>
      </w:r>
      <w:r>
        <w:t xml:space="preserve">- Definition: both electrons in the shared pair come from one atom</w:t>
      </w:r>
      <w:r>
        <w:t xml:space="preserve"> </w:t>
      </w:r>
      <w:r>
        <w:t xml:space="preserve">- Example: ammonium ion (NH₄⁺), formation from NH₃ and H⁺</w:t>
      </w:r>
      <w:r>
        <w:t xml:space="preserve"> </w:t>
      </w:r>
      <w:r>
        <w:t xml:space="preserve">- Once formed, identical to regular covalent bonds</w:t>
      </w:r>
    </w:p>
    <w:p>
      <w:pPr>
        <w:pStyle w:val="BodyText"/>
      </w:pPr>
      <w:r>
        <w:rPr>
          <w:b/>
        </w:rPr>
        <w:t xml:space="preserve">Metallic Bonds:</w:t>
      </w:r>
      <w:r>
        <w:t xml:space="preserve"> </w:t>
      </w:r>
      <w:r>
        <w:t xml:space="preserve">- Structure: lattice of positive metal ions surrounded by a</w:t>
      </w:r>
      <w:r>
        <w:t xml:space="preserve"> </w:t>
      </w:r>
      <w:r>
        <w:t xml:space="preserve">“</w:t>
      </w:r>
      <w:r>
        <w:t xml:space="preserve">sea</w:t>
      </w:r>
      <w:r>
        <w:t xml:space="preserve">”</w:t>
      </w:r>
      <w:r>
        <w:t xml:space="preserve"> </w:t>
      </w:r>
      <w:r>
        <w:t xml:space="preserve">of delocalized electrons</w:t>
      </w:r>
      <w:r>
        <w:t xml:space="preserve"> </w:t>
      </w:r>
      <w:r>
        <w:t xml:space="preserve">- Properties: electrical conductivity, thermal conductivity, malleability, ductility, luster</w:t>
      </w:r>
      <w:r>
        <w:t xml:space="preserve"> </w:t>
      </w:r>
      <w:r>
        <w:t xml:space="preserve">- Explanation: mobile electrons allow conductivity; layers can slide (malleability)</w:t>
      </w:r>
      <w:r>
        <w:t xml:space="preserve"> </w:t>
      </w:r>
      <w:r>
        <w:t xml:space="preserve">- Examples: copper, iron, aluminum, gold</w:t>
      </w:r>
    </w:p>
    <w:p>
      <w:pPr>
        <w:pStyle w:val="BodyText"/>
      </w:pPr>
      <w:r>
        <w:rPr>
          <w:b/>
        </w:rPr>
        <w:t xml:space="preserve">Hydrogen Bonds:</w:t>
      </w:r>
      <w:r>
        <w:t xml:space="preserve"> </w:t>
      </w:r>
      <w:r>
        <w:t xml:space="preserve">- Definition: strong intermolecular force between H bonded to N, O, or F and another electronegative atom</w:t>
      </w:r>
      <w:r>
        <w:t xml:space="preserve"> </w:t>
      </w:r>
      <w:r>
        <w:t xml:space="preserve">- Not a true bond, but stronger than Van der Waals forces</w:t>
      </w:r>
      <w:r>
        <w:t xml:space="preserve"> </w:t>
      </w:r>
      <w:r>
        <w:t xml:space="preserve">- Example: water molecules, explaining water’s high boiling point and surface tension</w:t>
      </w:r>
      <w:r>
        <w:t xml:space="preserve"> </w:t>
      </w:r>
      <w:r>
        <w:t xml:space="preserve">- Importance in biological molecules (DNA, proteins)</w:t>
      </w:r>
    </w:p>
    <w:p>
      <w:pPr>
        <w:pStyle w:val="BodyText"/>
      </w:pPr>
      <w:r>
        <w:rPr>
          <w:b/>
        </w:rPr>
        <w:t xml:space="preserve">Van der Waals Forces:</w:t>
      </w:r>
      <w:r>
        <w:t xml:space="preserve"> </w:t>
      </w:r>
      <w:r>
        <w:t xml:space="preserve">- Weak intermolecular forces between molecules</w:t>
      </w:r>
      <w:r>
        <w:t xml:space="preserve"> </w:t>
      </w:r>
      <w:r>
        <w:t xml:space="preserve">- Types: London dispersion forces (all molecules), dipole-dipole forces (polar molecules)</w:t>
      </w:r>
      <w:r>
        <w:t xml:space="preserve"> </w:t>
      </w:r>
      <w:r>
        <w:t xml:space="preserve">- Affect boiling/melting points of molecular substances</w:t>
      </w:r>
      <w:r>
        <w:t xml:space="preserve"> </w:t>
      </w:r>
      <w:r>
        <w:t xml:space="preserve">- Stronger in larger molecules</w:t>
      </w:r>
    </w:p>
    <w:p>
      <w:pPr>
        <w:pStyle w:val="BodyText"/>
      </w:pPr>
      <w:r>
        <w:rPr>
          <w:b/>
        </w:rPr>
        <w:t xml:space="preserve">Suggested Diagrams:</w:t>
      </w:r>
      <w:r>
        <w:t xml:space="preserve"> </w:t>
      </w:r>
      <w:r>
        <w:t xml:space="preserve">- Lewis structure showing dative bond in NH₄⁺</w:t>
      </w:r>
      <w:r>
        <w:t xml:space="preserve"> </w:t>
      </w:r>
      <w:r>
        <w:t xml:space="preserve">- Metallic bonding model (sea of electrons)</w:t>
      </w:r>
      <w:r>
        <w:t xml:space="preserve"> </w:t>
      </w:r>
      <w:r>
        <w:t xml:space="preserve">- Hydrogen bonding between water molecules</w:t>
      </w:r>
      <w:r>
        <w:t xml:space="preserve"> </w:t>
      </w:r>
      <w:r>
        <w:t xml:space="preserve">- Representation of Van der Waals forces</w:t>
      </w:r>
    </w:p>
    <w:p>
      <w:r>
        <w:pict>
          <v:rect style="width:0;height:1.5pt" o:hralign="center" o:hrstd="t" o:hr="t"/>
        </w:pict>
      </w:r>
    </w:p>
    <w:p>
      <w:pPr>
        <w:pStyle w:val="Heading3"/>
      </w:pPr>
      <w:bookmarkStart w:id="31" w:name="X7ee0745c1e56c81f4dc12370f3cd70cb369c8bf"/>
      <w:r>
        <w:rPr>
          <w:b/>
        </w:rPr>
        <w:t xml:space="preserve">Section 5: How Do Bond Types Explain the Physical Properties of Substances?</w:t>
      </w:r>
      <w:bookmarkEnd w:id="31"/>
    </w:p>
    <w:p>
      <w:pPr>
        <w:pStyle w:val="FirstParagraph"/>
      </w:pPr>
      <w:r>
        <w:rPr>
          <w:b/>
        </w:rPr>
        <w:t xml:space="preserve">Guiding Questions:</w:t>
      </w:r>
      <w:r>
        <w:t xml:space="preserve"> </w:t>
      </w:r>
      <w:r>
        <w:t xml:space="preserve">- How can we compare substances with different bonding types?</w:t>
      </w:r>
      <w:r>
        <w:t xml:space="preserve"> </w:t>
      </w:r>
      <w:r>
        <w:t xml:space="preserve">- What patterns exist between bond type and properties?</w:t>
      </w:r>
      <w:r>
        <w:t xml:space="preserve"> </w:t>
      </w:r>
      <w:r>
        <w:t xml:space="preserve">- Why do these patterns exist?</w:t>
      </w:r>
    </w:p>
    <w:p>
      <w:pPr>
        <w:pStyle w:val="BodyText"/>
      </w:pPr>
      <w:r>
        <w:rPr>
          <w:b/>
        </w:rPr>
        <w:t xml:space="preserve">What to Include:</w:t>
      </w:r>
    </w:p>
    <w:p>
      <w:pPr>
        <w:pStyle w:val="BodyText"/>
      </w:pPr>
      <w:r>
        <w:t xml:space="preserve">Create and explain a</w:t>
      </w:r>
      <w:r>
        <w:t xml:space="preserve"> </w:t>
      </w:r>
      <w:r>
        <w:rPr>
          <w:b/>
        </w:rPr>
        <w:t xml:space="preserve">comparison table</w:t>
      </w:r>
      <w:r>
        <w:t xml:space="preserve"> </w:t>
      </w:r>
      <w:r>
        <w:t xml:space="preserve">covering:</w:t>
      </w:r>
    </w:p>
    <w:tbl>
      <w:tblPr>
        <w:tblStyle w:val="Table"/>
        <w:tblW w:type="pct" w:w="5000.0"/>
        <w:tblLook w:firstRow="1"/>
      </w:tblPr>
      <w:tblGrid>
        <w:gridCol w:w="1131"/>
        <w:gridCol w:w="1810"/>
        <w:gridCol w:w="2036"/>
        <w:gridCol w:w="1810"/>
        <w:gridCol w:w="1131"/>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Ionic Compounds</w:t>
            </w:r>
          </w:p>
        </w:tc>
        <w:tc>
          <w:tcPr>
            <w:tcBorders>
              <w:bottom w:val="single"/>
            </w:tcBorders>
            <w:vAlign w:val="bottom"/>
          </w:tcPr>
          <w:p>
            <w:pPr>
              <w:pStyle w:val="Compact"/>
              <w:jc w:val="left"/>
            </w:pPr>
            <w:r>
              <w:t xml:space="preserve">Simple Molecular</w:t>
            </w:r>
          </w:p>
        </w:tc>
        <w:tc>
          <w:tcPr>
            <w:tcBorders>
              <w:bottom w:val="single"/>
            </w:tcBorders>
            <w:vAlign w:val="bottom"/>
          </w:tcPr>
          <w:p>
            <w:pPr>
              <w:pStyle w:val="Compact"/>
              <w:jc w:val="left"/>
            </w:pPr>
            <w:r>
              <w:t xml:space="preserve">Giant Covalent</w:t>
            </w:r>
          </w:p>
        </w:tc>
        <w:tc>
          <w:tcPr>
            <w:tcBorders>
              <w:bottom w:val="single"/>
            </w:tcBorders>
            <w:vAlign w:val="bottom"/>
          </w:tcPr>
          <w:p>
            <w:pPr>
              <w:pStyle w:val="Compact"/>
              <w:jc w:val="left"/>
            </w:pPr>
            <w:r>
              <w:t xml:space="preserve">Metallic</w:t>
            </w:r>
          </w:p>
        </w:tc>
      </w:tr>
      <w:tr>
        <w:tc>
          <w:p>
            <w:pPr>
              <w:pStyle w:val="Compact"/>
              <w:jc w:val="left"/>
            </w:pPr>
            <w:r>
              <w:rPr>
                <w:b/>
              </w:rPr>
              <w:t xml:space="preserve">Examples</w:t>
            </w:r>
          </w:p>
        </w:tc>
        <w:tc>
          <w:p>
            <w:pPr>
              <w:pStyle w:val="Compact"/>
              <w:jc w:val="left"/>
            </w:pPr>
            <w:r>
              <w:t xml:space="preserve">NaCl, MgO, CaCO₃</w:t>
            </w:r>
          </w:p>
        </w:tc>
        <w:tc>
          <w:p>
            <w:pPr>
              <w:pStyle w:val="Compact"/>
              <w:jc w:val="left"/>
            </w:pPr>
            <w:r>
              <w:t xml:space="preserve">H₂O, CO₂, CH₄</w:t>
            </w:r>
          </w:p>
        </w:tc>
        <w:tc>
          <w:p>
            <w:pPr>
              <w:pStyle w:val="Compact"/>
              <w:jc w:val="left"/>
            </w:pPr>
            <w:r>
              <w:t xml:space="preserve">Diamond, graphite, SiO₂</w:t>
            </w:r>
          </w:p>
        </w:tc>
        <w:tc>
          <w:p>
            <w:pPr>
              <w:pStyle w:val="Compact"/>
              <w:jc w:val="left"/>
            </w:pPr>
            <w:r>
              <w:t xml:space="preserve">Cu, Fe, Al, Au</w:t>
            </w:r>
          </w:p>
        </w:tc>
      </w:tr>
      <w:tr>
        <w:tc>
          <w:p>
            <w:pPr>
              <w:pStyle w:val="Compact"/>
              <w:jc w:val="left"/>
            </w:pPr>
            <w:r>
              <w:rPr>
                <w:b/>
              </w:rPr>
              <w:t xml:space="preserve">Bonding within structure</w:t>
            </w:r>
          </w:p>
        </w:tc>
        <w:tc>
          <w:p>
            <w:pPr>
              <w:pStyle w:val="Compact"/>
              <w:jc w:val="left"/>
            </w:pPr>
            <w:r>
              <w:t xml:space="preserve">Electrostatic attraction between ions</w:t>
            </w:r>
          </w:p>
        </w:tc>
        <w:tc>
          <w:p>
            <w:pPr>
              <w:pStyle w:val="Compact"/>
              <w:jc w:val="left"/>
            </w:pPr>
            <w:r>
              <w:t xml:space="preserve">Covalent bonds within molecules</w:t>
            </w:r>
          </w:p>
        </w:tc>
        <w:tc>
          <w:p>
            <w:pPr>
              <w:pStyle w:val="Compact"/>
              <w:jc w:val="left"/>
            </w:pPr>
            <w:r>
              <w:t xml:space="preserve">Covalent bonds throughout</w:t>
            </w:r>
          </w:p>
        </w:tc>
        <w:tc>
          <w:p>
            <w:pPr>
              <w:pStyle w:val="Compact"/>
              <w:jc w:val="left"/>
            </w:pPr>
            <w:r>
              <w:t xml:space="preserve">Metallic bonds (delocalized electrons)</w:t>
            </w:r>
          </w:p>
        </w:tc>
      </w:tr>
      <w:tr>
        <w:tc>
          <w:p>
            <w:pPr>
              <w:pStyle w:val="Compact"/>
              <w:jc w:val="left"/>
            </w:pPr>
            <w:r>
              <w:rPr>
                <w:b/>
              </w:rPr>
              <w:t xml:space="preserve">Forces between particles</w:t>
            </w:r>
          </w:p>
        </w:tc>
        <w:tc>
          <w:p>
            <w:pPr>
              <w:pStyle w:val="Compact"/>
              <w:jc w:val="left"/>
            </w:pPr>
            <w:r>
              <w:t xml:space="preserve">Strong ionic bonds</w:t>
            </w:r>
          </w:p>
        </w:tc>
        <w:tc>
          <w:p>
            <w:pPr>
              <w:pStyle w:val="Compact"/>
              <w:jc w:val="left"/>
            </w:pPr>
            <w:r>
              <w:t xml:space="preserve">Weak Van der Waals forces (or hydrogen bonds)</w:t>
            </w:r>
          </w:p>
        </w:tc>
        <w:tc>
          <w:p>
            <w:pPr>
              <w:pStyle w:val="Compact"/>
              <w:jc w:val="left"/>
            </w:pPr>
            <w:r>
              <w:t xml:space="preserve">Strong covalent bonds</w:t>
            </w:r>
          </w:p>
        </w:tc>
        <w:tc>
          <w:p>
            <w:pPr>
              <w:pStyle w:val="Compact"/>
              <w:jc w:val="left"/>
            </w:pPr>
            <w:r>
              <w:t xml:space="preserve">Strong metallic bonds</w:t>
            </w:r>
          </w:p>
        </w:tc>
      </w:tr>
      <w:tr>
        <w:tc>
          <w:p>
            <w:pPr>
              <w:pStyle w:val="Compact"/>
              <w:jc w:val="left"/>
            </w:pPr>
            <w:r>
              <w:rPr>
                <w:b/>
              </w:rPr>
              <w:t xml:space="preserve">Melting/Boiling Point</w:t>
            </w:r>
          </w:p>
        </w:tc>
        <w:tc>
          <w:p>
            <w:pPr>
              <w:pStyle w:val="Compact"/>
              <w:jc w:val="left"/>
            </w:pPr>
            <w:r>
              <w:t xml:space="preserve">High</w:t>
            </w:r>
          </w:p>
        </w:tc>
        <w:tc>
          <w:p>
            <w:pPr>
              <w:pStyle w:val="Compact"/>
              <w:jc w:val="left"/>
            </w:pPr>
            <w:r>
              <w:t xml:space="preserve">Low</w:t>
            </w:r>
          </w:p>
        </w:tc>
        <w:tc>
          <w:p>
            <w:pPr>
              <w:pStyle w:val="Compact"/>
              <w:jc w:val="left"/>
            </w:pPr>
            <w:r>
              <w:t xml:space="preserve">Very high</w:t>
            </w:r>
          </w:p>
        </w:tc>
        <w:tc>
          <w:p>
            <w:pPr>
              <w:pStyle w:val="Compact"/>
              <w:jc w:val="left"/>
            </w:pPr>
            <w:r>
              <w:t xml:space="preserve">High (variable)</w:t>
            </w:r>
          </w:p>
        </w:tc>
      </w:tr>
      <w:tr>
        <w:tc>
          <w:p>
            <w:pPr>
              <w:pStyle w:val="Compact"/>
              <w:jc w:val="left"/>
            </w:pPr>
            <w:r>
              <w:rPr>
                <w:b/>
              </w:rPr>
              <w:t xml:space="preserve">Electrical Conductivity (solid)</w:t>
            </w:r>
          </w:p>
        </w:tc>
        <w:tc>
          <w:p>
            <w:pPr>
              <w:pStyle w:val="Compact"/>
              <w:jc w:val="left"/>
            </w:pPr>
            <w:r>
              <w:t xml:space="preserve">No</w:t>
            </w:r>
          </w:p>
        </w:tc>
        <w:tc>
          <w:p>
            <w:pPr>
              <w:pStyle w:val="Compact"/>
              <w:jc w:val="left"/>
            </w:pPr>
            <w:r>
              <w:t xml:space="preserve">No</w:t>
            </w:r>
          </w:p>
        </w:tc>
        <w:tc>
          <w:p>
            <w:pPr>
              <w:pStyle w:val="Compact"/>
              <w:jc w:val="left"/>
            </w:pPr>
            <w:r>
              <w:t xml:space="preserve">No (except graphite)</w:t>
            </w:r>
          </w:p>
        </w:tc>
        <w:tc>
          <w:p>
            <w:pPr>
              <w:pStyle w:val="Compact"/>
              <w:jc w:val="left"/>
            </w:pPr>
            <w:r>
              <w:t xml:space="preserve">Yes</w:t>
            </w:r>
          </w:p>
        </w:tc>
      </w:tr>
      <w:tr>
        <w:tc>
          <w:p>
            <w:pPr>
              <w:pStyle w:val="Compact"/>
              <w:jc w:val="left"/>
            </w:pPr>
            <w:r>
              <w:rPr>
                <w:b/>
              </w:rPr>
              <w:t xml:space="preserve">Electrical Conductivity (liquid/solution)</w:t>
            </w:r>
          </w:p>
        </w:tc>
        <w:tc>
          <w:p>
            <w:pPr>
              <w:pStyle w:val="Compact"/>
              <w:jc w:val="left"/>
            </w:pPr>
            <w:r>
              <w:t xml:space="preserve">Yes</w:t>
            </w:r>
          </w:p>
        </w:tc>
        <w:tc>
          <w:p>
            <w:pPr>
              <w:pStyle w:val="Compact"/>
              <w:jc w:val="left"/>
            </w:pPr>
            <w:r>
              <w:t xml:space="preserve">No</w:t>
            </w:r>
          </w:p>
        </w:tc>
        <w:tc>
          <w:p>
            <w:pPr>
              <w:pStyle w:val="Compact"/>
              <w:jc w:val="left"/>
            </w:pPr>
            <w:r>
              <w:t xml:space="preserve">N/A (don’t melt easily)</w:t>
            </w:r>
          </w:p>
        </w:tc>
        <w:tc>
          <w:p>
            <w:pPr>
              <w:pStyle w:val="Compact"/>
              <w:jc w:val="left"/>
            </w:pPr>
            <w:r>
              <w:t xml:space="preserve">Yes</w:t>
            </w:r>
          </w:p>
        </w:tc>
      </w:tr>
      <w:tr>
        <w:tc>
          <w:p>
            <w:pPr>
              <w:pStyle w:val="Compact"/>
              <w:jc w:val="left"/>
            </w:pPr>
            <w:r>
              <w:rPr>
                <w:b/>
              </w:rPr>
              <w:t xml:space="preserve">Hardness</w:t>
            </w:r>
          </w:p>
        </w:tc>
        <w:tc>
          <w:p>
            <w:pPr>
              <w:pStyle w:val="Compact"/>
              <w:jc w:val="left"/>
            </w:pPr>
            <w:r>
              <w:t xml:space="preserve">Hard but brittle</w:t>
            </w:r>
          </w:p>
        </w:tc>
        <w:tc>
          <w:p>
            <w:pPr>
              <w:pStyle w:val="Compact"/>
              <w:jc w:val="left"/>
            </w:pPr>
            <w:r>
              <w:t xml:space="preserve">Soft</w:t>
            </w:r>
          </w:p>
        </w:tc>
        <w:tc>
          <w:p>
            <w:pPr>
              <w:pStyle w:val="Compact"/>
              <w:jc w:val="left"/>
            </w:pPr>
            <w:r>
              <w:t xml:space="preserve">Very hard (usually)</w:t>
            </w:r>
          </w:p>
        </w:tc>
        <w:tc>
          <w:p>
            <w:pPr>
              <w:pStyle w:val="Compact"/>
              <w:jc w:val="left"/>
            </w:pPr>
            <w:r>
              <w:t xml:space="preserve">Variable (malleable)</w:t>
            </w:r>
          </w:p>
        </w:tc>
      </w:tr>
      <w:tr>
        <w:tc>
          <w:p>
            <w:pPr>
              <w:pStyle w:val="Compact"/>
              <w:jc w:val="left"/>
            </w:pPr>
            <w:r>
              <w:rPr>
                <w:b/>
              </w:rPr>
              <w:t xml:space="preserve">Solubility in water</w:t>
            </w:r>
          </w:p>
        </w:tc>
        <w:tc>
          <w:p>
            <w:pPr>
              <w:pStyle w:val="Compact"/>
              <w:jc w:val="left"/>
            </w:pPr>
            <w:r>
              <w:t xml:space="preserve">Often soluble</w:t>
            </w:r>
          </w:p>
        </w:tc>
        <w:tc>
          <w:p>
            <w:pPr>
              <w:pStyle w:val="Compact"/>
              <w:jc w:val="left"/>
            </w:pPr>
            <w:r>
              <w:t xml:space="preserve">Variable</w:t>
            </w:r>
          </w:p>
        </w:tc>
        <w:tc>
          <w:p>
            <w:pPr>
              <w:pStyle w:val="Compact"/>
              <w:jc w:val="left"/>
            </w:pPr>
            <w:r>
              <w:t xml:space="preserve">Insoluble</w:t>
            </w:r>
          </w:p>
        </w:tc>
        <w:tc>
          <w:p>
            <w:pPr>
              <w:pStyle w:val="Compact"/>
              <w:jc w:val="left"/>
            </w:pPr>
            <w:r>
              <w:t xml:space="preserve">Insoluble</w:t>
            </w:r>
          </w:p>
        </w:tc>
      </w:tr>
    </w:tbl>
    <w:p>
      <w:pPr>
        <w:pStyle w:val="BodyText"/>
      </w:pPr>
      <w:r>
        <w:rPr>
          <w:b/>
        </w:rPr>
        <w:t xml:space="preserve">Explain the reasons</w:t>
      </w:r>
      <w:r>
        <w:t xml:space="preserve"> </w:t>
      </w:r>
      <w:r>
        <w:t xml:space="preserve">for each property pattern based on structure and bonding.</w:t>
      </w:r>
    </w:p>
    <w:p>
      <w:r>
        <w:pict>
          <v:rect style="width:0;height:1.5pt" o:hralign="center" o:hrstd="t" o:hr="t"/>
        </w:pict>
      </w:r>
    </w:p>
    <w:p>
      <w:pPr>
        <w:pStyle w:val="Heading3"/>
      </w:pPr>
      <w:bookmarkStart w:id="32" w:name="X3bb93941be844dcb01a58fe1aef8db9ec1f5280"/>
      <w:r>
        <w:rPr>
          <w:b/>
        </w:rPr>
        <w:t xml:space="preserve">Section 6: How Does Bond Type and Structure Explain the Uses of Substances in Everyday Life?</w:t>
      </w:r>
      <w:bookmarkEnd w:id="32"/>
    </w:p>
    <w:p>
      <w:pPr>
        <w:pStyle w:val="FirstParagraph"/>
      </w:pPr>
      <w:r>
        <w:rPr>
          <w:b/>
        </w:rPr>
        <w:t xml:space="preserve">Guiding Questions:</w:t>
      </w:r>
      <w:r>
        <w:t xml:space="preserve"> </w:t>
      </w:r>
      <w:r>
        <w:t xml:space="preserve">- How do the properties of substances determine their uses?</w:t>
      </w:r>
      <w:r>
        <w:t xml:space="preserve"> </w:t>
      </w:r>
      <w:r>
        <w:t xml:space="preserve">- Can you explain specific real-world applications using bonding concepts?</w:t>
      </w:r>
    </w:p>
    <w:p>
      <w:pPr>
        <w:pStyle w:val="BodyText"/>
      </w:pPr>
      <w:r>
        <w:rPr>
          <w:b/>
        </w:rPr>
        <w:t xml:space="preserve">What to Include:</w:t>
      </w:r>
    </w:p>
    <w:p>
      <w:pPr>
        <w:pStyle w:val="BodyText"/>
      </w:pPr>
      <w:r>
        <w:t xml:space="preserve">Choose</w:t>
      </w:r>
      <w:r>
        <w:t xml:space="preserve"> </w:t>
      </w:r>
      <w:r>
        <w:rPr>
          <w:b/>
        </w:rPr>
        <w:t xml:space="preserve">at least 4 substances</w:t>
      </w:r>
      <w:r>
        <w:t xml:space="preserve"> </w:t>
      </w:r>
      <w:r>
        <w:t xml:space="preserve">and explain how their bonding and structure make them suitable for their uses:</w:t>
      </w:r>
    </w:p>
    <w:p>
      <w:pPr>
        <w:pStyle w:val="BodyText"/>
      </w:pPr>
      <w:r>
        <w:rPr>
          <w:b/>
        </w:rPr>
        <w:t xml:space="preserve">Example substances to discuss:</w:t>
      </w:r>
    </w:p>
    <w:p>
      <w:pPr>
        <w:numPr>
          <w:ilvl w:val="0"/>
          <w:numId w:val="1001"/>
        </w:numPr>
        <w:pStyle w:val="Compact"/>
      </w:pPr>
      <w:r>
        <w:rPr>
          <w:b/>
        </w:rPr>
        <w:t xml:space="preserve">Sodium chloride (NaCl) — Table salt and de-icing roads</w:t>
      </w:r>
    </w:p>
    <w:p>
      <w:pPr>
        <w:numPr>
          <w:ilvl w:val="1"/>
          <w:numId w:val="1002"/>
        </w:numPr>
        <w:pStyle w:val="Compact"/>
      </w:pPr>
      <w:r>
        <w:t xml:space="preserve">Ionic bonding → soluble in water, safe to consume, lowers freezing point of water</w:t>
      </w:r>
    </w:p>
    <w:p>
      <w:pPr>
        <w:numPr>
          <w:ilvl w:val="0"/>
          <w:numId w:val="1001"/>
        </w:numPr>
        <w:pStyle w:val="Compact"/>
      </w:pPr>
      <w:r>
        <w:rPr>
          <w:b/>
        </w:rPr>
        <w:t xml:space="preserve">Diamond — Cutting tools, drill bits, jewelry</w:t>
      </w:r>
    </w:p>
    <w:p>
      <w:pPr>
        <w:numPr>
          <w:ilvl w:val="1"/>
          <w:numId w:val="1003"/>
        </w:numPr>
        <w:pStyle w:val="Compact"/>
      </w:pPr>
      <w:r>
        <w:t xml:space="preserve">Giant covalent structure → extremely hard, does not scratch easily, brilliant when cut</w:t>
      </w:r>
    </w:p>
    <w:p>
      <w:pPr>
        <w:numPr>
          <w:ilvl w:val="0"/>
          <w:numId w:val="1001"/>
        </w:numPr>
        <w:pStyle w:val="Compact"/>
      </w:pPr>
      <w:r>
        <w:rPr>
          <w:b/>
        </w:rPr>
        <w:t xml:space="preserve">Graphite — Pencil leads, lubricants, electrodes</w:t>
      </w:r>
    </w:p>
    <w:p>
      <w:pPr>
        <w:numPr>
          <w:ilvl w:val="1"/>
          <w:numId w:val="1004"/>
        </w:numPr>
        <w:pStyle w:val="Compact"/>
      </w:pPr>
      <w:r>
        <w:t xml:space="preserve">Layered giant covalent structure → layers slide easily (soft, lubricating), conducts electricity</w:t>
      </w:r>
    </w:p>
    <w:p>
      <w:pPr>
        <w:numPr>
          <w:ilvl w:val="0"/>
          <w:numId w:val="1001"/>
        </w:numPr>
        <w:pStyle w:val="Compact"/>
      </w:pPr>
      <w:r>
        <w:rPr>
          <w:b/>
        </w:rPr>
        <w:t xml:space="preserve">Metals (copper, aluminum, iron) — Electrical wiring, construction, cookware</w:t>
      </w:r>
    </w:p>
    <w:p>
      <w:pPr>
        <w:numPr>
          <w:ilvl w:val="1"/>
          <w:numId w:val="1005"/>
        </w:numPr>
        <w:pStyle w:val="Compact"/>
      </w:pPr>
      <w:r>
        <w:t xml:space="preserve">Metallic bonding → conducts electricity and heat, malleable, ductile, strong</w:t>
      </w:r>
    </w:p>
    <w:p>
      <w:pPr>
        <w:numPr>
          <w:ilvl w:val="0"/>
          <w:numId w:val="1001"/>
        </w:numPr>
        <w:pStyle w:val="Compact"/>
      </w:pPr>
      <w:r>
        <w:rPr>
          <w:b/>
        </w:rPr>
        <w:t xml:space="preserve">Water (H₂O) — Universal solvent, biological processes</w:t>
      </w:r>
    </w:p>
    <w:p>
      <w:pPr>
        <w:numPr>
          <w:ilvl w:val="1"/>
          <w:numId w:val="1006"/>
        </w:numPr>
        <w:pStyle w:val="Compact"/>
      </w:pPr>
      <w:r>
        <w:t xml:space="preserve">Hydrogen bonding → high boiling point (liquid at room temperature), excellent solvent for ionic and polar substances</w:t>
      </w:r>
    </w:p>
    <w:p>
      <w:pPr>
        <w:numPr>
          <w:ilvl w:val="0"/>
          <w:numId w:val="1001"/>
        </w:numPr>
        <w:pStyle w:val="Compact"/>
      </w:pPr>
      <w:r>
        <w:rPr>
          <w:b/>
        </w:rPr>
        <w:t xml:space="preserve">Silicon dioxide (SiO₂) — Glass, electronics, construction</w:t>
      </w:r>
    </w:p>
    <w:p>
      <w:pPr>
        <w:numPr>
          <w:ilvl w:val="1"/>
          <w:numId w:val="1007"/>
        </w:numPr>
        <w:pStyle w:val="Compact"/>
      </w:pPr>
      <w:r>
        <w:t xml:space="preserve">Giant covalent structure → very hard, high melting point, transparent when pure</w:t>
      </w:r>
    </w:p>
    <w:p>
      <w:pPr>
        <w:pStyle w:val="FirstParagraph"/>
      </w:pPr>
      <w:r>
        <w:rPr>
          <w:b/>
        </w:rPr>
        <w:t xml:space="preserve">For each substance, explain:</w:t>
      </w:r>
      <w:r>
        <w:t xml:space="preserve"> </w:t>
      </w:r>
      <w:r>
        <w:t xml:space="preserve">- What type of bonding it has</w:t>
      </w:r>
      <w:r>
        <w:t xml:space="preserve"> </w:t>
      </w:r>
      <w:r>
        <w:t xml:space="preserve">- What structure this creates</w:t>
      </w:r>
      <w:r>
        <w:t xml:space="preserve"> </w:t>
      </w:r>
      <w:r>
        <w:t xml:space="preserve">- What properties result from this structure</w:t>
      </w:r>
      <w:r>
        <w:t xml:space="preserve"> </w:t>
      </w:r>
      <w:r>
        <w:t xml:space="preserve">- How these properties make it useful for specific applications</w:t>
      </w:r>
    </w:p>
    <w:p>
      <w:r>
        <w:pict>
          <v:rect style="width:0;height:1.5pt" o:hralign="center" o:hrstd="t" o:hr="t"/>
        </w:pict>
      </w:r>
    </w:p>
    <w:p>
      <w:pPr>
        <w:pStyle w:val="Heading2"/>
      </w:pPr>
      <w:bookmarkStart w:id="33" w:name="example-of-a-strong-student-response"/>
      <w:r>
        <w:t xml:space="preserve">Example of a Strong Student Response</w:t>
      </w:r>
      <w:bookmarkEnd w:id="33"/>
    </w:p>
    <w:p>
      <w:pPr>
        <w:pStyle w:val="Heading3"/>
      </w:pPr>
      <w:bookmarkStart w:id="34" w:name="X51a8fea7f9a41c6be54955c7382199009654e06"/>
      <w:r>
        <w:t xml:space="preserve">Section 3 Partial Example: Explaining Diamond vs. Graphite (Anchoring Phenomenon)</w:t>
      </w:r>
      <w:bookmarkEnd w:id="34"/>
    </w:p>
    <w:p>
      <w:pPr>
        <w:pStyle w:val="BlockText"/>
      </w:pPr>
      <w:r>
        <w:rPr>
          <w:b/>
        </w:rPr>
        <w:t xml:space="preserve">How can diamond and graphite both be pure carbon yet have such different properties?</w:t>
      </w:r>
    </w:p>
    <w:p>
      <w:pPr>
        <w:pStyle w:val="BlockText"/>
      </w:pPr>
      <w:r>
        <w:t xml:space="preserve">Diamond and graphite are both allotropes of carbon, meaning they are different structural forms of the same element. The dramatic difference in their properties — diamond being the hardest natural substance while graphite is soft enough to write with — is entirely explained by differences in their bonding and structure.</w:t>
      </w:r>
    </w:p>
    <w:p>
      <w:pPr>
        <w:pStyle w:val="BlockText"/>
      </w:pPr>
      <w:r>
        <w:rPr>
          <w:b/>
        </w:rPr>
        <w:t xml:space="preserve">Diamond’s Structure and Properties:</w:t>
      </w:r>
    </w:p>
    <w:p>
      <w:pPr>
        <w:pStyle w:val="BlockText"/>
      </w:pPr>
      <w:r>
        <w:t xml:space="preserve">In diamond, each carbon atom forms four strong covalent bonds with four other carbon atoms arranged in a tetrahedral geometry. This creates a giant covalent structure — a continuous three-dimensional network of covalent bonds extending throughout the entire crystal. Every carbon atom is bonded to four others, and this pattern repeats in all directions.</w:t>
      </w:r>
    </w:p>
    <w:p>
      <w:pPr>
        <w:pStyle w:val="BlockText"/>
      </w:pPr>
      <w:r>
        <w:t xml:space="preserve">[Student would include a diagram showing the tetrahedral structure of diamond]</w:t>
      </w:r>
    </w:p>
    <w:p>
      <w:pPr>
        <w:pStyle w:val="BlockText"/>
      </w:pPr>
      <w:r>
        <w:t xml:space="preserve">Because covalent bonds are very strong and the structure is rigid and three-dimensional, diamond has exceptional hardness. There are no weak points in the structure; breaking diamond requires breaking many strong covalent bonds simultaneously. This is why diamond is used in cutting tools and drill bits — it can cut through almost any other material.</w:t>
      </w:r>
    </w:p>
    <w:p>
      <w:pPr>
        <w:pStyle w:val="BlockText"/>
      </w:pPr>
      <w:r>
        <w:t xml:space="preserve">Diamond does not conduct electricity because all four valence electrons from each carbon atom are locked in covalent bonds. There are no free electrons available to move and carry electric current.</w:t>
      </w:r>
    </w:p>
    <w:p>
      <w:pPr>
        <w:pStyle w:val="BlockText"/>
      </w:pPr>
      <w:r>
        <w:t xml:space="preserve">Diamond has an extremely high melting point (over 3550°C) because melting would require breaking the strong covalent bonds throughout the structure, which requires enormous amounts of energy.</w:t>
      </w:r>
    </w:p>
    <w:p>
      <w:pPr>
        <w:pStyle w:val="BlockText"/>
      </w:pPr>
      <w:r>
        <w:rPr>
          <w:b/>
        </w:rPr>
        <w:t xml:space="preserve">Graphite’s Structure and Properties:</w:t>
      </w:r>
    </w:p>
    <w:p>
      <w:pPr>
        <w:pStyle w:val="BlockText"/>
      </w:pPr>
      <w:r>
        <w:t xml:space="preserve">In graphite, each carbon atom forms only three strong covalent bonds with three other carbon atoms, arranged in flat hexagonal layers. The fourth valence electron from each carbon atom is delocalized and can move freely between the layers. This creates a giant covalent structure, but one that is layered rather than three-dimensional.</w:t>
      </w:r>
    </w:p>
    <w:p>
      <w:pPr>
        <w:pStyle w:val="BlockText"/>
      </w:pPr>
      <w:r>
        <w:t xml:space="preserve">[Student would include a diagram showing the layered hexagonal structure of graphite]</w:t>
      </w:r>
    </w:p>
    <w:p>
      <w:pPr>
        <w:pStyle w:val="BlockText"/>
      </w:pPr>
      <w:r>
        <w:t xml:space="preserve">The layers in graphite are held together only by weak Van der Waals forces (intermolecular forces), not by covalent bonds. While the bonding within each layer is very strong, the forces between layers are weak. This means the layers can slide over each other easily with very little force required.</w:t>
      </w:r>
    </w:p>
    <w:p>
      <w:pPr>
        <w:pStyle w:val="BlockText"/>
      </w:pPr>
      <w:r>
        <w:t xml:space="preserve">This explains why graphite is soft and slippery. When you write with a pencil, layers of graphite slide off the pencil tip and stick to the paper, leaving a mark. Graphite is also used as a lubricant in machinery because the sliding layers reduce friction.</w:t>
      </w:r>
    </w:p>
    <w:p>
      <w:pPr>
        <w:pStyle w:val="BlockText"/>
      </w:pPr>
      <w:r>
        <w:t xml:space="preserve">Unlike diamond, graphite conducts electricity. The delocalized electrons between the layers are free to move and carry electric current along the layers. This makes graphite useful as electrodes in batteries and industrial electrolysis.</w:t>
      </w:r>
    </w:p>
    <w:p>
      <w:pPr>
        <w:pStyle w:val="BlockText"/>
      </w:pPr>
      <w:r>
        <w:t xml:space="preserve">Graphite also has a very high melting point (over 3600°C) because melting requires breaking the strong covalent bonds within the layers, even though the forces between layers are weak.</w:t>
      </w:r>
    </w:p>
    <w:p>
      <w:pPr>
        <w:pStyle w:val="BlockText"/>
      </w:pPr>
      <w:r>
        <w:rPr>
          <w:b/>
        </w:rPr>
        <w:t xml:space="preserve">Conclusion:</w:t>
      </w:r>
    </w:p>
    <w:p>
      <w:pPr>
        <w:pStyle w:val="BlockText"/>
      </w:pPr>
      <w:r>
        <w:t xml:space="preserve">Diamond and graphite demonstrate that the properties of a substance depend not just on what atoms it contains, but on how those atoms are bonded and arranged in space. Both are pure carbon with covalent bonding, but diamond’s rigid 3D network makes it the hardest substance, while graphite’s layered structure with weak interlayer forces makes it soft and slippery. This is a powerful example of how structure determines properties at the macroscopic level.</w:t>
      </w:r>
    </w:p>
    <w:p>
      <w:pPr>
        <w:pStyle w:val="FirstParagraph"/>
      </w:pPr>
      <w:r>
        <w:rPr>
          <w:b/>
        </w:rPr>
        <w:t xml:space="preserve">Why this is a strong response:</w:t>
      </w:r>
      <w:r>
        <w:t xml:space="preserve"> </w:t>
      </w:r>
      <w:r>
        <w:t xml:space="preserve">- Clearly explains both structures with accurate detail</w:t>
      </w:r>
      <w:r>
        <w:t xml:space="preserve"> </w:t>
      </w:r>
      <w:r>
        <w:t xml:space="preserve">- Explicitly connects structure to properties using cause-and-effect reasoning</w:t>
      </w:r>
      <w:r>
        <w:t xml:space="preserve"> </w:t>
      </w:r>
      <w:r>
        <w:t xml:space="preserve">- Compares and contrasts the two allotropes systematically</w:t>
      </w:r>
      <w:r>
        <w:t xml:space="preserve"> </w:t>
      </w:r>
      <w:r>
        <w:t xml:space="preserve">- Uses correct scientific terminology (allotropes, tetrahedral, delocalized electrons, Van der Waals forces)</w:t>
      </w:r>
      <w:r>
        <w:t xml:space="preserve"> </w:t>
      </w:r>
      <w:r>
        <w:t xml:space="preserve">- Explains the anchoring phenomenon completely</w:t>
      </w:r>
      <w:r>
        <w:t xml:space="preserve"> </w:t>
      </w:r>
      <w:r>
        <w:t xml:space="preserve">- Includes references to real-world uses</w:t>
      </w:r>
      <w:r>
        <w:t xml:space="preserve"> </w:t>
      </w:r>
      <w:r>
        <w:t xml:space="preserve">- Would be enhanced by labeled diagrams (noted in brackets)</w:t>
      </w:r>
    </w:p>
    <w:p>
      <w:r>
        <w:pict>
          <v:rect style="width:0;height:1.5pt" o:hralign="center" o:hrstd="t" o:hr="t"/>
        </w:pict>
      </w:r>
    </w:p>
    <w:p>
      <w:pPr>
        <w:pStyle w:val="Heading2"/>
      </w:pPr>
      <w:bookmarkStart w:id="35" w:name="assessment-rubric"/>
      <w:r>
        <w:t xml:space="preserve">Assessment Rubric</w:t>
      </w:r>
      <w:bookmarkEnd w:id="35"/>
    </w:p>
    <w:p>
      <w:pPr>
        <w:pStyle w:val="FirstParagraph"/>
      </w:pPr>
      <w:r>
        <w:t xml:space="preserve">Your Final Explanation will be assessed using the following criteria. Aim for</w:t>
      </w:r>
      <w:r>
        <w:t xml:space="preserve"> </w:t>
      </w:r>
      <w:r>
        <w:rPr>
          <w:b/>
        </w:rPr>
        <w:t xml:space="preserve">Proficient</w:t>
      </w:r>
      <w:r>
        <w:t xml:space="preserve"> </w:t>
      </w:r>
      <w:r>
        <w:t xml:space="preserve">or</w:t>
      </w:r>
      <w:r>
        <w:t xml:space="preserve"> </w:t>
      </w:r>
      <w:r>
        <w:rPr>
          <w:b/>
        </w:rPr>
        <w:t xml:space="preserve">Advanced</w:t>
      </w:r>
      <w:r>
        <w:t xml:space="preserve"> </w:t>
      </w:r>
      <w:r>
        <w:t xml:space="preserve">in all areas.</w:t>
      </w:r>
    </w:p>
    <w:tbl>
      <w:tblPr>
        <w:tblStyle w:val="Table"/>
        <w:tblW w:type="pct" w:w="5000.0"/>
        <w:tblLook w:firstRow="1"/>
      </w:tblPr>
      <w:tblGrid>
        <w:gridCol w:w="1210"/>
        <w:gridCol w:w="1650"/>
        <w:gridCol w:w="1760"/>
        <w:gridCol w:w="1760"/>
        <w:gridCol w:w="15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Beginning (1)</w:t>
            </w:r>
          </w:p>
        </w:tc>
        <w:tc>
          <w:tcPr>
            <w:tcBorders>
              <w:bottom w:val="single"/>
            </w:tcBorders>
            <w:vAlign w:val="bottom"/>
          </w:tcPr>
          <w:p>
            <w:pPr>
              <w:pStyle w:val="Compact"/>
              <w:jc w:val="left"/>
            </w:pPr>
            <w:r>
              <w:t xml:space="preserve">Developing (2)</w:t>
            </w:r>
          </w:p>
        </w:tc>
        <w:tc>
          <w:tcPr>
            <w:tcBorders>
              <w:bottom w:val="single"/>
            </w:tcBorders>
            <w:vAlign w:val="bottom"/>
          </w:tcPr>
          <w:p>
            <w:pPr>
              <w:pStyle w:val="Compact"/>
              <w:jc w:val="left"/>
            </w:pPr>
            <w:r>
              <w:t xml:space="preserve">Proficient (3)</w:t>
            </w:r>
          </w:p>
        </w:tc>
        <w:tc>
          <w:tcPr>
            <w:tcBorders>
              <w:bottom w:val="single"/>
            </w:tcBorders>
            <w:vAlign w:val="bottom"/>
          </w:tcPr>
          <w:p>
            <w:pPr>
              <w:pStyle w:val="Compact"/>
              <w:jc w:val="left"/>
            </w:pPr>
            <w:r>
              <w:t xml:space="preserve">Advanced (4)</w:t>
            </w:r>
          </w:p>
        </w:tc>
      </w:tr>
      <w:tr>
        <w:tc>
          <w:p>
            <w:pPr>
              <w:pStyle w:val="Compact"/>
              <w:jc w:val="left"/>
            </w:pPr>
            <w:r>
              <w:rPr>
                <w:b/>
              </w:rPr>
              <w:t xml:space="preserve">1. Completeness</w:t>
            </w:r>
          </w:p>
        </w:tc>
        <w:tc>
          <w:p>
            <w:pPr>
              <w:pStyle w:val="Compact"/>
              <w:jc w:val="left"/>
            </w:pPr>
            <w:r>
              <w:t xml:space="preserve">Addresses fewer than 4 sections; major gaps in content</w:t>
            </w:r>
          </w:p>
        </w:tc>
        <w:tc>
          <w:p>
            <w:pPr>
              <w:pStyle w:val="Compact"/>
              <w:jc w:val="left"/>
            </w:pPr>
            <w:r>
              <w:t xml:space="preserve">Addresses 4-5 sections; some important concepts missing</w:t>
            </w:r>
          </w:p>
        </w:tc>
        <w:tc>
          <w:p>
            <w:pPr>
              <w:pStyle w:val="Compact"/>
              <w:jc w:val="left"/>
            </w:pPr>
            <w:r>
              <w:t xml:space="preserve">Addresses all 6 sections with all key concepts included</w:t>
            </w:r>
          </w:p>
        </w:tc>
        <w:tc>
          <w:p>
            <w:pPr>
              <w:pStyle w:val="Compact"/>
              <w:jc w:val="left"/>
            </w:pPr>
            <w:r>
              <w:t xml:space="preserve">Addresses all 6 sections comprehensively with depth and additional relevant connections</w:t>
            </w:r>
          </w:p>
        </w:tc>
      </w:tr>
      <w:tr>
        <w:tc>
          <w:p>
            <w:pPr>
              <w:pStyle w:val="Compact"/>
              <w:jc w:val="left"/>
            </w:pPr>
            <w:r>
              <w:rPr>
                <w:b/>
              </w:rPr>
              <w:t xml:space="preserve">2. Scientific Accuracy</w:t>
            </w:r>
          </w:p>
        </w:tc>
        <w:tc>
          <w:p>
            <w:pPr>
              <w:pStyle w:val="Compact"/>
              <w:jc w:val="left"/>
            </w:pPr>
            <w:r>
              <w:t xml:space="preserve">Multiple significant errors or misconceptions in bonding concepts</w:t>
            </w:r>
          </w:p>
        </w:tc>
        <w:tc>
          <w:p>
            <w:pPr>
              <w:pStyle w:val="Compact"/>
              <w:jc w:val="left"/>
            </w:pPr>
            <w:r>
              <w:t xml:space="preserve">Some minor errors; generally accurate but may have 2-3 misconceptions</w:t>
            </w:r>
          </w:p>
        </w:tc>
        <w:tc>
          <w:p>
            <w:pPr>
              <w:pStyle w:val="Compact"/>
              <w:jc w:val="left"/>
            </w:pPr>
            <w:r>
              <w:t xml:space="preserve">Scientifically accurate throughout; no significant errors</w:t>
            </w:r>
          </w:p>
        </w:tc>
        <w:tc>
          <w:p>
            <w:pPr>
              <w:pStyle w:val="Compact"/>
              <w:jc w:val="left"/>
            </w:pPr>
            <w:r>
              <w:t xml:space="preserve">Scientifically accurate with sophisticated understanding; addresses nuances and exceptions</w:t>
            </w:r>
          </w:p>
        </w:tc>
      </w:tr>
      <w:tr>
        <w:tc>
          <w:p>
            <w:pPr>
              <w:pStyle w:val="Compact"/>
              <w:jc w:val="left"/>
            </w:pPr>
            <w:r>
              <w:rPr>
                <w:b/>
              </w:rPr>
              <w:t xml:space="preserve">3. Explanation Quality</w:t>
            </w:r>
          </w:p>
        </w:tc>
        <w:tc>
          <w:p>
            <w:pPr>
              <w:pStyle w:val="Compact"/>
              <w:jc w:val="left"/>
            </w:pPr>
            <w:r>
              <w:t xml:space="preserve">Mostly describes what happens without explaining why; limited cause-and-effect reasoning</w:t>
            </w:r>
          </w:p>
        </w:tc>
        <w:tc>
          <w:p>
            <w:pPr>
              <w:pStyle w:val="Compact"/>
              <w:jc w:val="left"/>
            </w:pPr>
            <w:r>
              <w:t xml:space="preserve">Provides some explanations but reasoning is incomplete or unclear in places</w:t>
            </w:r>
          </w:p>
        </w:tc>
        <w:tc>
          <w:p>
            <w:pPr>
              <w:pStyle w:val="Compact"/>
              <w:jc w:val="left"/>
            </w:pPr>
            <w:r>
              <w:t xml:space="preserve">Clearly explains how bonding determines properties using cause-and-effect reasoning throughout</w:t>
            </w:r>
          </w:p>
        </w:tc>
        <w:tc>
          <w:p>
            <w:pPr>
              <w:pStyle w:val="Compact"/>
              <w:jc w:val="left"/>
            </w:pPr>
            <w:r>
              <w:t xml:space="preserve">Provides deep, sophisticated explanations with multiple lines of reasoning; anticipates and addresses potential confusion</w:t>
            </w:r>
          </w:p>
        </w:tc>
      </w:tr>
      <w:tr>
        <w:tc>
          <w:p>
            <w:pPr>
              <w:pStyle w:val="Compact"/>
              <w:jc w:val="left"/>
            </w:pPr>
            <w:r>
              <w:rPr>
                <w:b/>
              </w:rPr>
              <w:t xml:space="preserve">4. Use of Evidence &amp; Examples</w:t>
            </w:r>
          </w:p>
        </w:tc>
        <w:tc>
          <w:p>
            <w:pPr>
              <w:pStyle w:val="Compact"/>
              <w:jc w:val="left"/>
            </w:pPr>
            <w:r>
              <w:t xml:space="preserve">Few or no specific examples; claims lack support</w:t>
            </w:r>
          </w:p>
        </w:tc>
        <w:tc>
          <w:p>
            <w:pPr>
              <w:pStyle w:val="Compact"/>
              <w:jc w:val="left"/>
            </w:pPr>
            <w:r>
              <w:t xml:space="preserve">Some examples provided but not well-explained or connected to concepts</w:t>
            </w:r>
          </w:p>
        </w:tc>
        <w:tc>
          <w:p>
            <w:pPr>
              <w:pStyle w:val="Compact"/>
              <w:jc w:val="left"/>
            </w:pPr>
            <w:r>
              <w:t xml:space="preserve">Appropriate examples throughout; evidence clearly supports claims</w:t>
            </w:r>
          </w:p>
        </w:tc>
        <w:tc>
          <w:p>
            <w:pPr>
              <w:pStyle w:val="Compact"/>
              <w:jc w:val="left"/>
            </w:pPr>
            <w:r>
              <w:t xml:space="preserve">Rich, well-chosen examples; evidence is thoroughly analyzed and connected to broader principles</w:t>
            </w:r>
          </w:p>
        </w:tc>
      </w:tr>
      <w:tr>
        <w:tc>
          <w:p>
            <w:pPr>
              <w:pStyle w:val="Compact"/>
              <w:jc w:val="left"/>
            </w:pPr>
            <w:r>
              <w:rPr>
                <w:b/>
              </w:rPr>
              <w:t xml:space="preserve">5. Structure-Property Connections</w:t>
            </w:r>
          </w:p>
        </w:tc>
        <w:tc>
          <w:p>
            <w:pPr>
              <w:pStyle w:val="Compact"/>
              <w:jc w:val="left"/>
            </w:pPr>
            <w:r>
              <w:t xml:space="preserve">Does not clearly connect atomic/molecular structure to macroscopic properties</w:t>
            </w:r>
          </w:p>
        </w:tc>
        <w:tc>
          <w:p>
            <w:pPr>
              <w:pStyle w:val="Compact"/>
              <w:jc w:val="left"/>
            </w:pPr>
            <w:r>
              <w:t xml:space="preserve">Makes some connections but they are superficial or incomplete</w:t>
            </w:r>
          </w:p>
        </w:tc>
        <w:tc>
          <w:p>
            <w:pPr>
              <w:pStyle w:val="Compact"/>
              <w:jc w:val="left"/>
            </w:pPr>
            <w:r>
              <w:t xml:space="preserve">Consistently and clearly connects structure to properties across different bonding types</w:t>
            </w:r>
          </w:p>
        </w:tc>
        <w:tc>
          <w:p>
            <w:pPr>
              <w:pStyle w:val="Compact"/>
              <w:jc w:val="left"/>
            </w:pPr>
            <w:r>
              <w:t xml:space="preserve">Makes sophisticated connections; explains subtle differences and compares across multiple substances</w:t>
            </w:r>
          </w:p>
        </w:tc>
      </w:tr>
      <w:tr>
        <w:tc>
          <w:p>
            <w:pPr>
              <w:pStyle w:val="Compact"/>
              <w:jc w:val="left"/>
            </w:pPr>
            <w:r>
              <w:rPr>
                <w:b/>
              </w:rPr>
              <w:t xml:space="preserve">6. Scientific Vocabulary</w:t>
            </w:r>
          </w:p>
        </w:tc>
        <w:tc>
          <w:p>
            <w:pPr>
              <w:pStyle w:val="Compact"/>
              <w:jc w:val="left"/>
            </w:pPr>
            <w:r>
              <w:t xml:space="preserve">Limited use of scientific terms; frequent use of everyday language where technical terms are needed</w:t>
            </w:r>
          </w:p>
        </w:tc>
        <w:tc>
          <w:p>
            <w:pPr>
              <w:pStyle w:val="Compact"/>
              <w:jc w:val="left"/>
            </w:pPr>
            <w:r>
              <w:t xml:space="preserve">Uses some scientific vocabulary but inconsistently or occasionally incorrectly</w:t>
            </w:r>
          </w:p>
        </w:tc>
        <w:tc>
          <w:p>
            <w:pPr>
              <w:pStyle w:val="Compact"/>
              <w:jc w:val="left"/>
            </w:pPr>
            <w:r>
              <w:t xml:space="preserve">Uses scientific vocabulary accurately and appropriately throughout</w:t>
            </w:r>
          </w:p>
        </w:tc>
        <w:tc>
          <w:p>
            <w:pPr>
              <w:pStyle w:val="Compact"/>
              <w:jc w:val="left"/>
            </w:pPr>
            <w:r>
              <w:t xml:space="preserve">Uses sophisticated scientific vocabulary precisely; demonstrates command of terminology</w:t>
            </w:r>
          </w:p>
        </w:tc>
      </w:tr>
      <w:tr>
        <w:tc>
          <w:p>
            <w:pPr>
              <w:pStyle w:val="Compact"/>
              <w:jc w:val="left"/>
            </w:pPr>
            <w:r>
              <w:rPr>
                <w:b/>
              </w:rPr>
              <w:t xml:space="preserve">7. Visual Representations</w:t>
            </w:r>
          </w:p>
        </w:tc>
        <w:tc>
          <w:p>
            <w:pPr>
              <w:pStyle w:val="Compact"/>
              <w:jc w:val="left"/>
            </w:pPr>
            <w:r>
              <w:t xml:space="preserve">Missing diagrams or diagrams are inaccurate/unlabeled</w:t>
            </w:r>
          </w:p>
        </w:tc>
        <w:tc>
          <w:p>
            <w:pPr>
              <w:pStyle w:val="Compact"/>
              <w:jc w:val="left"/>
            </w:pPr>
            <w:r>
              <w:t xml:space="preserve">Some diagrams included but may lack labels, clarity, or accuracy</w:t>
            </w:r>
          </w:p>
        </w:tc>
        <w:tc>
          <w:p>
            <w:pPr>
              <w:pStyle w:val="Compact"/>
              <w:jc w:val="left"/>
            </w:pPr>
            <w:r>
              <w:t xml:space="preserve">Appropriate diagrams included (Lewis structures, structural models); clearly labeled and accurate</w:t>
            </w:r>
          </w:p>
        </w:tc>
        <w:tc>
          <w:p>
            <w:pPr>
              <w:pStyle w:val="Compact"/>
              <w:jc w:val="left"/>
            </w:pPr>
            <w:r>
              <w:t xml:space="preserve">Excellent diagrams that enhance understanding; creative and clear visual representations; all properly labeled</w:t>
            </w:r>
          </w:p>
        </w:tc>
      </w:tr>
      <w:tr>
        <w:tc>
          <w:p>
            <w:pPr>
              <w:pStyle w:val="Compact"/>
              <w:jc w:val="left"/>
            </w:pPr>
            <w:r>
              <w:rPr>
                <w:b/>
              </w:rPr>
              <w:t xml:space="preserve">8. Communication &amp; Organization</w:t>
            </w:r>
          </w:p>
        </w:tc>
        <w:tc>
          <w:p>
            <w:pPr>
              <w:pStyle w:val="Compact"/>
              <w:jc w:val="left"/>
            </w:pPr>
            <w:r>
              <w:t xml:space="preserve">Difficult to follow; lacks clear organization; many writing errors interfere with meaning</w:t>
            </w:r>
          </w:p>
        </w:tc>
        <w:tc>
          <w:p>
            <w:pPr>
              <w:pStyle w:val="Compact"/>
              <w:jc w:val="left"/>
            </w:pPr>
            <w:r>
              <w:t xml:space="preserve">Somewhat organized; writing is understandable but may be unclear in places; some errors</w:t>
            </w:r>
          </w:p>
        </w:tc>
        <w:tc>
          <w:p>
            <w:pPr>
              <w:pStyle w:val="Compact"/>
              <w:jc w:val="left"/>
            </w:pPr>
            <w:r>
              <w:t xml:space="preserve">Well-organized and clear; easy to follow; few writing errors; appropriate for audience</w:t>
            </w:r>
          </w:p>
        </w:tc>
        <w:tc>
          <w:p>
            <w:pPr>
              <w:pStyle w:val="Compact"/>
              <w:jc w:val="left"/>
            </w:pPr>
            <w:r>
              <w:t xml:space="preserve">Exceptionally clear and engaging; sophisticated organization; polished writing; highly effective communication</w:t>
            </w:r>
          </w:p>
        </w:tc>
      </w:tr>
    </w:tbl>
    <w:p>
      <w:pPr>
        <w:pStyle w:val="BodyText"/>
      </w:pPr>
      <w:r>
        <w:rPr>
          <w:b/>
        </w:rPr>
        <w:t xml:space="preserve">Scoring:</w:t>
      </w:r>
      <w:r>
        <w:t xml:space="preserve"> </w:t>
      </w:r>
      <w:r>
        <w:t xml:space="preserve">-</w:t>
      </w:r>
      <w:r>
        <w:t xml:space="preserve"> </w:t>
      </w:r>
      <w:r>
        <w:rPr>
          <w:b/>
        </w:rPr>
        <w:t xml:space="preserve">Beginning (8-12 points):</w:t>
      </w:r>
      <w:r>
        <w:t xml:space="preserve"> </w:t>
      </w:r>
      <w:r>
        <w:t xml:space="preserve">Demonstrates initial understanding but significant gaps remain</w:t>
      </w:r>
      <w:r>
        <w:t xml:space="preserve"> </w:t>
      </w:r>
      <w:r>
        <w:t xml:space="preserve">-</w:t>
      </w:r>
      <w:r>
        <w:t xml:space="preserve"> </w:t>
      </w:r>
      <w:r>
        <w:rPr>
          <w:b/>
        </w:rPr>
        <w:t xml:space="preserve">Developing (13-19 points):</w:t>
      </w:r>
      <w:r>
        <w:t xml:space="preserve"> </w:t>
      </w:r>
      <w:r>
        <w:t xml:space="preserve">Demonstrates developing understanding with some gaps</w:t>
      </w:r>
      <w:r>
        <w:t xml:space="preserve"> </w:t>
      </w:r>
      <w:r>
        <w:t xml:space="preserve">-</w:t>
      </w:r>
      <w:r>
        <w:t xml:space="preserve"> </w:t>
      </w:r>
      <w:r>
        <w:rPr>
          <w:b/>
        </w:rPr>
        <w:t xml:space="preserve">Proficient (20-26 points):</w:t>
      </w:r>
      <w:r>
        <w:t xml:space="preserve"> </w:t>
      </w:r>
      <w:r>
        <w:t xml:space="preserve">Demonstrates solid understanding of chemical bonding concepts</w:t>
      </w:r>
      <w:r>
        <w:t xml:space="preserve"> </w:t>
      </w:r>
      <w:r>
        <w:t xml:space="preserve">-</w:t>
      </w:r>
      <w:r>
        <w:t xml:space="preserve"> </w:t>
      </w:r>
      <w:r>
        <w:rPr>
          <w:b/>
        </w:rPr>
        <w:t xml:space="preserve">Advanced (27-32 points):</w:t>
      </w:r>
      <w:r>
        <w:t xml:space="preserve"> </w:t>
      </w:r>
      <w:r>
        <w:t xml:space="preserve">Demonstrates deep, sophisticated understanding with excellent communication</w:t>
      </w:r>
    </w:p>
    <w:p>
      <w:r>
        <w:pict>
          <v:rect style="width:0;height:1.5pt" o:hralign="center" o:hrstd="t" o:hr="t"/>
        </w:pict>
      </w:r>
    </w:p>
    <w:p>
      <w:pPr>
        <w:pStyle w:val="Heading2"/>
      </w:pPr>
      <w:bookmarkStart w:id="36" w:name="tips-for-students"/>
      <w:r>
        <w:t xml:space="preserve">Tips for Students</w:t>
      </w:r>
      <w:bookmarkEnd w:id="36"/>
    </w:p>
    <w:p>
      <w:pPr>
        <w:pStyle w:val="Heading3"/>
      </w:pPr>
      <w:bookmarkStart w:id="37" w:name="before-you-start-writing"/>
      <w:r>
        <w:t xml:space="preserve">Before You Start Writing</w:t>
      </w:r>
      <w:bookmarkEnd w:id="37"/>
    </w:p>
    <w:p>
      <w:pPr>
        <w:pStyle w:val="FirstParagraph"/>
      </w:pPr>
      <w:r>
        <w:rPr>
          <w:b/>
        </w:rPr>
        <w:t xml:space="preserve">Review and Organize Your Knowledge:</w:t>
      </w:r>
      <w:r>
        <w:t xml:space="preserve"> </w:t>
      </w:r>
      <w:r>
        <w:t xml:space="preserve">- Gather all your notes, lab reports, models, and handouts from the unit</w:t>
      </w:r>
      <w:r>
        <w:t xml:space="preserve"> </w:t>
      </w:r>
      <w:r>
        <w:t xml:space="preserve">- Review key investigations: ionic compound formation, molecular model building, property testing</w:t>
      </w:r>
      <w:r>
        <w:t xml:space="preserve"> </w:t>
      </w:r>
      <w:r>
        <w:t xml:space="preserve">- Organize your understanding using a concept map or outline</w:t>
      </w:r>
      <w:r>
        <w:t xml:space="preserve"> </w:t>
      </w:r>
      <w:r>
        <w:t xml:space="preserve">- Identify areas where you feel less confident and review those topics</w:t>
      </w:r>
    </w:p>
    <w:p>
      <w:pPr>
        <w:pStyle w:val="BodyText"/>
      </w:pPr>
      <w:r>
        <w:rPr>
          <w:b/>
        </w:rPr>
        <w:t xml:space="preserve">Understand the Task:</w:t>
      </w:r>
      <w:r>
        <w:t xml:space="preserve"> </w:t>
      </w:r>
      <w:r>
        <w:t xml:space="preserve">- Read through all six sections and guiding questions carefully</w:t>
      </w:r>
      <w:r>
        <w:t xml:space="preserve"> </w:t>
      </w:r>
      <w:r>
        <w:t xml:space="preserve">- Note which sections you feel most/least confident about</w:t>
      </w:r>
      <w:r>
        <w:t xml:space="preserve"> </w:t>
      </w:r>
      <w:r>
        <w:t xml:space="preserve">- Review the rubric to understand what is expected</w:t>
      </w:r>
      <w:r>
        <w:t xml:space="preserve"> </w:t>
      </w:r>
      <w:r>
        <w:t xml:space="preserve">- Look at the example response to see what quality looks like</w:t>
      </w:r>
    </w:p>
    <w:p>
      <w:pPr>
        <w:pStyle w:val="BodyText"/>
      </w:pPr>
      <w:r>
        <w:rPr>
          <w:b/>
        </w:rPr>
        <w:t xml:space="preserve">Plan Your Approach:</w:t>
      </w:r>
      <w:r>
        <w:t xml:space="preserve"> </w:t>
      </w:r>
      <w:r>
        <w:t xml:space="preserve">- Decide which order you’ll tackle the sections (you don’t have to write them in order)</w:t>
      </w:r>
      <w:r>
        <w:t xml:space="preserve"> </w:t>
      </w:r>
      <w:r>
        <w:t xml:space="preserve">- Consider starting with sections you understand best to build confidence</w:t>
      </w:r>
      <w:r>
        <w:t xml:space="preserve"> </w:t>
      </w:r>
      <w:r>
        <w:t xml:space="preserve">- Plan which diagrams you’ll need and sketch them roughly</w:t>
      </w:r>
      <w:r>
        <w:t xml:space="preserve"> </w:t>
      </w:r>
      <w:r>
        <w:t xml:space="preserve">- Allocate time for drafting, revising, and polishing</w:t>
      </w:r>
    </w:p>
    <w:p>
      <w:pPr>
        <w:pStyle w:val="Heading3"/>
      </w:pPr>
      <w:bookmarkStart w:id="38" w:name="while-youre-writing"/>
      <w:r>
        <w:t xml:space="preserve">While You’re Writing</w:t>
      </w:r>
      <w:bookmarkEnd w:id="38"/>
    </w:p>
    <w:p>
      <w:pPr>
        <w:pStyle w:val="FirstParagraph"/>
      </w:pPr>
      <w:r>
        <w:rPr>
          <w:b/>
        </w:rPr>
        <w:t xml:space="preserve">For Each Section:</w:t>
      </w:r>
      <w:r>
        <w:t xml:space="preserve"> </w:t>
      </w:r>
      <w:r>
        <w:t xml:space="preserve">- Start by answering the guiding questions in your own words</w:t>
      </w:r>
      <w:r>
        <w:t xml:space="preserve"> </w:t>
      </w:r>
      <w:r>
        <w:t xml:space="preserve">- Use specific examples to illustrate concepts</w:t>
      </w:r>
      <w:r>
        <w:t xml:space="preserve"> </w:t>
      </w:r>
      <w:r>
        <w:t xml:space="preserve">- Include labeled diagrams where appropriate</w:t>
      </w:r>
      <w:r>
        <w:t xml:space="preserve"> </w:t>
      </w:r>
      <w:r>
        <w:t xml:space="preserve">- Explain the</w:t>
      </w:r>
      <w:r>
        <w:t xml:space="preserve"> </w:t>
      </w:r>
      <w:r>
        <w:t xml:space="preserve">“</w:t>
      </w:r>
      <w:r>
        <w:t xml:space="preserve">why</w:t>
      </w:r>
      <w:r>
        <w:t xml:space="preserve">”</w:t>
      </w:r>
      <w:r>
        <w:t xml:space="preserve"> </w:t>
      </w:r>
      <w:r>
        <w:t xml:space="preserve">and</w:t>
      </w:r>
      <w:r>
        <w:t xml:space="preserve"> </w:t>
      </w:r>
      <w:r>
        <w:t xml:space="preserve">“</w:t>
      </w:r>
      <w:r>
        <w:t xml:space="preserve">how,</w:t>
      </w:r>
      <w:r>
        <w:t xml:space="preserve">”</w:t>
      </w:r>
      <w:r>
        <w:t xml:space="preserve"> </w:t>
      </w:r>
      <w:r>
        <w:t xml:space="preserve">not just the</w:t>
      </w:r>
      <w:r>
        <w:t xml:space="preserve"> </w:t>
      </w:r>
      <w:r>
        <w:t xml:space="preserve">“</w:t>
      </w:r>
      <w:r>
        <w:t xml:space="preserve">what</w:t>
      </w:r>
      <w:r>
        <w:t xml:space="preserve">”</w:t>
      </w:r>
      <w:r>
        <w:t xml:space="preserve"> </w:t>
      </w:r>
      <w:r>
        <w:t xml:space="preserve">- Connect atomic-level structure to macroscopic properties</w:t>
      </w:r>
    </w:p>
    <w:p>
      <w:pPr>
        <w:pStyle w:val="BodyText"/>
      </w:pPr>
      <w:r>
        <w:rPr>
          <w:b/>
        </w:rPr>
        <w:t xml:space="preserve">Use Scientific Vocabulary:</w:t>
      </w:r>
      <w:r>
        <w:t xml:space="preserve"> </w:t>
      </w:r>
      <w:r>
        <w:t xml:space="preserve">- Use terms like: valence electrons, octet rule, ionic bond, covalent bond, electrostatic attraction, delocalized electrons, lattice structure, intermolecular forces</w:t>
      </w:r>
      <w:r>
        <w:t xml:space="preserve"> </w:t>
      </w:r>
      <w:r>
        <w:t xml:space="preserve">- Define terms the first time you use them if needed</w:t>
      </w:r>
      <w:r>
        <w:t xml:space="preserve"> </w:t>
      </w:r>
      <w:r>
        <w:t xml:space="preserve">- Avoid vague language like</w:t>
      </w:r>
      <w:r>
        <w:t xml:space="preserve"> </w:t>
      </w:r>
      <w:r>
        <w:t xml:space="preserve">“</w:t>
      </w:r>
      <w:r>
        <w:t xml:space="preserve">stuff,</w:t>
      </w:r>
      <w:r>
        <w:t xml:space="preserve">”</w:t>
      </w:r>
      <w:r>
        <w:t xml:space="preserve"> </w:t>
      </w:r>
      <w:r>
        <w:t xml:space="preserve">“</w:t>
      </w:r>
      <w:r>
        <w:t xml:space="preserve">things,</w:t>
      </w:r>
      <w:r>
        <w:t xml:space="preserve">”</w:t>
      </w:r>
      <w:r>
        <w:t xml:space="preserve"> </w:t>
      </w:r>
      <w:r>
        <w:t xml:space="preserve">“</w:t>
      </w:r>
      <w:r>
        <w:t xml:space="preserve">a lot</w:t>
      </w:r>
      <w:r>
        <w:t xml:space="preserve">”</w:t>
      </w:r>
    </w:p>
    <w:p>
      <w:pPr>
        <w:pStyle w:val="BodyText"/>
      </w:pPr>
      <w:r>
        <w:rPr>
          <w:b/>
        </w:rPr>
        <w:t xml:space="preserve">Make Connections:</w:t>
      </w:r>
      <w:r>
        <w:t xml:space="preserve"> </w:t>
      </w:r>
      <w:r>
        <w:t xml:space="preserve">- Link concepts across sections (e.g., how Section 1 explains why Section 2 happens)</w:t>
      </w:r>
      <w:r>
        <w:t xml:space="preserve"> </w:t>
      </w:r>
      <w:r>
        <w:t xml:space="preserve">- Compare and contrast different bonding types</w:t>
      </w:r>
      <w:r>
        <w:t xml:space="preserve"> </w:t>
      </w:r>
      <w:r>
        <w:t xml:space="preserve">- Refer back to the anchoring phenomenon (diamond vs. graphite)</w:t>
      </w:r>
      <w:r>
        <w:t xml:space="preserve"> </w:t>
      </w:r>
      <w:r>
        <w:t xml:space="preserve">- Connect to real-world applications</w:t>
      </w:r>
    </w:p>
    <w:p>
      <w:pPr>
        <w:pStyle w:val="BodyText"/>
      </w:pPr>
      <w:r>
        <w:rPr>
          <w:b/>
        </w:rPr>
        <w:t xml:space="preserve">Include Diagrams:</w:t>
      </w:r>
      <w:r>
        <w:t xml:space="preserve"> </w:t>
      </w:r>
      <w:r>
        <w:t xml:space="preserve">- Lewis dot diagrams for bonding</w:t>
      </w:r>
      <w:r>
        <w:t xml:space="preserve"> </w:t>
      </w:r>
      <w:r>
        <w:t xml:space="preserve">- Structural diagrams (3D representations of diamond, graphite, ionic lattices, metallic structure)</w:t>
      </w:r>
      <w:r>
        <w:t xml:space="preserve"> </w:t>
      </w:r>
      <w:r>
        <w:t xml:space="preserve">- Label all parts clearly</w:t>
      </w:r>
      <w:r>
        <w:t xml:space="preserve"> </w:t>
      </w:r>
      <w:r>
        <w:t xml:space="preserve">- Refer to diagrams in your text (</w:t>
      </w:r>
      <w:r>
        <w:t xml:space="preserve">“</w:t>
      </w:r>
      <w:r>
        <w:t xml:space="preserve">As shown in Figure 1…</w:t>
      </w:r>
      <w:r>
        <w:t xml:space="preserve">”</w:t>
      </w:r>
      <w:r>
        <w:t xml:space="preserve">)</w:t>
      </w:r>
    </w:p>
    <w:p>
      <w:pPr>
        <w:pStyle w:val="Heading3"/>
      </w:pPr>
      <w:bookmarkStart w:id="39" w:name="after-youve-written-a-draft"/>
      <w:r>
        <w:t xml:space="preserve">After You’ve Written a Draft</w:t>
      </w:r>
      <w:bookmarkEnd w:id="39"/>
    </w:p>
    <w:p>
      <w:pPr>
        <w:pStyle w:val="FirstParagraph"/>
      </w:pPr>
      <w:r>
        <w:rPr>
          <w:b/>
        </w:rPr>
        <w:t xml:space="preserve">Self-Assessment:</w:t>
      </w:r>
      <w:r>
        <w:t xml:space="preserve"> </w:t>
      </w:r>
      <w:r>
        <w:t xml:space="preserve">- Read through your entire explanation</w:t>
      </w:r>
      <w:r>
        <w:t xml:space="preserve"> </w:t>
      </w:r>
      <w:r>
        <w:t xml:space="preserve">- Check against the rubric: Where do you fall on each criterion?</w:t>
      </w:r>
      <w:r>
        <w:t xml:space="preserve"> </w:t>
      </w:r>
      <w:r>
        <w:t xml:space="preserve">- Use the guiding questions: Did you answer all of them?</w:t>
      </w:r>
      <w:r>
        <w:t xml:space="preserve"> </w:t>
      </w:r>
      <w:r>
        <w:t xml:space="preserve">- Check for completeness: Did you address all six sections?</w:t>
      </w:r>
    </w:p>
    <w:p>
      <w:pPr>
        <w:pStyle w:val="BodyText"/>
      </w:pPr>
      <w:r>
        <w:rPr>
          <w:b/>
        </w:rPr>
        <w:t xml:space="preserve">Revision Checklist:</w:t>
      </w:r>
      <w:r>
        <w:t xml:space="preserve"> </w:t>
      </w:r>
      <w:r>
        <w:t xml:space="preserve">- [ ] All six sections are complete</w:t>
      </w:r>
      <w:r>
        <w:t xml:space="preserve"> </w:t>
      </w:r>
      <w:r>
        <w:t xml:space="preserve">- [ ] Scientific vocabulary is used accurately</w:t>
      </w:r>
      <w:r>
        <w:t xml:space="preserve"> </w:t>
      </w:r>
      <w:r>
        <w:t xml:space="preserve">- [ ] Explanations include cause-and-effect reasoning (not just description)</w:t>
      </w:r>
      <w:r>
        <w:t xml:space="preserve"> </w:t>
      </w:r>
      <w:r>
        <w:t xml:space="preserve">- [ ] Specific examples are included and well-explained</w:t>
      </w:r>
      <w:r>
        <w:t xml:space="preserve"> </w:t>
      </w:r>
      <w:r>
        <w:t xml:space="preserve">- [ ] Structure-property connections are clear</w:t>
      </w:r>
      <w:r>
        <w:t xml:space="preserve"> </w:t>
      </w:r>
      <w:r>
        <w:t xml:space="preserve">- [ ] Diagrams are included, labeled, and referenced in text</w:t>
      </w:r>
      <w:r>
        <w:t xml:space="preserve"> </w:t>
      </w:r>
      <w:r>
        <w:t xml:space="preserve">- [ ] The anchoring phenomenon (diamond vs. graphite) is thoroughly explained</w:t>
      </w:r>
      <w:r>
        <w:t xml:space="preserve"> </w:t>
      </w:r>
      <w:r>
        <w:t xml:space="preserve">- [ ] Real-world applications are discussed</w:t>
      </w:r>
      <w:r>
        <w:t xml:space="preserve"> </w:t>
      </w:r>
      <w:r>
        <w:t xml:space="preserve">- [ ] Writing is clear, organized, and free of major errors</w:t>
      </w:r>
      <w:r>
        <w:t xml:space="preserve"> </w:t>
      </w:r>
      <w:r>
        <w:t xml:space="preserve">- [ ] References or sources are cited if used</w:t>
      </w:r>
    </w:p>
    <w:p>
      <w:pPr>
        <w:pStyle w:val="BodyText"/>
      </w:pPr>
      <w:r>
        <w:rPr>
          <w:b/>
        </w:rPr>
        <w:t xml:space="preserve">Peer Review (if available):</w:t>
      </w:r>
      <w:r>
        <w:t xml:space="preserve"> </w:t>
      </w:r>
      <w:r>
        <w:t xml:space="preserve">- Exchange drafts with a classmate</w:t>
      </w:r>
      <w:r>
        <w:t xml:space="preserve"> </w:t>
      </w:r>
      <w:r>
        <w:t xml:space="preserve">- Use the rubric to give specific feedback</w:t>
      </w:r>
      <w:r>
        <w:t xml:space="preserve"> </w:t>
      </w:r>
      <w:r>
        <w:t xml:space="preserve">- Ask questions where explanations are unclear</w:t>
      </w:r>
      <w:r>
        <w:t xml:space="preserve"> </w:t>
      </w:r>
      <w:r>
        <w:t xml:space="preserve">- Identify strengths and areas for improvement</w:t>
      </w:r>
    </w:p>
    <w:p>
      <w:pPr>
        <w:pStyle w:val="BodyText"/>
      </w:pPr>
      <w:r>
        <w:rPr>
          <w:b/>
        </w:rPr>
        <w:t xml:space="preserve">Final Polish:</w:t>
      </w:r>
      <w:r>
        <w:t xml:space="preserve"> </w:t>
      </w:r>
      <w:r>
        <w:t xml:space="preserve">- Correct any scientific errors</w:t>
      </w:r>
      <w:r>
        <w:t xml:space="preserve"> </w:t>
      </w:r>
      <w:r>
        <w:t xml:space="preserve">- Improve clarity where needed</w:t>
      </w:r>
      <w:r>
        <w:t xml:space="preserve"> </w:t>
      </w:r>
      <w:r>
        <w:t xml:space="preserve">- Check spelling and grammar</w:t>
      </w:r>
      <w:r>
        <w:t xml:space="preserve"> </w:t>
      </w:r>
      <w:r>
        <w:t xml:space="preserve">- Ensure diagrams are neat and clearly labeled</w:t>
      </w:r>
      <w:r>
        <w:t xml:space="preserve"> </w:t>
      </w:r>
      <w:r>
        <w:t xml:space="preserve">- Format consistently (headings, spacing, etc.)</w:t>
      </w:r>
    </w:p>
    <w:p>
      <w:r>
        <w:pict>
          <v:rect style="width:0;height:1.5pt" o:hralign="center" o:hrstd="t" o:hr="t"/>
        </w:pict>
      </w:r>
    </w:p>
    <w:p>
      <w:pPr>
        <w:pStyle w:val="Heading2"/>
      </w:pPr>
      <w:bookmarkStart w:id="40" w:name="tips-for-teachers"/>
      <w:r>
        <w:t xml:space="preserve">Tips for Teachers</w:t>
      </w:r>
      <w:bookmarkEnd w:id="40"/>
    </w:p>
    <w:p>
      <w:pPr>
        <w:pStyle w:val="Heading3"/>
      </w:pPr>
      <w:bookmarkStart w:id="41" w:name="facilitation-strategies"/>
      <w:r>
        <w:t xml:space="preserve">Facilitation Strategies</w:t>
      </w:r>
      <w:bookmarkEnd w:id="41"/>
    </w:p>
    <w:p>
      <w:pPr>
        <w:pStyle w:val="FirstParagraph"/>
      </w:pPr>
      <w:r>
        <w:rPr>
          <w:b/>
        </w:rPr>
        <w:t xml:space="preserve">Introducing the Task:</w:t>
      </w:r>
      <w:r>
        <w:t xml:space="preserve"> </w:t>
      </w:r>
      <w:r>
        <w:t xml:space="preserve">- Present the Final Explanation at the beginning of the unit as the learning goal</w:t>
      </w:r>
      <w:r>
        <w:t xml:space="preserve"> </w:t>
      </w:r>
      <w:r>
        <w:t xml:space="preserve">- Refer back to it throughout the unit:</w:t>
      </w:r>
      <w:r>
        <w:t xml:space="preserve"> </w:t>
      </w:r>
      <w:r>
        <w:t xml:space="preserve">“</w:t>
      </w:r>
      <w:r>
        <w:t xml:space="preserve">This will help you with your Final Explanation</w:t>
      </w:r>
      <w:r>
        <w:t xml:space="preserve">”</w:t>
      </w:r>
      <w:r>
        <w:t xml:space="preserve"> </w:t>
      </w:r>
      <w:r>
        <w:t xml:space="preserve">- Display the anchoring phenomenon (diamond vs. graphite) prominently</w:t>
      </w:r>
      <w:r>
        <w:t xml:space="preserve"> </w:t>
      </w:r>
      <w:r>
        <w:t xml:space="preserve">- Discuss what makes a strong scientific explanation</w:t>
      </w:r>
    </w:p>
    <w:p>
      <w:pPr>
        <w:pStyle w:val="BodyText"/>
      </w:pPr>
      <w:r>
        <w:rPr>
          <w:b/>
        </w:rPr>
        <w:t xml:space="preserve">During the Unit:</w:t>
      </w:r>
      <w:r>
        <w:t xml:space="preserve"> </w:t>
      </w:r>
      <w:r>
        <w:t xml:space="preserve">- Provide formative practice with explanation-writing on smaller topics</w:t>
      </w:r>
      <w:r>
        <w:t xml:space="preserve"> </w:t>
      </w:r>
      <w:r>
        <w:t xml:space="preserve">- Model explanation-writing using think-alouds</w:t>
      </w:r>
      <w:r>
        <w:t xml:space="preserve"> </w:t>
      </w:r>
      <w:r>
        <w:t xml:space="preserve">- Have students practice specific skills: drawing Lewis diagrams, creating comparison tables, explaining structure-property relationships</w:t>
      </w:r>
      <w:r>
        <w:t xml:space="preserve"> </w:t>
      </w:r>
      <w:r>
        <w:t xml:space="preserve">- Use the guiding questions during lessons to frame learning</w:t>
      </w:r>
    </w:p>
    <w:p>
      <w:pPr>
        <w:pStyle w:val="BodyText"/>
      </w:pPr>
      <w:r>
        <w:rPr>
          <w:b/>
        </w:rPr>
        <w:t xml:space="preserve">Supporting the Writing Process:</w:t>
      </w:r>
      <w:r>
        <w:t xml:space="preserve"> </w:t>
      </w:r>
      <w:r>
        <w:t xml:space="preserve">- Provide dedicated class time for working on the Final Explanation (2-3 lessons recommended)</w:t>
      </w:r>
      <w:r>
        <w:t xml:space="preserve"> </w:t>
      </w:r>
      <w:r>
        <w:t xml:space="preserve">- Allow access to notes, textbooks, models, and reliable online resources</w:t>
      </w:r>
      <w:r>
        <w:t xml:space="preserve"> </w:t>
      </w:r>
      <w:r>
        <w:t xml:space="preserve">- Offer</w:t>
      </w:r>
      <w:r>
        <w:t xml:space="preserve"> </w:t>
      </w:r>
      <w:r>
        <w:t xml:space="preserve">“</w:t>
      </w:r>
      <w:r>
        <w:t xml:space="preserve">office hours</w:t>
      </w:r>
      <w:r>
        <w:t xml:space="preserve">”</w:t>
      </w:r>
      <w:r>
        <w:t xml:space="preserve"> </w:t>
      </w:r>
      <w:r>
        <w:t xml:space="preserve">or help sessions for students who need extra support</w:t>
      </w:r>
      <w:r>
        <w:t xml:space="preserve"> </w:t>
      </w:r>
      <w:r>
        <w:t xml:space="preserve">- Consider providing a draft feedback opportunity before final submission</w:t>
      </w:r>
    </w:p>
    <w:p>
      <w:pPr>
        <w:pStyle w:val="BodyText"/>
      </w:pPr>
      <w:r>
        <w:rPr>
          <w:b/>
        </w:rPr>
        <w:t xml:space="preserve">Formative Feedback:</w:t>
      </w:r>
      <w:r>
        <w:t xml:space="preserve"> </w:t>
      </w:r>
      <w:r>
        <w:t xml:space="preserve">- Review one section at a time rather than waiting for the complete draft</w:t>
      </w:r>
      <w:r>
        <w:t xml:space="preserve"> </w:t>
      </w:r>
      <w:r>
        <w:t xml:space="preserve">- Focus feedback on reasoning and connections, not just correctness</w:t>
      </w:r>
      <w:r>
        <w:t xml:space="preserve"> </w:t>
      </w:r>
      <w:r>
        <w:t xml:space="preserve">- Use the rubric language in your feedback</w:t>
      </w:r>
      <w:r>
        <w:t xml:space="preserve"> </w:t>
      </w:r>
      <w:r>
        <w:t xml:space="preserve">- Highlight strengths as well as areas for growth</w:t>
      </w:r>
      <w:r>
        <w:t xml:space="preserve"> </w:t>
      </w:r>
      <w:r>
        <w:t xml:space="preserve">- Provide models or examples for students who are struggling</w:t>
      </w:r>
    </w:p>
    <w:p>
      <w:pPr>
        <w:pStyle w:val="Heading3"/>
      </w:pPr>
      <w:bookmarkStart w:id="42" w:name="assessment-guidance"/>
      <w:r>
        <w:t xml:space="preserve">Assessment Guidance</w:t>
      </w:r>
      <w:bookmarkEnd w:id="42"/>
    </w:p>
    <w:p>
      <w:pPr>
        <w:pStyle w:val="FirstParagraph"/>
      </w:pPr>
      <w:r>
        <w:rPr>
          <w:b/>
        </w:rPr>
        <w:t xml:space="preserve">Using the Rubric:</w:t>
      </w:r>
      <w:r>
        <w:t xml:space="preserve"> </w:t>
      </w:r>
      <w:r>
        <w:t xml:space="preserve">- Share the rubric with students before they begin</w:t>
      </w:r>
      <w:r>
        <w:t xml:space="preserve"> </w:t>
      </w:r>
      <w:r>
        <w:t xml:space="preserve">- Use the rubric for self-assessment and peer assessment</w:t>
      </w:r>
      <w:r>
        <w:t xml:space="preserve"> </w:t>
      </w:r>
      <w:r>
        <w:t xml:space="preserve">- Provide scores and specific comments for each criterion</w:t>
      </w:r>
      <w:r>
        <w:t xml:space="preserve"> </w:t>
      </w:r>
      <w:r>
        <w:t xml:space="preserve">- Consider allowing revision for improved scores (with limits)</w:t>
      </w:r>
    </w:p>
    <w:p>
      <w:pPr>
        <w:pStyle w:val="BodyText"/>
      </w:pPr>
      <w:r>
        <w:rPr>
          <w:b/>
        </w:rPr>
        <w:t xml:space="preserve">Grading Considerations:</w:t>
      </w:r>
      <w:r>
        <w:t xml:space="preserve"> </w:t>
      </w:r>
      <w:r>
        <w:t xml:space="preserve">- This is a summative assessment; weight it appropriately (15-25% of term grade suggested)</w:t>
      </w:r>
      <w:r>
        <w:t xml:space="preserve"> </w:t>
      </w:r>
      <w:r>
        <w:t xml:space="preserve">- Consider the whole rubric, not just scientific accuracy</w:t>
      </w:r>
      <w:r>
        <w:t xml:space="preserve"> </w:t>
      </w:r>
      <w:r>
        <w:t xml:space="preserve">- Value explanation quality and reasoning as much as factual knowledge</w:t>
      </w:r>
      <w:r>
        <w:t xml:space="preserve"> </w:t>
      </w:r>
      <w:r>
        <w:t xml:space="preserve">- Recognize that this assesses understanding, not memorization</w:t>
      </w:r>
    </w:p>
    <w:p>
      <w:pPr>
        <w:pStyle w:val="BodyText"/>
      </w:pPr>
      <w:r>
        <w:rPr>
          <w:b/>
        </w:rPr>
        <w:t xml:space="preserve">Academic Integrity:</w:t>
      </w:r>
      <w:r>
        <w:t xml:space="preserve"> </w:t>
      </w:r>
      <w:r>
        <w:t xml:space="preserve">- Discuss appropriate use of resources vs. plagiarism</w:t>
      </w:r>
      <w:r>
        <w:t xml:space="preserve"> </w:t>
      </w:r>
      <w:r>
        <w:t xml:space="preserve">- Require students to explain concepts in their own words</w:t>
      </w:r>
      <w:r>
        <w:t xml:space="preserve"> </w:t>
      </w:r>
      <w:r>
        <w:t xml:space="preserve">- Check for understanding through questioning if concerned about authenticity</w:t>
      </w:r>
      <w:r>
        <w:t xml:space="preserve"> </w:t>
      </w:r>
      <w:r>
        <w:t xml:space="preserve">- Consider having students complete one section in class under observation</w:t>
      </w:r>
    </w:p>
    <w:p>
      <w:pPr>
        <w:pStyle w:val="Heading3"/>
      </w:pPr>
      <w:bookmarkStart w:id="43" w:name="differentiation-strategies"/>
      <w:r>
        <w:t xml:space="preserve">Differentiation Strategies</w:t>
      </w:r>
      <w:bookmarkEnd w:id="43"/>
    </w:p>
    <w:p>
      <w:pPr>
        <w:pStyle w:val="FirstParagraph"/>
      </w:pPr>
      <w:r>
        <w:rPr>
          <w:b/>
        </w:rPr>
        <w:t xml:space="preserve">For Students Who Need More Support:</w:t>
      </w:r>
      <w:r>
        <w:t xml:space="preserve"> </w:t>
      </w:r>
      <w:r>
        <w:t xml:space="preserve">- Provide sentence starters or paragraph frames</w:t>
      </w:r>
      <w:r>
        <w:t xml:space="preserve"> </w:t>
      </w:r>
      <w:r>
        <w:t xml:space="preserve">- Offer a partially completed graphic organizer</w:t>
      </w:r>
      <w:r>
        <w:t xml:space="preserve"> </w:t>
      </w:r>
      <w:r>
        <w:t xml:space="preserve">- Allow oral explanations recorded as audio/video</w:t>
      </w:r>
      <w:r>
        <w:t xml:space="preserve"> </w:t>
      </w:r>
      <w:r>
        <w:t xml:space="preserve">- Break the task into smaller checkpoints with feedback at each stage</w:t>
      </w:r>
      <w:r>
        <w:t xml:space="preserve"> </w:t>
      </w:r>
      <w:r>
        <w:t xml:space="preserve">- Provide additional examples and models</w:t>
      </w:r>
      <w:r>
        <w:t xml:space="preserve"> </w:t>
      </w:r>
      <w:r>
        <w:t xml:space="preserve">- Allow extra time or reduce length requirements while maintaining depth</w:t>
      </w:r>
    </w:p>
    <w:p>
      <w:pPr>
        <w:pStyle w:val="BodyText"/>
      </w:pPr>
      <w:r>
        <w:rPr>
          <w:b/>
        </w:rPr>
        <w:t xml:space="preserve">For Advanced Students:</w:t>
      </w:r>
      <w:r>
        <w:t xml:space="preserve"> </w:t>
      </w:r>
      <w:r>
        <w:t xml:space="preserve">- Encourage exploration of additional bonding types (pi bonds, resonance, hybridization)</w:t>
      </w:r>
      <w:r>
        <w:t xml:space="preserve"> </w:t>
      </w:r>
      <w:r>
        <w:t xml:space="preserve">- Challenge them to explain more complex substances (polymers, alloys, nanomaterials)</w:t>
      </w:r>
      <w:r>
        <w:t xml:space="preserve"> </w:t>
      </w:r>
      <w:r>
        <w:t xml:space="preserve">- Ask them to evaluate conflicting information or address misconceptions</w:t>
      </w:r>
      <w:r>
        <w:t xml:space="preserve"> </w:t>
      </w:r>
      <w:r>
        <w:t xml:space="preserve">- Invite them to create visual aids or presentations to teach others</w:t>
      </w:r>
      <w:r>
        <w:t xml:space="preserve"> </w:t>
      </w:r>
      <w:r>
        <w:t xml:space="preserve">- Encourage connections to other disciplines (materials science, biochemistry, engineering)</w:t>
      </w:r>
    </w:p>
    <w:p>
      <w:pPr>
        <w:pStyle w:val="BodyText"/>
      </w:pPr>
      <w:r>
        <w:rPr>
          <w:b/>
        </w:rPr>
        <w:t xml:space="preserve">For English Language Learners:</w:t>
      </w:r>
      <w:r>
        <w:t xml:space="preserve"> </w:t>
      </w:r>
      <w:r>
        <w:t xml:space="preserve">- Provide vocabulary lists with definitions and visuals</w:t>
      </w:r>
      <w:r>
        <w:t xml:space="preserve"> </w:t>
      </w:r>
      <w:r>
        <w:t xml:space="preserve">- Allow use of bilingual dictionaries</w:t>
      </w:r>
      <w:r>
        <w:t xml:space="preserve"> </w:t>
      </w:r>
      <w:r>
        <w:t xml:space="preserve">- Offer sentence frames with key vocabulary</w:t>
      </w:r>
      <w:r>
        <w:t xml:space="preserve"> </w:t>
      </w:r>
      <w:r>
        <w:t xml:space="preserve">- Accept diagrams with labels and brief explanations as partial responses</w:t>
      </w:r>
      <w:r>
        <w:t xml:space="preserve"> </w:t>
      </w:r>
      <w:r>
        <w:t xml:space="preserve">- Provide extra time for writing and revision</w:t>
      </w:r>
      <w:r>
        <w:t xml:space="preserve"> </w:t>
      </w:r>
      <w:r>
        <w:t xml:space="preserve">- Consider allowing first draft in home language, then translation</w:t>
      </w:r>
    </w:p>
    <w:p>
      <w:pPr>
        <w:pStyle w:val="BodyText"/>
      </w:pPr>
      <w:r>
        <w:rPr>
          <w:b/>
        </w:rPr>
        <w:t xml:space="preserve">For Students with Different Learning Preferences:</w:t>
      </w:r>
      <w:r>
        <w:t xml:space="preserve"> </w:t>
      </w:r>
      <w:r>
        <w:t xml:space="preserve">- Allow alternative formats: poster, slide presentation, video explanation, annotated model</w:t>
      </w:r>
      <w:r>
        <w:t xml:space="preserve"> </w:t>
      </w:r>
      <w:r>
        <w:t xml:space="preserve">- Permit collaborative work with individual accountability (each student submits their own explanation but can discuss ideas)</w:t>
      </w:r>
      <w:r>
        <w:t xml:space="preserve"> </w:t>
      </w:r>
      <w:r>
        <w:t xml:space="preserve">- Offer choice in examples and applications discussed</w:t>
      </w:r>
      <w:r>
        <w:t xml:space="preserve"> </w:t>
      </w:r>
      <w:r>
        <w:t xml:space="preserve">- Provide both written and video resources for review</w:t>
      </w:r>
    </w:p>
    <w:p>
      <w:pPr>
        <w:pStyle w:val="Heading3"/>
      </w:pPr>
      <w:bookmarkStart w:id="44" w:name="common-student-misconceptions-to-address"/>
      <w:r>
        <w:t xml:space="preserve">Common Student Misconceptions to Address</w:t>
      </w:r>
      <w:bookmarkEnd w:id="44"/>
    </w:p>
    <w:p>
      <w:pPr>
        <w:numPr>
          <w:ilvl w:val="0"/>
          <w:numId w:val="1008"/>
        </w:numPr>
        <w:pStyle w:val="Compact"/>
      </w:pPr>
      <w:r>
        <w:rPr>
          <w:b/>
        </w:rPr>
        <w:t xml:space="preserve">“</w:t>
      </w:r>
      <w:r>
        <w:rPr>
          <w:b/>
        </w:rPr>
        <w:t xml:space="preserve">Ionic bonds involve sharing electrons</w:t>
      </w:r>
      <w:r>
        <w:rPr>
          <w:b/>
        </w:rPr>
        <w:t xml:space="preserve">”</w:t>
      </w:r>
      <w:r>
        <w:t xml:space="preserve"> </w:t>
      </w:r>
      <w:r>
        <w:t xml:space="preserve">→ Clarify transfer vs. sharing</w:t>
      </w:r>
    </w:p>
    <w:p>
      <w:pPr>
        <w:numPr>
          <w:ilvl w:val="0"/>
          <w:numId w:val="1008"/>
        </w:numPr>
        <w:pStyle w:val="Compact"/>
      </w:pPr>
      <w:r>
        <w:rPr>
          <w:b/>
        </w:rPr>
        <w:t xml:space="preserve">“</w:t>
      </w:r>
      <w:r>
        <w:rPr>
          <w:b/>
        </w:rPr>
        <w:t xml:space="preserve">Covalent bonds only occur in small molecules</w:t>
      </w:r>
      <w:r>
        <w:rPr>
          <w:b/>
        </w:rPr>
        <w:t xml:space="preserve">”</w:t>
      </w:r>
      <w:r>
        <w:t xml:space="preserve"> </w:t>
      </w:r>
      <w:r>
        <w:t xml:space="preserve">→ Emphasize giant covalent structures</w:t>
      </w:r>
    </w:p>
    <w:p>
      <w:pPr>
        <w:numPr>
          <w:ilvl w:val="0"/>
          <w:numId w:val="1008"/>
        </w:numPr>
        <w:pStyle w:val="Compact"/>
      </w:pPr>
      <w:r>
        <w:rPr>
          <w:b/>
        </w:rPr>
        <w:t xml:space="preserve">“</w:t>
      </w:r>
      <w:r>
        <w:rPr>
          <w:b/>
        </w:rPr>
        <w:t xml:space="preserve">Metals don’t have bonds</w:t>
      </w:r>
      <w:r>
        <w:rPr>
          <w:b/>
        </w:rPr>
        <w:t xml:space="preserve">”</w:t>
      </w:r>
      <w:r>
        <w:t xml:space="preserve"> </w:t>
      </w:r>
      <w:r>
        <w:t xml:space="preserve">→ Explain metallic bonding explicitly</w:t>
      </w:r>
    </w:p>
    <w:p>
      <w:pPr>
        <w:numPr>
          <w:ilvl w:val="0"/>
          <w:numId w:val="1008"/>
        </w:numPr>
        <w:pStyle w:val="Compact"/>
      </w:pPr>
      <w:r>
        <w:rPr>
          <w:b/>
        </w:rPr>
        <w:t xml:space="preserve">“</w:t>
      </w:r>
      <w:r>
        <w:rPr>
          <w:b/>
        </w:rPr>
        <w:t xml:space="preserve">Graphite is weak because carbon bonds are weak</w:t>
      </w:r>
      <w:r>
        <w:rPr>
          <w:b/>
        </w:rPr>
        <w:t xml:space="preserve">”</w:t>
      </w:r>
      <w:r>
        <w:t xml:space="preserve"> </w:t>
      </w:r>
      <w:r>
        <w:t xml:space="preserve">→ Distinguish between intralayer (strong) and interlayer (weak) forces</w:t>
      </w:r>
    </w:p>
    <w:p>
      <w:pPr>
        <w:numPr>
          <w:ilvl w:val="0"/>
          <w:numId w:val="1008"/>
        </w:numPr>
        <w:pStyle w:val="Compact"/>
      </w:pPr>
      <w:r>
        <w:rPr>
          <w:b/>
        </w:rPr>
        <w:t xml:space="preserve">“</w:t>
      </w:r>
      <w:r>
        <w:rPr>
          <w:b/>
        </w:rPr>
        <w:t xml:space="preserve">Ionic compounds conduct electricity as solids</w:t>
      </w:r>
      <w:r>
        <w:rPr>
          <w:b/>
        </w:rPr>
        <w:t xml:space="preserve">”</w:t>
      </w:r>
      <w:r>
        <w:t xml:space="preserve"> </w:t>
      </w:r>
      <w:r>
        <w:t xml:space="preserve">→ Emphasize need for mobile ions</w:t>
      </w:r>
    </w:p>
    <w:p>
      <w:pPr>
        <w:numPr>
          <w:ilvl w:val="0"/>
          <w:numId w:val="1008"/>
        </w:numPr>
        <w:pStyle w:val="Compact"/>
      </w:pPr>
      <w:r>
        <w:rPr>
          <w:b/>
        </w:rPr>
        <w:t xml:space="preserve">“</w:t>
      </w:r>
      <w:r>
        <w:rPr>
          <w:b/>
        </w:rPr>
        <w:t xml:space="preserve">All hard substances have the same type of bonding</w:t>
      </w:r>
      <w:r>
        <w:rPr>
          <w:b/>
        </w:rPr>
        <w:t xml:space="preserve">”</w:t>
      </w:r>
      <w:r>
        <w:t xml:space="preserve"> </w:t>
      </w:r>
      <w:r>
        <w:t xml:space="preserve">→ Compare diamond (covalent) and ionic compounds</w:t>
      </w:r>
    </w:p>
    <w:p>
      <w:pPr>
        <w:numPr>
          <w:ilvl w:val="0"/>
          <w:numId w:val="1008"/>
        </w:numPr>
        <w:pStyle w:val="Compact"/>
      </w:pPr>
      <w:r>
        <w:rPr>
          <w:b/>
        </w:rPr>
        <w:t xml:space="preserve">“</w:t>
      </w:r>
      <w:r>
        <w:rPr>
          <w:b/>
        </w:rPr>
        <w:t xml:space="preserve">Hydrogen bonds are actual bonds like covalent bonds</w:t>
      </w:r>
      <w:r>
        <w:rPr>
          <w:b/>
        </w:rPr>
        <w:t xml:space="preserve">”</w:t>
      </w:r>
      <w:r>
        <w:t xml:space="preserve"> </w:t>
      </w:r>
      <w:r>
        <w:t xml:space="preserve">→ Clarify they are strong intermolecular forces</w:t>
      </w:r>
    </w:p>
    <w:p>
      <w:pPr>
        <w:pStyle w:val="Heading3"/>
      </w:pPr>
      <w:bookmarkStart w:id="45" w:name="extension-and-enrichment"/>
      <w:r>
        <w:t xml:space="preserve">Extension and Enrichment</w:t>
      </w:r>
      <w:bookmarkEnd w:id="45"/>
    </w:p>
    <w:p>
      <w:pPr>
        <w:pStyle w:val="FirstParagraph"/>
      </w:pPr>
      <w:r>
        <w:rPr>
          <w:b/>
        </w:rPr>
        <w:t xml:space="preserve">Connections to Other Topics:</w:t>
      </w:r>
      <w:r>
        <w:t xml:space="preserve"> </w:t>
      </w:r>
      <w:r>
        <w:t xml:space="preserve">- Biochemistry: bonding in proteins, DNA, carbohydrates</w:t>
      </w:r>
      <w:r>
        <w:t xml:space="preserve"> </w:t>
      </w:r>
      <w:r>
        <w:t xml:space="preserve">- Materials science: polymers, ceramics, composites, nanomaterials</w:t>
      </w:r>
      <w:r>
        <w:t xml:space="preserve"> </w:t>
      </w:r>
      <w:r>
        <w:t xml:space="preserve">- Environmental science: greenhouse gases and molecular structure</w:t>
      </w:r>
      <w:r>
        <w:t xml:space="preserve"> </w:t>
      </w:r>
      <w:r>
        <w:t xml:space="preserve">- Engineering: material selection based on properties</w:t>
      </w:r>
    </w:p>
    <w:p>
      <w:pPr>
        <w:pStyle w:val="BodyText"/>
      </w:pPr>
      <w:r>
        <w:rPr>
          <w:b/>
        </w:rPr>
        <w:t xml:space="preserve">Real-World Applications:</w:t>
      </w:r>
      <w:r>
        <w:t xml:space="preserve"> </w:t>
      </w:r>
      <w:r>
        <w:t xml:space="preserve">- Invite a materials scientist or engineer to speak to the class</w:t>
      </w:r>
      <w:r>
        <w:t xml:space="preserve"> </w:t>
      </w:r>
      <w:r>
        <w:t xml:space="preserve">- Analyze case studies: choosing materials for specific applications</w:t>
      </w:r>
      <w:r>
        <w:t xml:space="preserve"> </w:t>
      </w:r>
      <w:r>
        <w:t xml:space="preserve">- Investigate emerging materials: graphene, carbon nanotubes, aerogels</w:t>
      </w:r>
      <w:r>
        <w:t xml:space="preserve"> </w:t>
      </w:r>
      <w:r>
        <w:t xml:space="preserve">- Explore historical developments: discovery of new materials and their impact</w:t>
      </w:r>
    </w:p>
    <w:p>
      <w:pPr>
        <w:pStyle w:val="BodyText"/>
      </w:pPr>
      <w:r>
        <w:rPr>
          <w:b/>
        </w:rPr>
        <w:t xml:space="preserve">Cross-Curricular Connections:</w:t>
      </w:r>
      <w:r>
        <w:t xml:space="preserve"> </w:t>
      </w:r>
      <w:r>
        <w:t xml:space="preserve">- Physics: electrical conductivity, thermal properties</w:t>
      </w:r>
      <w:r>
        <w:t xml:space="preserve"> </w:t>
      </w:r>
      <w:r>
        <w:t xml:space="preserve">- Mathematics: geometric structures, symmetry</w:t>
      </w:r>
      <w:r>
        <w:t xml:space="preserve"> </w:t>
      </w:r>
      <w:r>
        <w:t xml:space="preserve">- Technology: semiconductors, batteries, solar cells</w:t>
      </w:r>
      <w:r>
        <w:t xml:space="preserve"> </w:t>
      </w:r>
      <w:r>
        <w:t xml:space="preserve">- History: development of materials through human history (Stone Age, Bronze Age, Iron Age, Silicon Age)</w:t>
      </w:r>
    </w:p>
    <w:p>
      <w:r>
        <w:pict>
          <v:rect style="width:0;height:1.5pt" o:hralign="center" o:hrstd="t" o:hr="t"/>
        </w:pict>
      </w:r>
    </w:p>
    <w:p>
      <w:pPr>
        <w:pStyle w:val="Heading2"/>
      </w:pPr>
      <w:bookmarkStart w:id="46" w:name="final-reminders"/>
      <w:r>
        <w:t xml:space="preserve">Final Reminders</w:t>
      </w:r>
      <w:bookmarkEnd w:id="46"/>
    </w:p>
    <w:p>
      <w:pPr>
        <w:pStyle w:val="FirstParagraph"/>
      </w:pPr>
      <w:r>
        <w:rPr>
          <w:b/>
        </w:rPr>
        <w:t xml:space="preserve">For Students:</w:t>
      </w:r>
      <w:r>
        <w:t xml:space="preserve"> </w:t>
      </w:r>
      <w:r>
        <w:t xml:space="preserve">This is your opportunity to show what you’ve learned and demonstrate your scientific thinking. Take your time, use your resources, ask questions, and be proud of your work. The goal is deep understanding, not perfection.</w:t>
      </w:r>
    </w:p>
    <w:p>
      <w:pPr>
        <w:pStyle w:val="BodyText"/>
      </w:pPr>
      <w:r>
        <w:rPr>
          <w:b/>
        </w:rPr>
        <w:t xml:space="preserve">For Teachers:</w:t>
      </w:r>
      <w:r>
        <w:t xml:space="preserve"> </w:t>
      </w:r>
      <w:r>
        <w:t xml:space="preserve">This assessment values explanation and reasoning over memorization. Support students through the process, provide meaningful feedback, and celebrate the growth in their scientific thinking. The Final Explanation is both an assessment tool and a learning experience.</w:t>
      </w:r>
    </w:p>
    <w:p>
      <w:r>
        <w:pict>
          <v:rect style="width:0;height:1.5pt" o:hralign="center" o:hrstd="t" o:hr="t"/>
        </w:pict>
      </w:r>
    </w:p>
    <w:p>
      <w:pPr>
        <w:pStyle w:val="Heading2"/>
      </w:pPr>
      <w:bookmarkStart w:id="47" w:name="submission-checklist"/>
      <w:r>
        <w:t xml:space="preserve">Submission Checklist</w:t>
      </w:r>
      <w:bookmarkEnd w:id="47"/>
    </w:p>
    <w:p>
      <w:pPr>
        <w:pStyle w:val="FirstParagraph"/>
      </w:pPr>
      <w:r>
        <w:t xml:space="preserve">Before submitting your Final Explanation, ensure:</w:t>
      </w:r>
    </w:p>
    <w:p>
      <w:pPr>
        <w:numPr>
          <w:ilvl w:val="0"/>
          <w:numId w:val="1009"/>
        </w:numPr>
        <w:pStyle w:val="Compact"/>
      </w:pPr>
      <w:r>
        <w:t xml:space="preserve">☐ All six sections are complete and address the guiding questions</w:t>
      </w:r>
    </w:p>
    <w:p>
      <w:pPr>
        <w:numPr>
          <w:ilvl w:val="0"/>
          <w:numId w:val="1009"/>
        </w:numPr>
        <w:pStyle w:val="Compact"/>
      </w:pPr>
      <w:r>
        <w:t xml:space="preserve">☐ The anchoring phenomenon (diamond vs. graphite) is thoroughly explained</w:t>
      </w:r>
    </w:p>
    <w:p>
      <w:pPr>
        <w:numPr>
          <w:ilvl w:val="0"/>
          <w:numId w:val="1009"/>
        </w:numPr>
        <w:pStyle w:val="Compact"/>
      </w:pPr>
      <w:r>
        <w:t xml:space="preserve">☐ Scientific vocabulary is used accurately throughout</w:t>
      </w:r>
    </w:p>
    <w:p>
      <w:pPr>
        <w:numPr>
          <w:ilvl w:val="0"/>
          <w:numId w:val="1009"/>
        </w:numPr>
        <w:pStyle w:val="Compact"/>
      </w:pPr>
      <w:r>
        <w:t xml:space="preserve">☐ At least 4 real-world applications are explained in Section 6</w:t>
      </w:r>
    </w:p>
    <w:p>
      <w:pPr>
        <w:numPr>
          <w:ilvl w:val="0"/>
          <w:numId w:val="1009"/>
        </w:numPr>
        <w:pStyle w:val="Compact"/>
      </w:pPr>
      <w:r>
        <w:t xml:space="preserve">☐ Labeled diagrams are included (Lewis structures, structural models, etc.)</w:t>
      </w:r>
    </w:p>
    <w:p>
      <w:pPr>
        <w:numPr>
          <w:ilvl w:val="0"/>
          <w:numId w:val="1009"/>
        </w:numPr>
        <w:pStyle w:val="Compact"/>
      </w:pPr>
      <w:r>
        <w:t xml:space="preserve">☐ A comparison table of bonding types and properties is included</w:t>
      </w:r>
    </w:p>
    <w:p>
      <w:pPr>
        <w:numPr>
          <w:ilvl w:val="0"/>
          <w:numId w:val="1009"/>
        </w:numPr>
        <w:pStyle w:val="Compact"/>
      </w:pPr>
      <w:r>
        <w:t xml:space="preserve">☐ Explanations use cause-and-effect reasoning, not just description</w:t>
      </w:r>
    </w:p>
    <w:p>
      <w:pPr>
        <w:numPr>
          <w:ilvl w:val="0"/>
          <w:numId w:val="1009"/>
        </w:numPr>
        <w:pStyle w:val="Compact"/>
      </w:pPr>
      <w:r>
        <w:t xml:space="preserve">☐ Writing is clear, organized, and proofread</w:t>
      </w:r>
    </w:p>
    <w:p>
      <w:pPr>
        <w:numPr>
          <w:ilvl w:val="0"/>
          <w:numId w:val="1009"/>
        </w:numPr>
        <w:pStyle w:val="Compact"/>
      </w:pPr>
      <w:r>
        <w:t xml:space="preserve">☐ Your name, date, and class period are included</w:t>
      </w:r>
    </w:p>
    <w:p>
      <w:pPr>
        <w:numPr>
          <w:ilvl w:val="0"/>
          <w:numId w:val="1009"/>
        </w:numPr>
        <w:pStyle w:val="Compact"/>
      </w:pPr>
      <w:r>
        <w:t xml:space="preserve">☐ The document is formatted appropriately (typed or neatly handwritten)</w:t>
      </w:r>
    </w:p>
    <w:p>
      <w:r>
        <w:pict>
          <v:rect style="width:0;height:1.5pt" o:hralign="center" o:hrstd="t" o:hr="t"/>
        </w:pict>
      </w:r>
    </w:p>
    <w:p>
      <w:pPr>
        <w:pStyle w:val="FirstParagraph"/>
      </w:pPr>
      <w:r>
        <w:rPr>
          <w:b/>
        </w:rPr>
        <w:t xml:space="preserve">Good luck! Your understanding of chemical bonding will help you make sense of the material world around you for the rest of your life.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2026-04-14T03:08:19Z</dcterms:created>
  <dcterms:modified xsi:type="dcterms:W3CDTF">2026-04-14T03:08:19Z</dcterms:modified>
</cp:coreProperties>
</file>

<file path=docProps/custom.xml><?xml version="1.0" encoding="utf-8"?>
<Properties xmlns="http://schemas.openxmlformats.org/officeDocument/2006/custom-properties" xmlns:vt="http://schemas.openxmlformats.org/officeDocument/2006/docPropsVTypes"/>
</file>