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28"/>
          <w:szCs w:val="28"/>
        </w:rPr>
        <w:t xml:space="preserve">BIOLOGY GRADE 10: PLANT NUTRITION</w:t>
      </w:r>
    </w:p>
    <w:p>
      <w:pPr>
        <w:spacing w:after="120" w:before="120"/>
      </w:pPr>
      <w:r>
        <w:rPr>
          <w:rFonts w:ascii="Arial" w:cs="Arial" w:eastAsia="Arial" w:hAnsi="Arial"/>
          <w:color w:val="888888"/>
          <w:sz w:val="18"/>
          <w:szCs w:val="18"/>
        </w:rPr>
        <w:t xml:space="preserve">[Existing title/subtitle block, unchanged]</w:t>
      </w:r>
    </w:p>
    <w:p>
      <w:pPr>
        <w:spacing w:after="100"/>
      </w:pPr>
      <w:r>
        <w:rPr>
          <w:rFonts w:ascii="Arial" w:cs="Arial" w:eastAsia="Arial" w:hAnsi="Arial"/>
          <w:b/>
          <w:bCs/>
          <w:color w:val="1F3864"/>
          <w:sz w:val="20"/>
          <w:szCs w:val="20"/>
        </w:rPr>
        <w:t xml:space="preserve">ATTRIBUTION AND LICENSING</w:t>
      </w:r>
    </w:p>
    <w:p>
      <w:pPr>
        <w:spacing w:after="80"/>
      </w:pPr>
      <w:r>
        <w:rPr>
          <w:rFonts w:ascii="Arial" w:cs="Arial" w:eastAsia="Arial" w:hAnsi="Arial"/>
          <w:b/>
          <w:bCs/>
          <w:sz w:val="18"/>
          <w:szCs w:val="18"/>
        </w:rPr>
        <w:t xml:space="preserve">Curriculum Alignment: </w:t>
      </w:r>
      <w:r>
        <w:rPr>
          <w:rFonts w:ascii="Arial" w:cs="Arial" w:eastAsia="Arial" w:hAnsi="Arial"/>
          <w:sz w:val="18"/>
          <w:szCs w:val="18"/>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80"/>
      </w:pPr>
      <w:r>
        <w:rPr>
          <w:rFonts w:ascii="Arial" w:cs="Arial" w:eastAsia="Arial" w:hAnsi="Arial"/>
          <w:b/>
          <w:bCs/>
          <w:sz w:val="18"/>
          <w:szCs w:val="18"/>
        </w:rPr>
        <w:t xml:space="preserve">Content &amp; Pedagogy: </w:t>
      </w:r>
      <w:r>
        <w:rPr>
          <w:rFonts w:ascii="Arial" w:cs="Arial" w:eastAsia="Arial" w:hAnsi="Arial"/>
          <w:sz w:val="18"/>
          <w:szCs w:val="18"/>
        </w:rPr>
        <w:t xml:space="preserve">Developed and adapted by the educator team at SeaVuria (registered 501(c)(3) in the United States and registered NGO in Kenya), who designed the pedagogical framework, lesson templates and exemplar lessons on which this material is based.</w:t>
      </w:r>
    </w:p>
    <w:p>
      <w:pPr>
        <w:spacing w:after="80"/>
      </w:pPr>
      <w:r>
        <w:rPr>
          <w:rFonts w:ascii="Arial" w:cs="Arial" w:eastAsia="Arial" w:hAnsi="Arial"/>
          <w:b/>
          <w:bCs/>
          <w:sz w:val="18"/>
          <w:szCs w:val="18"/>
        </w:rPr>
        <w:t xml:space="preserve">Production &amp; Layout: </w:t>
      </w:r>
      <w:r>
        <w:rPr>
          <w:rFonts w:ascii="Arial" w:cs="Arial" w:eastAsia="Arial" w:hAnsi="Arial"/>
          <w:sz w:val="18"/>
          <w:szCs w:val="18"/>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spacing w:after="80"/>
      </w:pPr>
      <w:r>
        <w:rPr>
          <w:rFonts w:ascii="Arial" w:cs="Arial" w:eastAsia="Arial" w:hAnsi="Arial"/>
          <w:b/>
          <w:bCs/>
          <w:sz w:val="18"/>
          <w:szCs w:val="18"/>
        </w:rPr>
        <w:t xml:space="preserve">Licensing &amp; Copyright: </w:t>
      </w:r>
      <w:r>
        <w:rPr>
          <w:rFonts w:ascii="Arial" w:cs="Arial" w:eastAsia="Arial" w:hAnsi="Arial"/>
          <w:sz w:val="18"/>
          <w:szCs w:val="18"/>
        </w:rPr>
        <w:t xml:space="preserve">© 2026 SeaVuria and ARES. This work is licensed under a Creative Commons Attribution-NonCommercial 4.0 International License (CC BY-NC 4.0). To view a copy of this license, visit https://creativecommons.org/licenses/by-nc/4.0/.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pBdr>
          <w:bottom w:val="single" w:color="1F3864" w:sz="6" w:space="4"/>
        </w:pBdr>
        <w:spacing w:after="100"/>
      </w:pPr>
      <w:r>
        <w:rPr>
          <w:rFonts w:ascii="Arial" w:cs="Arial" w:eastAsia="Arial" w:hAnsi="Arial"/>
          <w:sz w:val="18"/>
          <w:szCs w:val="18"/>
        </w:rPr>
        <w:t xml:space="preserve"/>
      </w:r>
    </w:p>
    <w:p>
      <w:pPr>
        <w:spacing w:after="120" w:before="120"/>
      </w:pPr>
      <w:r>
        <w:rPr>
          <w:rFonts w:ascii="Arial" w:cs="Arial" w:eastAsia="Arial" w:hAnsi="Arial"/>
          <w:color w:val="888888"/>
          <w:sz w:val="18"/>
          <w:szCs w:val="18"/>
        </w:rPr>
        <w:t xml:space="preserve">[Sub-Strand Overview table, unchanged]</w:t>
      </w:r>
    </w:p>
    <w:p>
      <w:pPr>
        <w:spacing w:after="120" w:before="120"/>
      </w:pPr>
      <w:r>
        <w:rPr>
          <w:rFonts w:ascii="Arial" w:cs="Arial" w:eastAsia="Arial" w:hAnsi="Arial"/>
          <w:color w:val="888888"/>
          <w:sz w:val="18"/>
          <w:szCs w:val="18"/>
        </w:rPr>
        <w:t xml:space="preserve">[LESSON 1: Sections A to E, unchanged]</w:t>
      </w:r>
    </w:p>
    <w:p>
      <w:pPr>
        <w:pBdr>
          <w:top w:val="single" w:color="CCCCCC" w:sz="4" w:space="4"/>
        </w:pBdr>
        <w:spacing w:after="300" w:before="200"/>
      </w:pPr>
      <w:r>
        <w:rPr>
          <w:rFonts w:ascii="Arial" w:cs="Arial" w:eastAsia="Arial" w:hAnsi="Arial"/>
          <w:color w:val="666666"/>
          <w:sz w:val="15"/>
          <w:szCs w:val="15"/>
        </w:rPr>
        <w:t xml:space="preserve">© 2026 SeaVuria and ARES. Aligned with KICD objectives. Developed by SeaVuria; technical implementation by ARES (with AI assistance from Claude). Licensed under </w:t>
      </w:r>
      <w:hyperlink w:history="1" r:id="rIdoozitwk-eeibqjh8gzlt0">
        <w:r>
          <w:rPr>
            <w:rFonts w:ascii="Arial" w:cs="Arial" w:eastAsia="Arial" w:hAnsi="Arial"/>
            <w:color w:val="1F6B75"/>
            <w:sz w:val="15"/>
            <w:szCs w:val="15"/>
            <w:u w:val="single"/>
          </w:rPr>
          <w:t xml:space="preserve">CC BY-NC 4.0</w:t>
        </w:r>
      </w:hyperlink>
      <w:r>
        <w:rPr>
          <w:rFonts w:ascii="Arial" w:cs="Arial" w:eastAsia="Arial" w:hAnsi="Arial"/>
          <w:color w:val="666666"/>
          <w:sz w:val="15"/>
          <w:szCs w:val="15"/>
        </w:rPr>
        <w:t xml:space="preserve"> (https://creativecommons.org/licenses/by-nc/4.0/).</w:t>
      </w:r>
    </w:p>
    <w:p>
      <w:pPr>
        <w:spacing w:after="120" w:before="120"/>
      </w:pPr>
      <w:r>
        <w:rPr>
          <w:rFonts w:ascii="Arial" w:cs="Arial" w:eastAsia="Arial" w:hAnsi="Arial"/>
          <w:color w:val="888888"/>
          <w:sz w:val="18"/>
          <w:szCs w:val="18"/>
        </w:rPr>
        <w:t xml:space="preserve">[LESSON 2: Sections A to E, unchanged]</w:t>
      </w:r>
    </w:p>
    <w:p>
      <w:pPr>
        <w:pBdr>
          <w:top w:val="single" w:color="CCCCCC" w:sz="4" w:space="4"/>
        </w:pBdr>
        <w:spacing w:after="300" w:before="200"/>
      </w:pPr>
      <w:r>
        <w:rPr>
          <w:rFonts w:ascii="Arial" w:cs="Arial" w:eastAsia="Arial" w:hAnsi="Arial"/>
          <w:color w:val="666666"/>
          <w:sz w:val="15"/>
          <w:szCs w:val="15"/>
        </w:rPr>
        <w:t xml:space="preserve">© 2026 SeaVuria and ARES. Aligned with KICD objectives. Developed by SeaVuria; technical implementation by ARES (with AI assistance from Claude). Licensed under </w:t>
      </w:r>
      <w:hyperlink w:history="1" r:id="rIdtelawjqjmkyupotn0imh4">
        <w:r>
          <w:rPr>
            <w:rFonts w:ascii="Arial" w:cs="Arial" w:eastAsia="Arial" w:hAnsi="Arial"/>
            <w:color w:val="1F6B75"/>
            <w:sz w:val="15"/>
            <w:szCs w:val="15"/>
            <w:u w:val="single"/>
          </w:rPr>
          <w:t xml:space="preserve">CC BY-NC 4.0</w:t>
        </w:r>
      </w:hyperlink>
      <w:r>
        <w:rPr>
          <w:rFonts w:ascii="Arial" w:cs="Arial" w:eastAsia="Arial" w:hAnsi="Arial"/>
          <w:color w:val="666666"/>
          <w:sz w:val="15"/>
          <w:szCs w:val="15"/>
        </w:rPr>
        <w:t xml:space="preserve"> (https://creativecommons.org/licenses/by-nc/4.0/).</w:t>
      </w:r>
    </w:p>
    <w:p>
      <w:pPr>
        <w:spacing w:after="120" w:before="120"/>
      </w:pPr>
      <w:r>
        <w:rPr>
          <w:rFonts w:ascii="Arial" w:cs="Arial" w:eastAsia="Arial" w:hAnsi="Arial"/>
          <w:color w:val="888888"/>
          <w:sz w:val="18"/>
          <w:szCs w:val="18"/>
        </w:rPr>
        <w:t xml:space="preserve">[... every lesson ends with the same footer line ...]</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zitwk-eeibqjh8gzlt0" Type="http://schemas.openxmlformats.org/officeDocument/2006/relationships/hyperlink" Target="https://creativecommons.org/licenses/by-nc/4.0/" TargetMode="External"/><Relationship Id="rIdtelawjqjmkyupotn0imh4"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2026-09-29T22:01:05.117Z</dcterms:created>
  <dcterms:modified xsi:type="dcterms:W3CDTF">2026-09-29T22:01:05.118Z</dcterms:modified>
</cp:coreProperties>
</file>

<file path=docProps/custom.xml><?xml version="1.0" encoding="utf-8"?>
<Properties xmlns="http://schemas.openxmlformats.org/officeDocument/2006/custom-properties" xmlns:vt="http://schemas.openxmlformats.org/officeDocument/2006/docPropsVTypes"/>
</file>