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Chemistry</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:Inorganic chemistry</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:The periodic table</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:Agnes_</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Times New Roman" w:cs="Times New Roman" w:eastAsia="Times New Roman" w:hAnsi="Times New Roman"/>
          <w:sz w:val="24"/>
          <w:szCs w:val="24"/>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r w:rsidDel="00000000" w:rsidR="00000000" w:rsidRPr="00000000">
        <w:rPr>
          <w:rFonts w:ascii="Times New Roman" w:cs="Times New Roman" w:eastAsia="Times New Roman" w:hAnsi="Times New Roman"/>
          <w:sz w:val="24"/>
          <w:szCs w:val="24"/>
          <w:rtl w:val="0"/>
        </w:rPr>
        <w:t xml:space="preserve">By the end of the sub strand, the learner should  be able to:</w:t>
      </w:r>
    </w:p>
    <w:p w:rsidR="00000000" w:rsidDel="00000000" w:rsidP="00000000" w:rsidRDefault="00000000" w:rsidRPr="00000000" w14:paraId="0000000F">
      <w:pPr>
        <w:spacing w:before="5" w:line="229" w:lineRule="auto"/>
        <w:ind w:left="0" w:right="91"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relate the position of an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element in the periodic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table to its electron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arrangement,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line="229" w:lineRule="auto"/>
        <w:ind w:left="0" w:righ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illustrate ion formation  of elements, </w:t>
      </w:r>
    </w:p>
    <w:p w:rsidR="00000000" w:rsidDel="00000000" w:rsidP="00000000" w:rsidRDefault="00000000" w:rsidRPr="00000000" w14:paraId="00000011">
      <w:pPr>
        <w:spacing w:before="6" w:line="230" w:lineRule="auto"/>
        <w:ind w:left="0" w:right="21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derive the formulae of  compounds, </w:t>
      </w:r>
    </w:p>
    <w:p w:rsidR="00000000" w:rsidDel="00000000" w:rsidP="00000000" w:rsidRDefault="00000000" w:rsidRPr="00000000" w14:paraId="00000012">
      <w:pPr>
        <w:spacing w:before="5"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write balanced  equations for chemical  reactions, </w:t>
      </w:r>
    </w:p>
    <w:p w:rsidR="00000000" w:rsidDel="00000000" w:rsidP="00000000" w:rsidRDefault="00000000" w:rsidRPr="00000000" w14:paraId="00000013">
      <w:pPr>
        <w:spacing w:before="6" w:line="229" w:lineRule="auto"/>
        <w:ind w:left="0" w:right="78" w:firstLine="0"/>
        <w:rPr>
          <w:rFonts w:ascii="Arial Narrow" w:cs="Arial Narrow" w:eastAsia="Arial Narrow" w:hAnsi="Arial Narrow"/>
        </w:rPr>
      </w:pPr>
      <w:r w:rsidDel="00000000" w:rsidR="00000000" w:rsidRPr="00000000">
        <w:rPr>
          <w:rFonts w:ascii="Times New Roman" w:cs="Times New Roman" w:eastAsia="Times New Roman" w:hAnsi="Times New Roman"/>
          <w:sz w:val="24"/>
          <w:szCs w:val="24"/>
          <w:rtl w:val="0"/>
        </w:rPr>
        <w:t xml:space="preserve">e) appreciate the role of  electron arrangement in  the development of the  periodic table.</w:t>
      </w:r>
      <w:r w:rsidDel="00000000" w:rsidR="00000000" w:rsidRPr="00000000">
        <w:rPr>
          <w:rtl w:val="0"/>
        </w:rPr>
      </w:r>
    </w:p>
    <w:p w:rsidR="00000000" w:rsidDel="00000000" w:rsidP="00000000" w:rsidRDefault="00000000" w:rsidRPr="00000000" w14:paraId="00000014">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
        <w:gridCol w:w="4329"/>
        <w:gridCol w:w="3315"/>
        <w:gridCol w:w="3315"/>
        <w:tblGridChange w:id="0">
          <w:tblGrid>
            <w:gridCol w:w="4105"/>
            <w:gridCol w:w="4329"/>
            <w:gridCol w:w="3315"/>
            <w:gridCol w:w="331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rtl w:val="0"/>
              </w:rPr>
              <w:t xml:space="preserve">Provide Links to </w:t>
            </w:r>
            <w:r w:rsidDel="00000000" w:rsidR="00000000" w:rsidRPr="00000000">
              <w:rPr>
                <w:rFonts w:ascii="Arial Narrow" w:cs="Arial Narrow" w:eastAsia="Arial Narrow" w:hAnsi="Arial Narrow"/>
                <w:b w:val="1"/>
                <w:color w:val="000000"/>
                <w:rtl w:val="0"/>
              </w:rPr>
              <w:t xml:space="preserve">Supporting Documents Found on Rachel or </w:t>
            </w:r>
            <w:r w:rsidDel="00000000" w:rsidR="00000000" w:rsidRPr="00000000">
              <w:rPr>
                <w:rFonts w:ascii="Arial Narrow" w:cs="Arial Narrow" w:eastAsia="Arial Narrow" w:hAnsi="Arial Narrow"/>
                <w:b w:val="1"/>
                <w:rtl w:val="0"/>
              </w:rPr>
              <w:t xml:space="preserve">Internet </w:t>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1D">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1E">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20">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1">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2">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3">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4">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5">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6">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7">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8">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w:cs="Arial" w:eastAsia="Arial" w:hAnsi="Arial"/>
                <w:i w:val="0"/>
                <w:smallCaps w:val="0"/>
                <w:color w:val="000000"/>
                <w:sz w:val="16"/>
                <w:szCs w:val="16"/>
                <w:highlight w:val="yellow"/>
              </w:rPr>
            </w:pPr>
            <w:r w:rsidDel="00000000" w:rsidR="00000000" w:rsidRPr="00000000">
              <w:rPr>
                <w:rFonts w:ascii="Arial" w:cs="Arial" w:eastAsia="Arial" w:hAnsi="Arial"/>
                <w:i w:val="0"/>
                <w:smallCaps w:val="0"/>
                <w:color w:val="000000"/>
                <w:sz w:val="16"/>
                <w:szCs w:val="16"/>
                <w:shd w:fill="1f1f1f" w:val="clear"/>
                <w:rtl w:val="0"/>
              </w:rPr>
              <w:t xml:space="preserve">d</w:t>
            </w:r>
            <w:r w:rsidDel="00000000" w:rsidR="00000000" w:rsidRPr="00000000">
              <w:rPr>
                <w:rFonts w:ascii="Arial" w:cs="Arial" w:eastAsia="Arial" w:hAnsi="Arial"/>
                <w:i w:val="0"/>
                <w:smallCaps w:val="0"/>
                <w:color w:val="000000"/>
                <w:sz w:val="16"/>
                <w:szCs w:val="16"/>
                <w:highlight w:val="yellow"/>
                <w:rtl w:val="0"/>
              </w:rPr>
              <w:t xml:space="preserve">ifferent colors in fireworks-Students watch a video of this phenomena</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w:cs="Arial" w:eastAsia="Arial" w:hAnsi="Arial"/>
                <w:i w:val="0"/>
                <w:smallCaps w:val="0"/>
                <w:color w:val="000000"/>
                <w:sz w:val="16"/>
                <w:szCs w:val="16"/>
                <w:highlight w:val="yellow"/>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w:cs="Arial" w:eastAsia="Arial" w:hAnsi="Arial"/>
                <w:i w:val="0"/>
                <w:smallCaps w:val="0"/>
                <w:color w:val="000000"/>
                <w:sz w:val="16"/>
                <w:szCs w:val="16"/>
                <w:highlight w:val="yellow"/>
              </w:rPr>
            </w:pP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before="5"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w:cs="Arial" w:eastAsia="Arial" w:hAnsi="Arial"/>
                <w:i w:val="0"/>
                <w:smallCaps w:val="0"/>
                <w:color w:val="000000"/>
                <w:sz w:val="16"/>
                <w:szCs w:val="16"/>
                <w:highlight w:val="yellow"/>
              </w:rPr>
            </w:pPr>
            <w:r w:rsidDel="00000000" w:rsidR="00000000" w:rsidRPr="00000000">
              <w:rPr>
                <w:rFonts w:ascii="Times New Roman" w:cs="Times New Roman" w:eastAsia="Times New Roman" w:hAnsi="Times New Roman"/>
                <w:sz w:val="24"/>
                <w:szCs w:val="24"/>
                <w:rtl w:val="0"/>
              </w:rPr>
              <w:t xml:space="preserve">What causes the brilliant colors in fireworks, and how does this showcase the distinct chemical behaviors of different elements?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3">
            <w:pPr>
              <w:widowControl w:val="1"/>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watch a video as they put down their initial ideas-Encourage students to use visuals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4">
            <w:pPr>
              <w:widowControl w:val="1"/>
              <w:rPr>
                <w:rFonts w:ascii="Arial Narrow" w:cs="Arial Narrow" w:eastAsia="Arial Narrow" w:hAnsi="Arial Narrow"/>
                <w:color w:val="000000"/>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36">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37">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3E">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4B">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C">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D">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4F">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0">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1">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53">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7">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59">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5A">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5B">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5C">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E">
            <w:pPr>
              <w:pStyle w:val="Heading3"/>
              <w:keepNext w:val="0"/>
              <w:keepLines w:val="0"/>
              <w:widowControl w:val="1"/>
              <w:rPr>
                <w:b w:val="0"/>
                <w:sz w:val="24"/>
                <w:szCs w:val="24"/>
              </w:rPr>
            </w:pPr>
            <w:r w:rsidDel="00000000" w:rsidR="00000000" w:rsidRPr="00000000">
              <w:rPr>
                <w:rFonts w:ascii="Times New Roman" w:cs="Times New Roman" w:eastAsia="Times New Roman" w:hAnsi="Times New Roman"/>
                <w:b w:val="0"/>
                <w:sz w:val="24"/>
                <w:szCs w:val="24"/>
                <w:shd w:fill="fff2cc" w:val="clear"/>
                <w:rtl w:val="0"/>
              </w:rPr>
              <w:t xml:space="preserve">Elicitation for students prior knowledge on the periodic table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Prompt: What elements have you heard of before? Where are they used in daily life?”</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ion formation  of elements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hyperlink r:id="rId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video</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illustrating ion formation of elements</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Fonts w:ascii="Times New Roman" w:cs="Times New Roman" w:eastAsia="Times New Roman" w:hAnsi="Times New Roman"/>
                <w:b w:val="1"/>
                <w:sz w:val="24"/>
                <w:szCs w:val="24"/>
                <w:shd w:fill="fff2cc" w:val="clear"/>
                <w:rtl w:val="0"/>
              </w:rPr>
              <w:t xml:space="preserve">Naming and writing the chemical symbols </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A </w:t>
            </w:r>
            <w:hyperlink r:id="rId10">
              <w:r w:rsidDel="00000000" w:rsidR="00000000" w:rsidRPr="00000000">
                <w:rPr>
                  <w:rFonts w:ascii="Times New Roman" w:cs="Times New Roman" w:eastAsia="Times New Roman" w:hAnsi="Times New Roman"/>
                  <w:sz w:val="24"/>
                  <w:szCs w:val="24"/>
                  <w:u w:val="single"/>
                  <w:shd w:fill="fff2cc" w:val="clear"/>
                  <w:rtl w:val="0"/>
                </w:rPr>
                <w:t xml:space="preserve">reading </w:t>
              </w:r>
            </w:hyperlink>
            <w:r w:rsidDel="00000000" w:rsidR="00000000" w:rsidRPr="00000000">
              <w:rPr>
                <w:rFonts w:ascii="Times New Roman" w:cs="Times New Roman" w:eastAsia="Times New Roman" w:hAnsi="Times New Roman"/>
                <w:sz w:val="24"/>
                <w:szCs w:val="24"/>
                <w:shd w:fill="fff2cc" w:val="clear"/>
                <w:rtl w:val="0"/>
              </w:rPr>
              <w:t xml:space="preserve">directing learners to the definition of an element and symbols of elements.Learners work individually and put down notes in a discussion diamond.</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shd w:fill="fff2cc" w:val="clear"/>
              </w:rPr>
            </w:pPr>
            <w:hyperlink r:id="rId11">
              <w:r w:rsidDel="00000000" w:rsidR="00000000" w:rsidRPr="00000000">
                <w:rPr>
                  <w:rFonts w:ascii="Times New Roman" w:cs="Times New Roman" w:eastAsia="Times New Roman" w:hAnsi="Times New Roman"/>
                  <w:sz w:val="24"/>
                  <w:szCs w:val="24"/>
                  <w:u w:val="single"/>
                  <w:shd w:fill="fff2cc" w:val="clear"/>
                  <w:rtl w:val="0"/>
                </w:rPr>
                <w:t xml:space="preserve">Simulation </w:t>
              </w:r>
            </w:hyperlink>
            <w:r w:rsidDel="00000000" w:rsidR="00000000" w:rsidRPr="00000000">
              <w:rPr>
                <w:rFonts w:ascii="Times New Roman" w:cs="Times New Roman" w:eastAsia="Times New Roman" w:hAnsi="Times New Roman"/>
                <w:sz w:val="24"/>
                <w:szCs w:val="24"/>
                <w:shd w:fill="fff2cc" w:val="clear"/>
                <w:rtl w:val="0"/>
              </w:rPr>
              <w:t xml:space="preserve">illustrating symbols of elements.Students collaborate in groups and engage in student-student talk</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b w:val="1"/>
                <w:sz w:val="24"/>
                <w:szCs w:val="24"/>
                <w:shd w:fill="fff2cc" w:val="clear"/>
                <w:rtl w:val="0"/>
              </w:rPr>
              <w:t xml:space="preserve"> writing the electron arrangement of the first twenty elements of the periodic table</w:t>
            </w:r>
            <w:r w:rsidDel="00000000" w:rsidR="00000000" w:rsidRPr="00000000">
              <w:rPr>
                <w:rFonts w:ascii="Times New Roman" w:cs="Times New Roman" w:eastAsia="Times New Roman" w:hAnsi="Times New Roman"/>
                <w:sz w:val="24"/>
                <w:szCs w:val="24"/>
                <w:shd w:fill="fff2cc" w:val="clear"/>
                <w:rtl w:val="0"/>
              </w:rPr>
              <w:t xml:space="preserve">.</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Students to work in groups and use diagrams to describe the structure of the atom</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shd w:fill="fff2cc" w:val="clear"/>
              </w:rPr>
            </w:pPr>
            <w:hyperlink r:id="rId12">
              <w:r w:rsidDel="00000000" w:rsidR="00000000" w:rsidRPr="00000000">
                <w:rPr>
                  <w:rFonts w:ascii="Times New Roman" w:cs="Times New Roman" w:eastAsia="Times New Roman" w:hAnsi="Times New Roman"/>
                  <w:sz w:val="24"/>
                  <w:szCs w:val="24"/>
                  <w:u w:val="single"/>
                  <w:shd w:fill="fff2cc" w:val="clear"/>
                  <w:rtl w:val="0"/>
                </w:rPr>
                <w:t xml:space="preserve">Video</w:t>
              </w:r>
            </w:hyperlink>
            <w:r w:rsidDel="00000000" w:rsidR="00000000" w:rsidRPr="00000000">
              <w:rPr>
                <w:rFonts w:ascii="Times New Roman" w:cs="Times New Roman" w:eastAsia="Times New Roman" w:hAnsi="Times New Roman"/>
                <w:sz w:val="24"/>
                <w:szCs w:val="24"/>
                <w:shd w:fill="fff2cc" w:val="clear"/>
                <w:rtl w:val="0"/>
              </w:rPr>
              <w:t xml:space="preserve"> describing the structure of the atom</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Students can revise their initial diagrams after watching the video.</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sz w:val="24"/>
                <w:szCs w:val="24"/>
                <w:shd w:fill="fff2cc" w:val="clear"/>
              </w:rPr>
            </w:pPr>
            <w:r w:rsidDel="00000000" w:rsidR="00000000" w:rsidRPr="00000000">
              <w:rPr>
                <w:rFonts w:ascii="Times New Roman" w:cs="Times New Roman" w:eastAsia="Times New Roman" w:hAnsi="Times New Roman"/>
                <w:b w:val="1"/>
                <w:sz w:val="24"/>
                <w:szCs w:val="24"/>
                <w:shd w:fill="fff2cc" w:val="clear"/>
                <w:rtl w:val="0"/>
              </w:rPr>
              <w:t xml:space="preserve">Writing balanced chemical equations</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shd w:fill="fff2cc" w:val="clear"/>
              </w:rPr>
            </w:pPr>
            <w:hyperlink r:id="rId13">
              <w:r w:rsidDel="00000000" w:rsidR="00000000" w:rsidRPr="00000000">
                <w:rPr>
                  <w:rFonts w:ascii="Times New Roman" w:cs="Times New Roman" w:eastAsia="Times New Roman" w:hAnsi="Times New Roman"/>
                  <w:sz w:val="24"/>
                  <w:szCs w:val="24"/>
                  <w:u w:val="single"/>
                  <w:shd w:fill="fff2cc" w:val="clear"/>
                  <w:rtl w:val="0"/>
                </w:rPr>
                <w:t xml:space="preserve">Reading</w:t>
              </w:r>
            </w:hyperlink>
            <w:r w:rsidDel="00000000" w:rsidR="00000000" w:rsidRPr="00000000">
              <w:rPr>
                <w:rFonts w:ascii="Times New Roman" w:cs="Times New Roman" w:eastAsia="Times New Roman" w:hAnsi="Times New Roman"/>
                <w:sz w:val="24"/>
                <w:szCs w:val="24"/>
                <w:shd w:fill="fff2cc" w:val="clear"/>
                <w:rtl w:val="0"/>
              </w:rPr>
              <w:t xml:space="preserve">- Introduction to balancing chemical equations</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shd w:fill="fff2cc" w:val="clear"/>
              </w:rPr>
            </w:pPr>
            <w:hyperlink r:id="rId14">
              <w:r w:rsidDel="00000000" w:rsidR="00000000" w:rsidRPr="00000000">
                <w:rPr>
                  <w:rFonts w:ascii="Times New Roman" w:cs="Times New Roman" w:eastAsia="Times New Roman" w:hAnsi="Times New Roman"/>
                  <w:sz w:val="24"/>
                  <w:szCs w:val="24"/>
                  <w:u w:val="single"/>
                  <w:shd w:fill="fff2cc" w:val="clear"/>
                  <w:rtl w:val="0"/>
                </w:rPr>
                <w:t xml:space="preserve">Simulation </w:t>
              </w:r>
            </w:hyperlink>
            <w:r w:rsidDel="00000000" w:rsidR="00000000" w:rsidRPr="00000000">
              <w:rPr>
                <w:rFonts w:ascii="Times New Roman" w:cs="Times New Roman" w:eastAsia="Times New Roman" w:hAnsi="Times New Roman"/>
                <w:sz w:val="24"/>
                <w:szCs w:val="24"/>
                <w:shd w:fill="fff2cc" w:val="clear"/>
                <w:rtl w:val="0"/>
              </w:rPr>
              <w:t xml:space="preserve">illustrating balancing of chemical equations</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shd w:fill="fff2cc" w:val="clear"/>
              </w:rPr>
            </w:pPr>
            <w:hyperlink r:id="rId15">
              <w:r w:rsidDel="00000000" w:rsidR="00000000" w:rsidRPr="00000000">
                <w:rPr>
                  <w:rFonts w:ascii="Times New Roman" w:cs="Times New Roman" w:eastAsia="Times New Roman" w:hAnsi="Times New Roman"/>
                  <w:sz w:val="24"/>
                  <w:szCs w:val="24"/>
                  <w:u w:val="single"/>
                  <w:shd w:fill="fff2cc" w:val="clear"/>
                  <w:rtl w:val="0"/>
                </w:rPr>
                <w:t xml:space="preserve">Video</w:t>
              </w:r>
            </w:hyperlink>
            <w:r w:rsidDel="00000000" w:rsidR="00000000" w:rsidRPr="00000000">
              <w:rPr>
                <w:rFonts w:ascii="Times New Roman" w:cs="Times New Roman" w:eastAsia="Times New Roman" w:hAnsi="Times New Roman"/>
                <w:sz w:val="24"/>
                <w:szCs w:val="24"/>
                <w:shd w:fill="fff2cc" w:val="clear"/>
                <w:rtl w:val="0"/>
              </w:rPr>
              <w:t xml:space="preserve"> Illustrating balancing of chemical equations</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f2cc" w:val="clear"/>
                <w:vertAlign w:val="baseline"/>
                <w:rtl w:val="0"/>
              </w:rPr>
              <w:t xml:space="preserve">Teacher to give time to students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brainstorm individually, discuss in pairs, then share with the class.Encourage examples such as chlorine in water treatment, iron in roofing, potassium in fertilizers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w:t>
            </w:r>
            <w:r w:rsidDel="00000000" w:rsidR="00000000" w:rsidRPr="00000000">
              <w:rPr>
                <w:rFonts w:ascii="Times New Roman" w:cs="Times New Roman" w:eastAsia="Times New Roman" w:hAnsi="Times New Roman"/>
                <w:sz w:val="24"/>
                <w:szCs w:val="24"/>
                <w:rtl w:val="0"/>
              </w:rPr>
              <w:t xml:space="preserve">can observe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closely and </w:t>
            </w:r>
            <w:r w:rsidDel="00000000" w:rsidR="00000000" w:rsidRPr="00000000">
              <w:rPr>
                <w:rFonts w:ascii="Times New Roman" w:cs="Times New Roman" w:eastAsia="Times New Roman" w:hAnsi="Times New Roman"/>
                <w:sz w:val="24"/>
                <w:szCs w:val="24"/>
                <w:rtl w:val="0"/>
              </w:rPr>
              <w:t xml:space="preserve">watch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 atoms change when electrons are added or removed.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viewing guide to record definitions, examples, and reactions.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Ask each other Question to Encourage curiosity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Stop at key moments to ask questions or clarify terms.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out diagrams showing electron transfer or oxidation states.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Encourage students to sketch dot-and-cross diagrams or write sample equations.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Assign learners time to read  and watch the simulation and review their own initial ideas that they had put down at the beginning of the lesson </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Teacher to move around and check what the learners have put down on the discussion diamond</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hd w:fill="fff2cc" w:val="clear"/>
              </w:rPr>
            </w:pP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hd w:fill="fff2cc" w:val="clear"/>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Put learners in groups, let them discuss and agree to disagree as they engage in student-student talk on structure of the atom and electron arrangement.</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Students revise their initial diagrams of structure of the atom depending on the evidence gathered  from the video</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Teacher asks questions to check understanding of learners after reviewing their models of the structure of the atom</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hd w:fill="fff2cc" w:val="clear"/>
              </w:rPr>
            </w:pP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hd w:fill="fff2cc" w:val="clear"/>
              </w:rPr>
            </w:pP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 </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Students work collaboratively in groups to balance chemical equations.</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The teacher  asks questions to check whether students have a basic understanding of balancing chemical equations.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6">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Here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a quiz on atomic structure.</w:t>
            </w:r>
            <w:r w:rsidDel="00000000" w:rsidR="00000000" w:rsidRPr="00000000">
              <w:rPr>
                <w:rtl w:val="0"/>
              </w:rPr>
            </w:r>
          </w:p>
          <w:p w:rsidR="00000000" w:rsidDel="00000000" w:rsidP="00000000" w:rsidRDefault="00000000" w:rsidRPr="00000000" w14:paraId="00000099">
            <w:pPr>
              <w:keepNext w:val="0"/>
              <w:keepLines w:val="0"/>
              <w:widowControl w:val="1"/>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7">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here </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a quiz game on finding an element on the periodic table</w:t>
            </w:r>
            <w:r w:rsidDel="00000000" w:rsidR="00000000" w:rsidRPr="00000000">
              <w:rPr>
                <w:rtl w:val="0"/>
              </w:rPr>
            </w:r>
          </w:p>
          <w:p w:rsidR="00000000" w:rsidDel="00000000" w:rsidP="00000000" w:rsidRDefault="00000000" w:rsidRPr="00000000" w14:paraId="0000009B">
            <w:pPr>
              <w:keepNext w:val="0"/>
              <w:keepLines w:val="0"/>
              <w:widowControl w:val="1"/>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8">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Exercise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on electronic structure</w:t>
            </w:r>
            <w:r w:rsidDel="00000000" w:rsidR="00000000" w:rsidRPr="00000000">
              <w:rPr>
                <w:rtl w:val="0"/>
              </w:rPr>
            </w:r>
          </w:p>
          <w:p w:rsidR="00000000" w:rsidDel="00000000" w:rsidP="00000000" w:rsidRDefault="00000000" w:rsidRPr="00000000" w14:paraId="0000009D">
            <w:pPr>
              <w:keepNext w:val="0"/>
              <w:keepLines w:val="0"/>
              <w:widowControl w:val="1"/>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9">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Practise exercise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on balancing equations-</w:t>
            </w:r>
            <w:r w:rsidDel="00000000" w:rsidR="00000000" w:rsidRPr="00000000">
              <w:rPr>
                <w:rtl w:val="0"/>
              </w:rPr>
            </w:r>
          </w:p>
          <w:p w:rsidR="00000000" w:rsidDel="00000000" w:rsidP="00000000" w:rsidRDefault="00000000" w:rsidRPr="00000000" w14:paraId="0000009F">
            <w:pPr>
              <w:keepNext w:val="0"/>
              <w:keepLines w:val="0"/>
              <w:widowControl w:val="1"/>
              <w:jc w:val="left"/>
              <w:rPr/>
            </w:pPr>
            <w:r w:rsidDel="00000000" w:rsidR="00000000" w:rsidRPr="00000000">
              <w:rPr>
                <w:rFonts w:ascii="SimSun" w:cs="SimSun" w:eastAsia="SimSun" w:hAnsi="SimSun"/>
                <w:b w:val="0"/>
                <w:sz w:val="24"/>
                <w:szCs w:val="24"/>
                <w:rtl w:val="0"/>
              </w:rPr>
              <w:br w:type="textWrapping"/>
              <w:br w:type="textWrapping"/>
            </w:r>
            <w:hyperlink r:id="rId20">
              <w:r w:rsidDel="00000000" w:rsidR="00000000" w:rsidRPr="00000000">
                <w:rPr>
                  <w:rFonts w:ascii="Times New Roman" w:cs="Times New Roman" w:eastAsia="Times New Roman" w:hAnsi="Times New Roman"/>
                  <w:i w:val="0"/>
                  <w:color w:val="1155cc"/>
                  <w:sz w:val="22"/>
                  <w:szCs w:val="22"/>
                  <w:u w:val="single"/>
                  <w:vertAlign w:val="baseline"/>
                  <w:rtl w:val="0"/>
                </w:rPr>
                <w:t xml:space="preserve">link here</w:t>
              </w:r>
            </w:hyperlink>
            <w:r w:rsidDel="00000000" w:rsidR="00000000" w:rsidRPr="00000000">
              <w:rPr>
                <w:rFonts w:ascii="Times New Roman" w:cs="Times New Roman" w:eastAsia="Times New Roman" w:hAnsi="Times New Roman"/>
                <w:i w:val="0"/>
                <w:color w:val="000000"/>
                <w:sz w:val="22"/>
                <w:szCs w:val="22"/>
                <w:u w:val="none"/>
                <w:vertAlign w:val="baseline"/>
                <w:rtl w:val="0"/>
              </w:rPr>
              <w:t xml:space="preserve"> for a game where learners can find the charge of an atom or io</w:t>
            </w:r>
            <w:r w:rsidDel="00000000" w:rsidR="00000000" w:rsidRPr="00000000">
              <w:rPr>
                <w:rtl w:val="0"/>
              </w:rPr>
            </w:r>
          </w:p>
          <w:p w:rsidR="00000000" w:rsidDel="00000000" w:rsidP="00000000" w:rsidRDefault="00000000" w:rsidRPr="00000000" w14:paraId="000000A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PLAN FOR THE SUMMARY TABLE HERE</w:t>
            </w:r>
          </w:p>
          <w:p w:rsidR="00000000" w:rsidDel="00000000" w:rsidP="00000000" w:rsidRDefault="00000000" w:rsidRPr="00000000" w14:paraId="000000A2">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bl>
            <w:tblPr>
              <w:tblStyle w:val="Table2"/>
              <w:tblW w:w="43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82"/>
              <w:gridCol w:w="1082"/>
              <w:gridCol w:w="1082"/>
              <w:gridCol w:w="1082"/>
              <w:tblGridChange w:id="0">
                <w:tblGrid>
                  <w:gridCol w:w="1082"/>
                  <w:gridCol w:w="1082"/>
                  <w:gridCol w:w="1082"/>
                  <w:gridCol w:w="10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A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A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A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A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ion formation of elements</w:t>
                  </w:r>
                </w:p>
                <w:p w:rsidR="00000000" w:rsidDel="00000000" w:rsidP="00000000" w:rsidRDefault="00000000" w:rsidRPr="00000000" w14:paraId="000000A9">
                  <w:pPr>
                    <w:rPr>
                      <w:rFonts w:ascii="Arial Narrow" w:cs="Arial Narrow" w:eastAsia="Arial Narrow" w:hAnsi="Arial Narrow"/>
                      <w:b w:val="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rPr>
                      <w:rFonts w:ascii="Arial Narrow" w:cs="Arial Narrow" w:eastAsia="Arial Narrow" w:hAnsi="Arial Narrow"/>
                    </w:rPr>
                  </w:pPr>
                  <w:bookmarkStart w:colFirst="0" w:colLast="0" w:name="_heading=h.54kzxl1s27wq" w:id="2"/>
                  <w:bookmarkEnd w:id="2"/>
                  <w:r w:rsidDel="00000000" w:rsidR="00000000" w:rsidRPr="00000000">
                    <w:rPr>
                      <w:rFonts w:ascii="Arial Narrow" w:cs="Arial Narrow" w:eastAsia="Arial Narrow" w:hAnsi="Arial Narrow"/>
                      <w:rtl w:val="0"/>
                    </w:rPr>
                    <w:t xml:space="preserve">Metal ions form positive ions while non-metal ions form negative ions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 lose electrons to achieve a stable electron configuration, forming positive ions (cations).</w:t>
                  </w:r>
                </w:p>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Non-metals gain electrons to complete their outer shell, forming negative ions (anions).</w:t>
                  </w:r>
                </w:p>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behavior is driven by the octet rule—atoms strive for a full outer shell, often 8 electrons.</w:t>
                  </w:r>
                </w:p>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heated, electrons in these ions absorb energy and jump to higher energy levels.</w:t>
                  </w:r>
                </w:p>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they return to their original (lower) energy states, they release energy as light</w:t>
                  </w:r>
                </w:p>
                <w:p w:rsidR="00000000" w:rsidDel="00000000" w:rsidP="00000000" w:rsidRDefault="00000000" w:rsidRPr="00000000" w14:paraId="000000B1">
                  <w:pPr>
                    <w:rPr>
                      <w:rFonts w:ascii="Arial Narrow" w:cs="Arial Narrow" w:eastAsia="Arial Narrow" w:hAnsi="Arial Narrow"/>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rPr>
                      <w:rFonts w:ascii="Arial Narrow" w:cs="Arial Narrow" w:eastAsia="Arial Narrow" w:hAnsi="Arial Narrow"/>
                      <w:b w:val="0"/>
                      <w:sz w:val="20"/>
                      <w:szCs w:val="20"/>
                    </w:rPr>
                  </w:pPr>
                  <w:r w:rsidDel="00000000" w:rsidR="00000000" w:rsidRPr="00000000">
                    <w:rPr>
                      <w:rFonts w:ascii="Times New Roman" w:cs="Times New Roman" w:eastAsia="Times New Roman" w:hAnsi="Times New Roman"/>
                      <w:b w:val="0"/>
                      <w:sz w:val="20"/>
                      <w:szCs w:val="20"/>
                      <w:shd w:fill="fff2cc" w:val="clear"/>
                      <w:rtl w:val="0"/>
                    </w:rPr>
                    <w:t xml:space="preserve">Naming and writing the chemical symbols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Each fireworks color links directly to an element’s position and electron configuration.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0"/>
                      <w:sz w:val="20"/>
                      <w:szCs w:val="20"/>
                      <w:shd w:fill="fff2cc" w:val="clear"/>
                    </w:rPr>
                  </w:pPr>
                  <w:r w:rsidDel="00000000" w:rsidR="00000000" w:rsidRPr="00000000">
                    <w:rPr>
                      <w:rFonts w:ascii="Times New Roman" w:cs="Times New Roman" w:eastAsia="Times New Roman" w:hAnsi="Times New Roman"/>
                      <w:b w:val="0"/>
                      <w:sz w:val="20"/>
                      <w:szCs w:val="20"/>
                      <w:shd w:fill="fff2cc" w:val="clear"/>
                      <w:rtl w:val="0"/>
                    </w:rPr>
                    <w:t xml:space="preserve"> balanced chemical equations</w:t>
                  </w:r>
                </w:p>
                <w:p w:rsidR="00000000" w:rsidDel="00000000" w:rsidP="00000000" w:rsidRDefault="00000000" w:rsidRPr="00000000" w14:paraId="000000B7">
                  <w:pPr>
                    <w:rPr>
                      <w:rFonts w:ascii="Arial Narrow" w:cs="Arial Narrow" w:eastAsia="Arial Narrow" w:hAnsi="Arial Narrow"/>
                      <w:b w:val="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vibrant colors in fireworks are a spectacular result of </w:t>
                  </w:r>
                  <w:r w:rsidDel="00000000" w:rsidR="00000000" w:rsidRPr="00000000">
                    <w:rPr>
                      <w:rFonts w:ascii="Arial Narrow" w:cs="Arial Narrow" w:eastAsia="Arial Narrow" w:hAnsi="Arial Narrow"/>
                      <w:rtl w:val="0"/>
                    </w:rPr>
                    <w:t xml:space="preserve">metal salts undergoing combustion, and </w:t>
                  </w:r>
                  <w:r w:rsidDel="00000000" w:rsidR="00000000" w:rsidRPr="00000000">
                    <w:rPr>
                      <w:rFonts w:ascii="Arial Narrow" w:cs="Arial Narrow" w:eastAsia="Arial Narrow" w:hAnsi="Arial Narrow"/>
                      <w:rtl w:val="0"/>
                    </w:rPr>
                    <w:t xml:space="preserve">each color corresponds to a specific </w:t>
                  </w:r>
                  <w:r w:rsidDel="00000000" w:rsidR="00000000" w:rsidRPr="00000000">
                    <w:rPr>
                      <w:rFonts w:ascii="Arial Narrow" w:cs="Arial Narrow" w:eastAsia="Arial Narrow" w:hAnsi="Arial Narrow"/>
                      <w:rtl w:val="0"/>
                    </w:rPr>
                    <w:t xml:space="preserve">elemen</w:t>
                  </w:r>
                  <w:r w:rsidDel="00000000" w:rsidR="00000000" w:rsidRPr="00000000">
                    <w:rPr>
                      <w:rFonts w:ascii="Arial Narrow" w:cs="Arial Narrow" w:eastAsia="Arial Narrow" w:hAnsi="Arial Narrow"/>
                      <w:b w:val="1"/>
                      <w:rtl w:val="0"/>
                    </w:rPr>
                    <w:t xml:space="preserve">t</w:t>
                  </w:r>
                  <w:r w:rsidDel="00000000" w:rsidR="00000000" w:rsidRPr="00000000">
                    <w:rPr>
                      <w:rFonts w:ascii="Arial Narrow" w:cs="Arial Narrow" w:eastAsia="Arial Narrow" w:hAnsi="Arial Narrow"/>
                      <w:rtl w:val="0"/>
                    </w:rPr>
                    <w:t xml:space="preserve"> whose electrons emit light at characteristic wavelengths</w:t>
                  </w:r>
                </w:p>
              </w:tc>
            </w:tr>
          </w:tbl>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E">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C4">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6">
            <w:pPr>
              <w:rPr>
                <w:rFonts w:ascii="Arial Narrow" w:cs="Arial Narrow" w:eastAsia="Arial Narrow" w:hAnsi="Arial Narrow"/>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C8">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vibrant colors in fireworks aren’t just for celebration—they’re a dazzling display of chemistry in action. Each color is produced by a different element, revealing how atomic structure influences behavior. This is the power of the Periodic Table: it’s not just a chart, but a map of atomic patterns that helps us understand how elements behave, bond, and react.</w:t>
            </w:r>
          </w:p>
          <w:p w:rsidR="00000000" w:rsidDel="00000000" w:rsidP="00000000" w:rsidRDefault="00000000" w:rsidRPr="00000000" w14:paraId="000000C9">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By exploring the table, we learn that:</w:t>
            </w:r>
          </w:p>
          <w:p w:rsidR="00000000" w:rsidDel="00000000" w:rsidP="00000000" w:rsidRDefault="00000000" w:rsidRPr="00000000" w14:paraId="000000CA">
            <w:pPr>
              <w:spacing w:after="100" w:before="100" w:lineRule="auto"/>
              <w:ind w:left="1080" w:hanging="360"/>
              <w:jc w:val="both"/>
              <w:rPr>
                <w:rFonts w:ascii="Calibri" w:cs="Calibri" w:eastAsia="Calibri" w:hAnsi="Calibri"/>
              </w:rPr>
            </w:pPr>
            <w:r w:rsidDel="00000000" w:rsidR="00000000" w:rsidRPr="00000000">
              <w:rPr>
                <w:rFonts w:ascii="Arial Narrow" w:cs="Arial Narrow" w:eastAsia="Arial Narrow" w:hAnsi="Arial Narrow"/>
                <w:b w:val="1"/>
                <w:sz w:val="20"/>
                <w:szCs w:val="20"/>
                <w:rtl w:val="0"/>
              </w:rPr>
              <w:t xml:space="preserve">· </w:t>
            </w:r>
            <w:r w:rsidDel="00000000" w:rsidR="00000000" w:rsidRPr="00000000">
              <w:rPr>
                <w:rFonts w:ascii="Calibri" w:cs="Calibri" w:eastAsia="Calibri" w:hAnsi="Calibri"/>
                <w:b w:val="1"/>
                <w:rtl w:val="0"/>
              </w:rPr>
              <w:t xml:space="preserve">Group numbers</w:t>
            </w:r>
            <w:r w:rsidDel="00000000" w:rsidR="00000000" w:rsidRPr="00000000">
              <w:rPr>
                <w:rFonts w:ascii="Calibri" w:cs="Calibri" w:eastAsia="Calibri" w:hAnsi="Calibri"/>
                <w:rtl w:val="0"/>
              </w:rPr>
              <w:t xml:space="preserve"> relate to the number of </w:t>
            </w:r>
            <w:r w:rsidDel="00000000" w:rsidR="00000000" w:rsidRPr="00000000">
              <w:rPr>
                <w:rFonts w:ascii="Calibri" w:cs="Calibri" w:eastAsia="Calibri" w:hAnsi="Calibri"/>
                <w:b w:val="1"/>
                <w:rtl w:val="0"/>
              </w:rPr>
              <w:t xml:space="preserve">valence electrons</w:t>
            </w:r>
            <w:r w:rsidDel="00000000" w:rsidR="00000000" w:rsidRPr="00000000">
              <w:rPr>
                <w:rFonts w:ascii="Calibri" w:cs="Calibri" w:eastAsia="Calibri" w:hAnsi="Calibri"/>
                <w:rtl w:val="0"/>
              </w:rPr>
              <w:t xml:space="preserve">, which determine reactivity and bonding.</w:t>
            </w:r>
          </w:p>
          <w:p w:rsidR="00000000" w:rsidDel="00000000" w:rsidP="00000000" w:rsidRDefault="00000000" w:rsidRPr="00000000" w14:paraId="000000CB">
            <w:pPr>
              <w:spacing w:after="100" w:before="100" w:lineRule="auto"/>
              <w:ind w:left="1080" w:hanging="360"/>
              <w:jc w:val="both"/>
              <w:rPr>
                <w:rFonts w:ascii="Calibri" w:cs="Calibri" w:eastAsia="Calibri" w:hAnsi="Calibri"/>
              </w:rPr>
            </w:pPr>
            <w:r w:rsidDel="00000000" w:rsidR="00000000" w:rsidRPr="00000000">
              <w:rPr>
                <w:rFonts w:ascii="Arial Narrow" w:cs="Arial Narrow" w:eastAsia="Arial Narrow" w:hAnsi="Arial Narrow"/>
                <w:b w:val="1"/>
                <w:sz w:val="20"/>
                <w:szCs w:val="20"/>
                <w:rtl w:val="0"/>
              </w:rPr>
              <w:t xml:space="preserve">· </w:t>
            </w:r>
            <w:r w:rsidDel="00000000" w:rsidR="00000000" w:rsidRPr="00000000">
              <w:rPr>
                <w:rFonts w:ascii="Calibri" w:cs="Calibri" w:eastAsia="Calibri" w:hAnsi="Calibri"/>
                <w:b w:val="1"/>
                <w:rtl w:val="0"/>
              </w:rPr>
              <w:t xml:space="preserve">Period numbers</w:t>
            </w:r>
            <w:r w:rsidDel="00000000" w:rsidR="00000000" w:rsidRPr="00000000">
              <w:rPr>
                <w:rFonts w:ascii="Calibri" w:cs="Calibri" w:eastAsia="Calibri" w:hAnsi="Calibri"/>
                <w:rtl w:val="0"/>
              </w:rPr>
              <w:t xml:space="preserve"> reflect the number of </w:t>
            </w:r>
            <w:r w:rsidDel="00000000" w:rsidR="00000000" w:rsidRPr="00000000">
              <w:rPr>
                <w:rFonts w:ascii="Calibri" w:cs="Calibri" w:eastAsia="Calibri" w:hAnsi="Calibri"/>
                <w:b w:val="1"/>
                <w:rtl w:val="0"/>
              </w:rPr>
              <w:t xml:space="preserve">electron shells</w:t>
            </w:r>
            <w:r w:rsidDel="00000000" w:rsidR="00000000" w:rsidRPr="00000000">
              <w:rPr>
                <w:rFonts w:ascii="Calibri" w:cs="Calibri" w:eastAsia="Calibri" w:hAnsi="Calibri"/>
                <w:rtl w:val="0"/>
              </w:rPr>
              <w:t xml:space="preserve">, influencing atomic size and properties.</w:t>
            </w:r>
          </w:p>
          <w:p w:rsidR="00000000" w:rsidDel="00000000" w:rsidP="00000000" w:rsidRDefault="00000000" w:rsidRPr="00000000" w14:paraId="000000CC">
            <w:pPr>
              <w:spacing w:after="100" w:before="100" w:lineRule="auto"/>
              <w:ind w:left="1080" w:hanging="360"/>
              <w:jc w:val="both"/>
              <w:rPr>
                <w:rFonts w:ascii="Calibri" w:cs="Calibri" w:eastAsia="Calibri" w:hAnsi="Calibri"/>
              </w:rPr>
            </w:pPr>
            <w:r w:rsidDel="00000000" w:rsidR="00000000" w:rsidRPr="00000000">
              <w:rPr>
                <w:rFonts w:ascii="Arial Narrow" w:cs="Arial Narrow" w:eastAsia="Arial Narrow" w:hAnsi="Arial Narrow"/>
                <w:b w:val="1"/>
                <w:sz w:val="20"/>
                <w:szCs w:val="20"/>
                <w:rtl w:val="0"/>
              </w:rPr>
              <w:t xml:space="preserve">· </w:t>
            </w:r>
            <w:r w:rsidDel="00000000" w:rsidR="00000000" w:rsidRPr="00000000">
              <w:rPr>
                <w:rFonts w:ascii="Calibri" w:cs="Calibri" w:eastAsia="Calibri" w:hAnsi="Calibri"/>
                <w:b w:val="1"/>
                <w:rtl w:val="0"/>
              </w:rPr>
              <w:t xml:space="preserve">Atoms form ions</w:t>
            </w:r>
            <w:r w:rsidDel="00000000" w:rsidR="00000000" w:rsidRPr="00000000">
              <w:rPr>
                <w:rFonts w:ascii="Calibri" w:cs="Calibri" w:eastAsia="Calibri" w:hAnsi="Calibri"/>
                <w:rtl w:val="0"/>
              </w:rPr>
              <w:t xml:space="preserve"> to achieve stability—metals lose electrons to form </w:t>
            </w:r>
            <w:r w:rsidDel="00000000" w:rsidR="00000000" w:rsidRPr="00000000">
              <w:rPr>
                <w:rFonts w:ascii="Calibri" w:cs="Calibri" w:eastAsia="Calibri" w:hAnsi="Calibri"/>
                <w:b w:val="1"/>
                <w:rtl w:val="0"/>
              </w:rPr>
              <w:t xml:space="preserve">cations</w:t>
            </w:r>
            <w:r w:rsidDel="00000000" w:rsidR="00000000" w:rsidRPr="00000000">
              <w:rPr>
                <w:rFonts w:ascii="Calibri" w:cs="Calibri" w:eastAsia="Calibri" w:hAnsi="Calibri"/>
                <w:rtl w:val="0"/>
              </w:rPr>
              <w:t xml:space="preserve">, while non-metals gain electrons to form </w:t>
            </w:r>
            <w:r w:rsidDel="00000000" w:rsidR="00000000" w:rsidRPr="00000000">
              <w:rPr>
                <w:rFonts w:ascii="Calibri" w:cs="Calibri" w:eastAsia="Calibri" w:hAnsi="Calibri"/>
                <w:b w:val="1"/>
                <w:rtl w:val="0"/>
              </w:rPr>
              <w:t xml:space="preserve">anions</w:t>
            </w:r>
            <w:r w:rsidDel="00000000" w:rsidR="00000000" w:rsidRPr="00000000">
              <w:rPr>
                <w:rFonts w:ascii="Calibri" w:cs="Calibri" w:eastAsia="Calibri" w:hAnsi="Calibri"/>
                <w:rtl w:val="0"/>
              </w:rPr>
              <w:t xml:space="preserve">.</w:t>
            </w:r>
          </w:p>
          <w:p w:rsidR="00000000" w:rsidDel="00000000" w:rsidP="00000000" w:rsidRDefault="00000000" w:rsidRPr="00000000" w14:paraId="000000CD">
            <w:pPr>
              <w:spacing w:after="100" w:before="100" w:lineRule="auto"/>
              <w:ind w:left="1080" w:hanging="360"/>
              <w:jc w:val="both"/>
              <w:rPr>
                <w:rFonts w:ascii="Calibri" w:cs="Calibri" w:eastAsia="Calibri" w:hAnsi="Calibri"/>
              </w:rPr>
            </w:pPr>
            <w:r w:rsidDel="00000000" w:rsidR="00000000" w:rsidRPr="00000000">
              <w:rPr>
                <w:rFonts w:ascii="Arial Narrow" w:cs="Arial Narrow" w:eastAsia="Arial Narrow" w:hAnsi="Arial Narrow"/>
                <w:b w:val="1"/>
                <w:sz w:val="20"/>
                <w:szCs w:val="20"/>
                <w:rtl w:val="0"/>
              </w:rPr>
              <w:t xml:space="preserve">· </w:t>
            </w:r>
            <w:r w:rsidDel="00000000" w:rsidR="00000000" w:rsidRPr="00000000">
              <w:rPr>
                <w:rFonts w:ascii="Calibri" w:cs="Calibri" w:eastAsia="Calibri" w:hAnsi="Calibri"/>
                <w:b w:val="1"/>
                <w:rtl w:val="0"/>
              </w:rPr>
              <w:t xml:space="preserve">Ion charges</w:t>
            </w:r>
            <w:r w:rsidDel="00000000" w:rsidR="00000000" w:rsidRPr="00000000">
              <w:rPr>
                <w:rFonts w:ascii="Calibri" w:cs="Calibri" w:eastAsia="Calibri" w:hAnsi="Calibri"/>
                <w:rtl w:val="0"/>
              </w:rPr>
              <w:t xml:space="preserve"> are used to balance chemical formulas, ensuring compounds are electrically neutral.</w:t>
            </w:r>
          </w:p>
          <w:p w:rsidR="00000000" w:rsidDel="00000000" w:rsidP="00000000" w:rsidRDefault="00000000" w:rsidRPr="00000000" w14:paraId="000000CE">
            <w:pPr>
              <w:spacing w:after="100" w:before="100" w:lineRule="auto"/>
              <w:ind w:left="1080" w:hanging="360"/>
              <w:jc w:val="both"/>
              <w:rPr>
                <w:rFonts w:ascii="Calibri" w:cs="Calibri" w:eastAsia="Calibri" w:hAnsi="Calibri"/>
              </w:rPr>
            </w:pPr>
            <w:r w:rsidDel="00000000" w:rsidR="00000000" w:rsidRPr="00000000">
              <w:rPr>
                <w:rFonts w:ascii="Arial Narrow" w:cs="Arial Narrow" w:eastAsia="Arial Narrow" w:hAnsi="Arial Narrow"/>
                <w:b w:val="1"/>
                <w:sz w:val="20"/>
                <w:szCs w:val="20"/>
                <w:rtl w:val="0"/>
              </w:rPr>
              <w:t xml:space="preserve">· </w:t>
            </w:r>
            <w:r w:rsidDel="00000000" w:rsidR="00000000" w:rsidRPr="00000000">
              <w:rPr>
                <w:rFonts w:ascii="Calibri" w:cs="Calibri" w:eastAsia="Calibri" w:hAnsi="Calibri"/>
                <w:b w:val="1"/>
                <w:rtl w:val="0"/>
              </w:rPr>
              <w:t xml:space="preserve">Chemical equations</w:t>
            </w:r>
            <w:r w:rsidDel="00000000" w:rsidR="00000000" w:rsidRPr="00000000">
              <w:rPr>
                <w:rFonts w:ascii="Calibri" w:cs="Calibri" w:eastAsia="Calibri" w:hAnsi="Calibri"/>
                <w:rtl w:val="0"/>
              </w:rPr>
              <w:t xml:space="preserve"> must obey the </w:t>
            </w:r>
            <w:r w:rsidDel="00000000" w:rsidR="00000000" w:rsidRPr="00000000">
              <w:rPr>
                <w:rFonts w:ascii="Calibri" w:cs="Calibri" w:eastAsia="Calibri" w:hAnsi="Calibri"/>
                <w:b w:val="1"/>
                <w:rtl w:val="0"/>
              </w:rPr>
              <w:t xml:space="preserve">law of conservation of mass</w:t>
            </w:r>
            <w:r w:rsidDel="00000000" w:rsidR="00000000" w:rsidRPr="00000000">
              <w:rPr>
                <w:rFonts w:ascii="Calibri" w:cs="Calibri" w:eastAsia="Calibri" w:hAnsi="Calibri"/>
                <w:rtl w:val="0"/>
              </w:rPr>
              <w:t xml:space="preserve">—atoms are neither created nor destroyed, only rearranged.</w:t>
            </w:r>
          </w:p>
          <w:p w:rsidR="00000000" w:rsidDel="00000000" w:rsidP="00000000" w:rsidRDefault="00000000" w:rsidRPr="00000000" w14:paraId="000000CF">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Balancing equations teaches precision, logic, and pattern recognition. And recognizing recurring patterns in electron configurations helps  appreciate how Mendeleev’s early predictions evolved into the modern, data-driven Periodic Table we use today.In the end, the Periodic Table is more than a list of elements—it’s a story of electrons, structure, and possibility. Once you understand how electrons behave, you can predict how elements interact, form compounds, and drive the reactions that shape our world—from fireworks to fertilizers, clean water to climate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0">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D1">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2">
      <w:pPr>
        <w:tabs>
          <w:tab w:val="left" w:leader="none" w:pos="3481"/>
        </w:tabs>
        <w:rPr>
          <w:rFonts w:ascii="Arial Narrow" w:cs="Arial Narrow" w:eastAsia="Arial Narrow" w:hAnsi="Arial Narrow"/>
        </w:rPr>
      </w:pPr>
      <w:r w:rsidDel="00000000" w:rsidR="00000000" w:rsidRPr="00000000">
        <w:rPr>
          <w:rtl w:val="0"/>
        </w:rPr>
      </w:r>
    </w:p>
    <w:tbl>
      <w:tblPr>
        <w:tblStyle w:val="Table3"/>
        <w:tblpPr w:leftFromText="180" w:rightFromText="180" w:topFromText="180" w:bottomFromText="180" w:vertAnchor="text" w:horzAnchor="text" w:tblpX="-34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575"/>
        <w:gridCol w:w="7575"/>
        <w:tblGridChange w:id="0">
          <w:tblGrid>
            <w:gridCol w:w="7575"/>
            <w:gridCol w:w="75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0D3">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0D4">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0D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D6">
            <w:pPr>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0D7">
            <w:pPr>
              <w:spacing w:before="0" w:line="231" w:lineRule="auto"/>
              <w:ind w:left="126" w:right="37" w:firstLine="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Communication and Collaboration: the learner listens keenly and actively using open questions while discussing with  peers the relationship between atomic number, mass number and number of electrons in atoms of elements. </w:t>
            </w:r>
            <w:r w:rsidDel="00000000" w:rsidR="00000000" w:rsidRPr="00000000">
              <w:rPr>
                <w:rtl w:val="0"/>
              </w:rPr>
            </w:r>
          </w:p>
          <w:p w:rsidR="00000000" w:rsidDel="00000000" w:rsidP="00000000" w:rsidRDefault="00000000" w:rsidRPr="00000000" w14:paraId="000000D8">
            <w:pPr>
              <w:spacing w:before="0" w:line="231" w:lineRule="auto"/>
              <w:ind w:left="126" w:right="37" w:firstLine="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Critical thinking and problem solving: the learner creates new ideas while drawing diagrams of ions of selected elements  using dots and/or crosses to illustrate ion formation</w:t>
            </w:r>
          </w:p>
          <w:p w:rsidR="00000000" w:rsidDel="00000000" w:rsidP="00000000" w:rsidRDefault="00000000" w:rsidRPr="00000000" w14:paraId="000000D9">
            <w:pPr>
              <w:spacing w:before="0" w:line="231" w:lineRule="auto"/>
              <w:ind w:left="126" w:right="3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0DA">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0DB">
            <w:pPr>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0DC">
            <w:pPr>
              <w:spacing w:line="229" w:lineRule="auto"/>
              <w:ind w:left="114" w:right="37"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The learner shows compassion as they display tolerance while predicting the type of ion formed from the electron  arrangement of elements with peers</w:t>
            </w:r>
          </w:p>
          <w:p w:rsidR="00000000" w:rsidDel="00000000" w:rsidP="00000000" w:rsidRDefault="00000000" w:rsidRPr="00000000" w14:paraId="000000DD">
            <w:pPr>
              <w:rPr>
                <w:rFonts w:ascii="Arial Narrow" w:cs="Arial Narrow" w:eastAsia="Arial Narrow" w:hAnsi="Arial Narrow"/>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0D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DF">
            <w:pPr>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0E0">
            <w:pPr>
              <w:spacing w:line="229" w:lineRule="auto"/>
              <w:ind w:left="477" w:right="41" w:hanging="351"/>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Socio-Economic and Environmental Issues (social cohesion): as the learner discusses with peers how atoms acquire  stability. </w:t>
            </w:r>
          </w:p>
          <w:p w:rsidR="00000000" w:rsidDel="00000000" w:rsidP="00000000" w:rsidRDefault="00000000" w:rsidRPr="00000000" w14:paraId="000000E1">
            <w:pPr>
              <w:spacing w:before="10" w:line="229" w:lineRule="auto"/>
              <w:ind w:left="474" w:right="41" w:hanging="348"/>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Life skills (analytical thinking): as the learner predicts the type of ion formed from a given electron arrangement of an  atom.</w:t>
            </w:r>
          </w:p>
          <w:p w:rsidR="00000000" w:rsidDel="00000000" w:rsidP="00000000" w:rsidRDefault="00000000" w:rsidRPr="00000000" w14:paraId="000000E2">
            <w:pPr>
              <w:rPr>
                <w:rFonts w:ascii="Arial Narrow" w:cs="Arial Narrow" w:eastAsia="Arial Narrow" w:hAnsi="Arial Narrow"/>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0E3">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0E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Research scientist,Environmental scientist,Pharmaceutical scientist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0E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0E6">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E7">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8">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E9">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1">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2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A">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EB">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3">
        <w:r w:rsidDel="00000000" w:rsidR="00000000" w:rsidRPr="00000000">
          <w:rPr>
            <w:rFonts w:ascii="Roboto" w:cs="Roboto" w:eastAsia="Roboto" w:hAnsi="Roboto"/>
            <w:b w:val="1"/>
            <w:color w:val="001d35"/>
            <w:sz w:val="24"/>
            <w:szCs w:val="24"/>
            <w:u w:val="single"/>
            <w:rtl w:val="0"/>
          </w:rPr>
          <w:t xml:space="preserve">Self-efficacy:</w:t>
        </w:r>
      </w:hyperlink>
      <w:hyperlink r:id="rId2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C">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ED">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5">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E">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EF">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color w:val="001d35"/>
            <w:sz w:val="24"/>
            <w:szCs w:val="24"/>
            <w:u w:val="single"/>
            <w:rtl w:val="0"/>
          </w:rPr>
          <w:t xml:space="preserve">Digital Literacy:</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F0">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F1">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color w:val="001d35"/>
            <w:sz w:val="24"/>
            <w:szCs w:val="24"/>
            <w:u w:val="single"/>
            <w:rtl w:val="0"/>
          </w:rPr>
          <w:t xml:space="preserve">Learning to Learn:</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F2">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F3">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color w:val="001d35"/>
            <w:sz w:val="24"/>
            <w:szCs w:val="24"/>
            <w:u w:val="single"/>
            <w:rtl w:val="0"/>
          </w:rPr>
          <w:t xml:space="preserve">Citizenship:</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F4">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0F5">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3">
        <w:r w:rsidDel="00000000" w:rsidR="00000000" w:rsidRPr="00000000">
          <w:rPr>
            <w:rFonts w:ascii="Roboto" w:cs="Roboto" w:eastAsia="Roboto" w:hAnsi="Roboto"/>
            <w:b w:val="1"/>
            <w:color w:val="001d35"/>
            <w:sz w:val="24"/>
            <w:szCs w:val="24"/>
            <w:u w:val="single"/>
            <w:rtl w:val="0"/>
          </w:rPr>
          <w:t xml:space="preserve">Creativity and Innovation: </w:t>
        </w:r>
      </w:hyperlink>
      <w:hyperlink r:id="rId3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F6">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0F7">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8">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9">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0FA">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0FB">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0FC">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0FD">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0FE">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0FF">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00">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01">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02">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03">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04">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05">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SimSun"/>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7">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480" w:line="240" w:lineRule="auto"/>
      <w:ind w:left="0" w:right="0" w:firstLine="0"/>
      <w:jc w:val="left"/>
    </w:pPr>
    <w:rPr>
      <w:rFonts w:ascii="Arial" w:cs="Arial" w:eastAsia="Arial" w:hAnsi="Arial"/>
      <w:b w:val="1"/>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80" w:before="360" w:line="240" w:lineRule="auto"/>
      <w:ind w:left="0" w:right="0" w:firstLine="0"/>
      <w:jc w:val="left"/>
    </w:pPr>
    <w:rPr>
      <w:rFonts w:ascii="Arial" w:cs="Arial" w:eastAsia="Arial" w:hAnsi="Arial"/>
      <w:b w:val="1"/>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80" w:before="280" w:line="240" w:lineRule="auto"/>
      <w:ind w:left="0" w:right="0" w:firstLine="0"/>
      <w:jc w:val="left"/>
    </w:pPr>
    <w:rPr>
      <w:rFonts w:ascii="Arial" w:cs="Arial" w:eastAsia="Arial" w:hAnsi="Arial"/>
      <w:b w:val="1"/>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240" w:line="240" w:lineRule="auto"/>
      <w:ind w:left="0" w:right="0" w:firstLine="0"/>
      <w:jc w:val="left"/>
    </w:pPr>
    <w:rPr>
      <w:rFonts w:ascii="Arial" w:cs="Arial" w:eastAsia="Arial" w:hAnsi="Arial"/>
      <w:b w:val="1"/>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220" w:line="240" w:lineRule="auto"/>
      <w:ind w:left="0" w:right="0" w:firstLine="0"/>
      <w:jc w:val="left"/>
    </w:pPr>
    <w:rPr>
      <w:rFonts w:ascii="Arial" w:cs="Arial" w:eastAsia="Arial" w:hAnsi="Arial"/>
      <w:b w:val="1"/>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200" w:line="240" w:lineRule="auto"/>
      <w:ind w:left="0" w:right="0" w:firstLine="0"/>
      <w:jc w:val="left"/>
    </w:pPr>
    <w:rPr>
      <w:rFonts w:ascii="Arial" w:cs="Arial" w:eastAsia="Arial" w:hAnsi="Arial"/>
      <w:b w:val="1"/>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480" w:line="240" w:lineRule="auto"/>
      <w:ind w:left="0" w:right="0" w:firstLine="0"/>
      <w:jc w:val="left"/>
    </w:pPr>
    <w:rPr>
      <w:rFonts w:ascii="Arial" w:cs="Arial" w:eastAsia="Arial" w:hAnsi="Arial"/>
      <w:b w:val="1"/>
      <w:color w:val="000000"/>
      <w:sz w:val="72"/>
      <w:szCs w:val="72"/>
      <w:u w:val="none"/>
      <w:shd w:fill="auto" w:val="clear"/>
      <w:vertAlign w:val="baseline"/>
    </w:rPr>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character" w:styleId="10">
    <w:name w:val="Hyperlink"/>
    <w:basedOn w:val="8"/>
    <w:uiPriority w:val="0"/>
    <w:rPr>
      <w:color w:val="0000ff"/>
      <w:u w:val="single"/>
    </w:rPr>
  </w:style>
  <w:style w:type="paragraph" w:styleId="11">
    <w:name w:val="Normal (Web)"/>
    <w:uiPriority w:val="0"/>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character" w:styleId="12">
    <w:name w:val="Strong"/>
    <w:basedOn w:val="8"/>
    <w:uiPriority w:val="0"/>
    <w:qFormat w:val="1"/>
    <w:rPr>
      <w:b w:val="1"/>
      <w:bCs w:val="1"/>
    </w:rPr>
  </w:style>
  <w:style w:type="table" w:styleId="15" w:customStyle="1">
    <w:name w:val="TableNormal"/>
    <w:uiPriority w:val="0"/>
    <w:qFormat w:val="1"/>
  </w:style>
  <w:style w:type="table" w:styleId="16" w:customStyle="1">
    <w:name w:val="Table Normal1"/>
    <w:uiPriority w:val="0"/>
    <w:qFormat w:val="1"/>
  </w:style>
  <w:style w:type="table" w:styleId="17" w:customStyle="1">
    <w:name w:val="Table Normal2"/>
    <w:uiPriority w:val="0"/>
    <w:qFormat w:val="1"/>
  </w:style>
  <w:style w:type="table" w:styleId="18" w:customStyle="1">
    <w:name w:val="_Style 17"/>
    <w:basedOn w:val="15"/>
    <w:uiPriority w:val="0"/>
    <w:qFormat w:val="1"/>
    <w:tblPr>
      <w:tblCellMar>
        <w:top w:w="0.0" w:type="dxa"/>
        <w:left w:w="0.0" w:type="dxa"/>
        <w:bottom w:w="0.0" w:type="dxa"/>
        <w:right w:w="0.0" w:type="dxa"/>
      </w:tblCellMar>
    </w:tblPr>
  </w:style>
  <w:style w:type="table" w:styleId="19" w:customStyle="1">
    <w:name w:val="_Style 18"/>
    <w:basedOn w:val="15"/>
    <w:uiPriority w:val="0"/>
    <w:qFormat w:val="1"/>
    <w:tblPr>
      <w:tblCellMar>
        <w:top w:w="100.0" w:type="dxa"/>
        <w:left w:w="100.0" w:type="dxa"/>
        <w:bottom w:w="100.0" w:type="dxa"/>
        <w:right w:w="100.0" w:type="dxa"/>
      </w:tblCellMar>
    </w:tblPr>
  </w:style>
  <w:style w:type="table" w:styleId="20" w:customStyle="1">
    <w:name w:val="_Style 19"/>
    <w:basedOn w:val="15"/>
    <w:uiPriority w:val="0"/>
    <w:qFormat w:val="1"/>
    <w:tblPr>
      <w:tblCellMar>
        <w:top w:w="100.0" w:type="dxa"/>
        <w:left w:w="100.0" w:type="dxa"/>
        <w:bottom w:w="100.0" w:type="dxa"/>
        <w:right w:w="100.0" w:type="dxa"/>
      </w:tblCellMar>
    </w:tblPr>
  </w:style>
  <w:style w:type="table" w:styleId="21" w:customStyle="1">
    <w:name w:val="_Style 20"/>
    <w:uiPriority w:val="0"/>
    <w:qFormat w:val="1"/>
    <w:tblPr>
      <w:tblCellMar>
        <w:top w:w="100.0" w:type="dxa"/>
        <w:left w:w="100.0" w:type="dxa"/>
        <w:bottom w:w="100.0" w:type="dxa"/>
        <w:right w:w="100.0" w:type="dxa"/>
      </w:tblCellMar>
    </w:tblPr>
  </w:style>
  <w:style w:type="table" w:styleId="22" w:customStyle="1">
    <w:name w:val="_Style 21"/>
    <w:uiPriority w:val="0"/>
    <w:qFormat w:val="1"/>
    <w:tblPr>
      <w:tblCellMar>
        <w:top w:w="100.0" w:type="dxa"/>
        <w:left w:w="100.0" w:type="dxa"/>
        <w:bottom w:w="100.0" w:type="dxa"/>
        <w:right w:w="100.0" w:type="dxa"/>
      </w:tblCellMar>
    </w:tblPr>
  </w:style>
  <w:style w:type="table" w:styleId="23" w:customStyle="1">
    <w:name w:val="_Style 22"/>
    <w:uiPriority w:val="0"/>
    <w:qFormat w:val="1"/>
    <w:tblPr>
      <w:tblCellMar>
        <w:top w:w="100.0" w:type="dxa"/>
        <w:left w:w="100.0" w:type="dxa"/>
        <w:bottom w:w="100.0" w:type="dxa"/>
        <w:right w:w="100.0" w:type="dxa"/>
      </w:tblCellMar>
    </w:tblPr>
  </w:style>
  <w:style w:type="table" w:styleId="24" w:customStyle="1">
    <w:name w:val="_Style 23"/>
    <w:uiPriority w:val="0"/>
    <w:qFormat w:val="1"/>
    <w:tblPr>
      <w:tblCellMar>
        <w:top w:w="100.0" w:type="dxa"/>
        <w:left w:w="100.0" w:type="dxa"/>
        <w:bottom w:w="100.0" w:type="dxa"/>
        <w:right w:w="100.0" w:type="dxa"/>
      </w:tblCellMar>
    </w:tblPr>
  </w:style>
  <w:style w:type="table" w:styleId="25" w:customStyle="1">
    <w:name w:val="_Style 24"/>
    <w:uiPriority w:val="0"/>
    <w:qFormat w:val="1"/>
    <w:tblPr>
      <w:tblCellMar>
        <w:top w:w="100.0" w:type="dxa"/>
        <w:left w:w="100.0" w:type="dxa"/>
        <w:bottom w:w="100.0" w:type="dxa"/>
        <w:right w:w="100.0" w:type="dxa"/>
      </w:tblCellMar>
    </w:tblPr>
  </w:style>
  <w:style w:type="table" w:styleId="26" w:customStyle="1">
    <w:name w:val="_Style 25"/>
    <w:uiPriority w:val="0"/>
    <w:qFormat w:val="1"/>
    <w:tblPr>
      <w:tblCellMar>
        <w:top w:w="100.0" w:type="dxa"/>
        <w:left w:w="100.0" w:type="dxa"/>
        <w:bottom w:w="100.0" w:type="dxa"/>
        <w:right w:w="100.0" w:type="dxa"/>
      </w:tblCellMar>
    </w:tblPr>
  </w:style>
  <w:style w:type="table" w:styleId="27" w:customStyle="1">
    <w:name w:val="_Style 26"/>
    <w:uiPriority w:val="0"/>
    <w:qFormat w:val="1"/>
    <w:tblPr>
      <w:tblCellMar>
        <w:top w:w="100.0" w:type="dxa"/>
        <w:left w:w="100.0" w:type="dxa"/>
        <w:bottom w:w="100.0" w:type="dxa"/>
        <w:right w:w="100.0" w:type="dxa"/>
      </w:tblCellMar>
    </w:tblPr>
  </w:style>
  <w:style w:type="table" w:styleId="28" w:customStyle="1">
    <w:name w:val="_Style 28"/>
    <w:uiPriority w:val="0"/>
    <w:qFormat w:val="1"/>
    <w:tblPr>
      <w:tblCellMar>
        <w:top w:w="100.0" w:type="dxa"/>
        <w:left w:w="100.0" w:type="dxa"/>
        <w:bottom w:w="100.0" w:type="dxa"/>
        <w:right w:w="100.0" w:type="dxa"/>
      </w:tblCellMar>
    </w:tblPr>
  </w:style>
  <w:style w:type="table" w:styleId="29" w:customStyle="1">
    <w:name w:val="_Style 29"/>
    <w:uiPriority w:val="0"/>
    <w:qFormat w:val="1"/>
    <w:tblPr>
      <w:tblCellMar>
        <w:top w:w="100.0" w:type="dxa"/>
        <w:left w:w="100.0" w:type="dxa"/>
        <w:bottom w:w="100.0" w:type="dxa"/>
        <w:right w:w="100.0" w:type="dxa"/>
      </w:tblCellMar>
    </w:tblPr>
  </w:style>
  <w:style w:type="table" w:styleId="30" w:customStyle="1">
    <w:name w:val="_Style 30"/>
    <w:uiPriority w:val="0"/>
    <w:qFormat w:val="1"/>
    <w:tblPr>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80" w:before="360" w:line="240" w:lineRule="auto"/>
      <w:ind w:left="0" w:right="0" w:firstLine="0"/>
      <w:jc w:val="left"/>
    </w:pPr>
    <w:rPr>
      <w:rFonts w:ascii="Georgia" w:cs="Georgia" w:eastAsia="Georgia" w:hAnsi="Georgia"/>
      <w:i w:val="1"/>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192.168.88.1:81/phet_en_2023-01/A/build-an-atom_en.html" TargetMode="External"/><Relationship Id="rId22"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26"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192.168.88.1:81/phet_en_2023-01/A/build-an-atom_en.html" TargetMode="External"/><Relationship Id="rId33"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192.168.88.1:81/wikipedia_en_all_maxi_2023-02/A/Chemical_symbol" TargetMode="External"/><Relationship Id="rId32"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192.168.88.1:81/wikibooks_en_all_maxi_2021-03/A/General_Chemistry/Balancing_Equations" TargetMode="External"/><Relationship Id="rId12" Type="http://schemas.openxmlformats.org/officeDocument/2006/relationships/hyperlink" Target="http://192.168.88.1:8008/learn/khan/science/chemistry/atomic-structure-and-properties/introduction-to-the-atom/elements-and-atoms/" TargetMode="External"/><Relationship Id="rId34"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192.168.88.1:8008/learn/khan/science/chemistry/chemical-reactions-stoichiome/balancing-chemical-equations/balancing-chemical-equations-introduction/" TargetMode="External"/><Relationship Id="rId14" Type="http://schemas.openxmlformats.org/officeDocument/2006/relationships/hyperlink" Target="http://192.168.88.1:81/phet_en_2023-01/A/balancing-chemical-equations_en.html" TargetMode="External"/><Relationship Id="rId17" Type="http://schemas.openxmlformats.org/officeDocument/2006/relationships/hyperlink" Target="http://192.168.88.1:81/phet_en_2023-01/A/build-an-atom_en.html" TargetMode="External"/><Relationship Id="rId16" Type="http://schemas.openxmlformats.org/officeDocument/2006/relationships/hyperlink" Target="http://192.168.88.1:8008/learn/khan/science/chemistry/atomic-structure-and-properties/" TargetMode="External"/><Relationship Id="rId19" Type="http://schemas.openxmlformats.org/officeDocument/2006/relationships/hyperlink" Target="http://192.168.88.1:8008/learn/khan/science/chemistry/chemical-reactions-stoichiome/skill-check-for-chemical-reactions-and-stoichiometry/" TargetMode="External"/><Relationship Id="rId18" Type="http://schemas.openxmlformats.org/officeDocument/2006/relationships/hyperlink" Target="http://192.168.88.1:8008/learn/khan/science/chemistry/electronic-structure-of-ato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c0yobb+DxAt96yt+J7j9e3g1Fw==">CgMxLjAyDmgubHZpd210bHBvdTNrMghoLmdqZGd4czIOaC41NGt6eGwxczI3d3E4AHIhMWNPYkNIWXJ0TXJWOXNrbkptdlh6dWRMbEMtYllib3NU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2025-09-01T11:14:00Z</dcterms:created>
  <dc:creator>samba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5C935142151B4F1DB1EDD0A38BF75A9F_12</vt:lpwstr>
  </property>
</Properties>
</file>