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 maths</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 measurement and geometry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similarity and enlargement</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 justus </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1">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1B">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1C">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1E">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1F">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0">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1">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2">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3">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4">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5">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6">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 students with a set of photographs showing famous architectural landmarks (e.g., the KICC tower in Kenya or a </w:t>
            </w:r>
            <w:hyperlink r:id="rId9">
              <w:r w:rsidDel="00000000" w:rsidR="00000000" w:rsidRPr="00000000">
                <w:rPr>
                  <w:rFonts w:ascii="Arial Narrow" w:cs="Arial Narrow" w:eastAsia="Arial Narrow" w:hAnsi="Arial Narrow"/>
                  <w:color w:val="1155cc"/>
                  <w:u w:val="single"/>
                  <w:rtl w:val="0"/>
                </w:rPr>
                <w:t xml:space="preserve">modern skyscraper</w:t>
              </w:r>
            </w:hyperlink>
            <w:r w:rsidDel="00000000" w:rsidR="00000000" w:rsidRPr="00000000">
              <w:rPr>
                <w:rFonts w:ascii="Arial Narrow" w:cs="Arial Narrow" w:eastAsia="Arial Narrow" w:hAnsi="Arial Narrow"/>
                <w:rtl w:val="0"/>
              </w:rPr>
              <w:t xml:space="preserve">, </w:t>
            </w:r>
            <w:hyperlink r:id="rId10">
              <w:r w:rsidDel="00000000" w:rsidR="00000000" w:rsidRPr="00000000">
                <w:rPr>
                  <w:rFonts w:ascii="Arial Narrow" w:cs="Arial Narrow" w:eastAsia="Arial Narrow" w:hAnsi="Arial Narrow"/>
                  <w:color w:val="1155cc"/>
                  <w:u w:val="single"/>
                  <w:rtl w:val="0"/>
                </w:rPr>
                <w:t xml:space="preserve">photographic film where resizing of photos takes place</w:t>
              </w:r>
            </w:hyperlink>
            <w:r w:rsidDel="00000000" w:rsidR="00000000" w:rsidRPr="00000000">
              <w:rPr>
                <w:rFonts w:ascii="Arial Narrow" w:cs="Arial Narrow" w:eastAsia="Arial Narrow" w:hAnsi="Arial Narrow"/>
                <w:rtl w:val="0"/>
              </w:rPr>
              <w:t xml:space="preserve">) .Provide measurements of a small object (such as a smartphone, boxes, chromebook, laptop ) </w:t>
            </w:r>
            <w:hyperlink r:id="rId11">
              <w:r w:rsidDel="00000000" w:rsidR="00000000" w:rsidRPr="00000000">
                <w:rPr>
                  <w:rFonts w:ascii="Arial Narrow" w:cs="Arial Narrow" w:eastAsia="Arial Narrow" w:hAnsi="Arial Narrow"/>
                  <w:color w:val="1155cc"/>
                  <w:u w:val="single"/>
                  <w:rtl w:val="0"/>
                </w:rPr>
                <w:t xml:space="preserve">Here </w:t>
              </w:r>
            </w:hyperlink>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  to identify examples of similarity and enlargement in the structures. Challenge them to hypothesize how architects use geometric principles to scale designs while maintaining proportions, and discuss the practical implications for engineering and aesthetics.</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Learners  to calculate the scale ratio and discuss how similarity and enlargement are used in marketing, design, and manufacturing. Encourage them to consider the impact of distortion and accuracy in these applications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B">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2D">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2E">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5">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2">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3">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4">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46">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47">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48">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4A">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B">
            <w:pPr>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Similar figures</w:t>
            </w:r>
          </w:p>
          <w:p w:rsidR="00000000" w:rsidDel="00000000" w:rsidP="00000000" w:rsidRDefault="00000000" w:rsidRPr="00000000" w14:paraId="0000004C">
            <w:pPr>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Center of enlargement and linear scale factor of similar figures</w:t>
            </w:r>
          </w:p>
          <w:p w:rsidR="00000000" w:rsidDel="00000000" w:rsidP="00000000" w:rsidRDefault="00000000" w:rsidRPr="00000000" w14:paraId="0000004D">
            <w:pPr>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Area and volume scale factor of similar figures and objects</w:t>
            </w:r>
          </w:p>
          <w:p w:rsidR="00000000" w:rsidDel="00000000" w:rsidP="00000000" w:rsidRDefault="00000000" w:rsidRPr="00000000" w14:paraId="0000004E">
            <w:pPr>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Relationship between l.s.f,A.s.f and V.s.f</w:t>
            </w:r>
          </w:p>
          <w:p w:rsidR="00000000" w:rsidDel="00000000" w:rsidP="00000000" w:rsidRDefault="00000000" w:rsidRPr="00000000" w14:paraId="0000004F">
            <w:pPr>
              <w:numPr>
                <w:ilvl w:val="0"/>
                <w:numId w:val="1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 in real life situation</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3">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w:t>
            </w:r>
            <w:r w:rsidDel="00000000" w:rsidR="00000000" w:rsidRPr="00000000">
              <w:rPr>
                <w:rFonts w:ascii="Arial Narrow" w:cs="Arial Narrow" w:eastAsia="Arial Narrow" w:hAnsi="Arial Narrow"/>
                <w:b w:val="1"/>
                <w:color w:val="000000"/>
                <w:rtl w:val="0"/>
              </w:rPr>
              <w:t xml:space="preserve">HE EVIDENCE GATHERED</w:t>
            </w:r>
            <w:r w:rsidDel="00000000" w:rsidR="00000000" w:rsidRPr="00000000">
              <w:rPr>
                <w:rFonts w:ascii="Arial Narrow" w:cs="Arial Narrow" w:eastAsia="Arial Narrow" w:hAnsi="Arial Narrow"/>
                <w:color w:val="000000"/>
                <w:rtl w:val="0"/>
              </w:rPr>
              <w:t xml:space="preserve">:</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55">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56">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57">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58">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Similar figure </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Watch video here</w:t>
              </w:r>
            </w:hyperlink>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Reading </w:t>
              </w:r>
            </w:hyperlink>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Properties of similar figure</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Examples in calculation of linear scale factor.</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Here </w:t>
              </w:r>
            </w:hyperlink>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Area scale factor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8">
              <w:r w:rsidDel="00000000" w:rsidR="00000000" w:rsidRPr="00000000">
                <w:rPr>
                  <w:rFonts w:ascii="Arial Narrow" w:cs="Arial Narrow" w:eastAsia="Arial Narrow" w:hAnsi="Arial Narrow"/>
                  <w:color w:val="1155cc"/>
                  <w:u w:val="single"/>
                  <w:rtl w:val="0"/>
                </w:rPr>
                <w:t xml:space="preserve">Here </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Volume scale factor </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Watch video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teachers show the Learners  two videos on similar figures. Learners point out what makes figures similar from the videos. </w:t>
            </w:r>
          </w:p>
          <w:p w:rsidR="00000000" w:rsidDel="00000000" w:rsidP="00000000" w:rsidRDefault="00000000" w:rsidRPr="00000000" w14:paraId="0000006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moves  round listening in to the learners discussions</w:t>
            </w:r>
          </w:p>
          <w:p w:rsidR="00000000" w:rsidDel="00000000" w:rsidP="00000000" w:rsidRDefault="00000000" w:rsidRPr="00000000" w14:paraId="0000006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read on linear scale factor and center of enlargement. </w:t>
            </w:r>
          </w:p>
          <w:p w:rsidR="00000000" w:rsidDel="00000000" w:rsidP="00000000" w:rsidRDefault="00000000" w:rsidRPr="00000000" w14:paraId="0000007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moves and guides learners on calculation of linear scale factor.</w:t>
            </w:r>
          </w:p>
          <w:p w:rsidR="00000000" w:rsidDel="00000000" w:rsidP="00000000" w:rsidRDefault="00000000" w:rsidRPr="00000000" w14:paraId="0000007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slide show of examples of finding linear scale factor and center of enlargement. The teacher guides learners on relationships on linear scale factor.</w:t>
            </w:r>
          </w:p>
          <w:p w:rsidR="00000000" w:rsidDel="00000000" w:rsidP="00000000" w:rsidRDefault="00000000" w:rsidRPr="00000000" w14:paraId="0000007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answer questions at the end of the slide show and reading and check for the correct answers at the end of the assignment</w:t>
            </w:r>
          </w:p>
          <w:p w:rsidR="00000000" w:rsidDel="00000000" w:rsidP="00000000" w:rsidRDefault="00000000" w:rsidRPr="00000000" w14:paraId="0000007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videos on linear scale factor and area scale factor and volume scale factors. </w:t>
            </w:r>
          </w:p>
          <w:p w:rsidR="00000000" w:rsidDel="00000000" w:rsidP="00000000" w:rsidRDefault="00000000" w:rsidRPr="00000000" w14:paraId="0000007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They write down their noticings. They attempt the provided assessment . Teacher checks the assessment on A.S.F and V.S.F</w:t>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Correction of the assessment</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work in groups to work out the assessment. </w:t>
            </w:r>
            <w:hyperlink r:id="rId19">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w:t>
            </w:r>
            <w:hyperlink r:id="rId20">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8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From these assessments the learners can be able to see where they went wrong and even correct on their own,in groups and also with the teacher. If learners will still have problems about the concepts, more practical examples will be used and more room for peer discussions to help the learners catch up</w:t>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84">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2104325225"/>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Similar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Corresponding sides,angles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Corresponding sides have same ratio for similar figures and corresponding angles are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resizing the photograph, the ratio of sides of image to object is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Linear scale factor and area scale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square of ratio of corresponding sides is equal to ratio of the area of the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vertAlign w:val="superscript"/>
                        </w:rPr>
                      </w:pPr>
                      <w:r w:rsidDel="00000000" w:rsidR="00000000" w:rsidRPr="00000000">
                        <w:rPr>
                          <w:rFonts w:ascii="Arial Narrow" w:cs="Arial Narrow" w:eastAsia="Arial Narrow" w:hAnsi="Arial Narrow"/>
                          <w:rtl w:val="0"/>
                        </w:rPr>
                        <w:t xml:space="preserve">A.s.f=l.s.f</w:t>
                      </w:r>
                      <w:r w:rsidDel="00000000" w:rsidR="00000000" w:rsidRPr="00000000">
                        <w:rPr>
                          <w:rFonts w:ascii="Arial Narrow" w:cs="Arial Narrow" w:eastAsia="Arial Narrow" w:hAnsi="Arial Narrow"/>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Area or length of two similar figures can be calculated when l.s.f is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Linear scale factor and volume scale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cube of the ratio of the corresponding sides is equal to the ratio of the volume of the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vertAlign w:val="superscript"/>
                        </w:rPr>
                      </w:pPr>
                      <w:r w:rsidDel="00000000" w:rsidR="00000000" w:rsidRPr="00000000">
                        <w:rPr>
                          <w:rFonts w:ascii="Arial Narrow" w:cs="Arial Narrow" w:eastAsia="Arial Narrow" w:hAnsi="Arial Narrow"/>
                          <w:rtl w:val="0"/>
                        </w:rPr>
                        <w:t xml:space="preserve">V.s.f =l.s.f</w:t>
                      </w:r>
                      <w:r w:rsidDel="00000000" w:rsidR="00000000" w:rsidRPr="00000000">
                        <w:rPr>
                          <w:rFonts w:ascii="Arial Narrow" w:cs="Arial Narrow" w:eastAsia="Arial Narrow" w:hAnsi="Arial Narrow"/>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Volume &amp; lengths of any of two similar figures can be calculated provided l.s.f is provided</w:t>
                      </w:r>
                    </w:p>
                  </w:tc>
                </w:tr>
              </w:tbl>
            </w:sdtContent>
          </w:sdt>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9">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9F">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1">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A2">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A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square of Linear scale factor is equal to area scale factor. </w:t>
            </w:r>
          </w:p>
          <w:p w:rsidR="00000000" w:rsidDel="00000000" w:rsidP="00000000" w:rsidRDefault="00000000" w:rsidRPr="00000000" w14:paraId="000000A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cube of linear scale factor is equal to volume scale factor for similar solids.</w:t>
            </w:r>
          </w:p>
          <w:p w:rsidR="00000000" w:rsidDel="00000000" w:rsidP="00000000" w:rsidRDefault="00000000" w:rsidRPr="00000000" w14:paraId="000000A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Calculation of room sizes requires calculation and use of scale factors of pictures to actual room sizes</w:t>
            </w:r>
          </w:p>
          <w:p w:rsidR="00000000" w:rsidDel="00000000" w:rsidP="00000000" w:rsidRDefault="00000000" w:rsidRPr="00000000" w14:paraId="000000A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Map reading and actual land sizes calculation requires skills in dilation of scaled diagrams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A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summarize the relationship between linear scale factor,area scale factor and volume scale factor in relation to enlargement of similar figure like making of skyscrapers, resizing of photographic films</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C">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AD">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E">
      <w:pPr>
        <w:tabs>
          <w:tab w:val="left" w:leader="none" w:pos="3481"/>
        </w:tabs>
        <w:rPr>
          <w:rFonts w:ascii="Arial Narrow" w:cs="Arial Narrow" w:eastAsia="Arial Narrow" w:hAnsi="Arial Narrow"/>
        </w:rPr>
      </w:pPr>
      <w:r w:rsidDel="00000000" w:rsidR="00000000" w:rsidRPr="00000000">
        <w:rPr>
          <w:rtl w:val="0"/>
        </w:rPr>
      </w:r>
    </w:p>
    <w:sdt>
      <w:sdtPr>
        <w:lock w:val="contentLocked"/>
        <w:id w:val="2021322968"/>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AF">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0B0">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B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2">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3">
                <w:pPr>
                  <w:numPr>
                    <w:ilvl w:val="0"/>
                    <w:numId w:val="13"/>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 literacy: the watching of videos from Khan and you tube improves the digital literacy of the learners as they maneuver through the videos and the skill check assessments</w:t>
                </w:r>
              </w:p>
              <w:p w:rsidR="00000000" w:rsidDel="00000000" w:rsidP="00000000" w:rsidRDefault="00000000" w:rsidRPr="00000000" w14:paraId="000000B4">
                <w:pPr>
                  <w:numPr>
                    <w:ilvl w:val="0"/>
                    <w:numId w:val="13"/>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Collaboration/ Communication: learners through the discussions communicate and collaborate </w:t>
                </w:r>
              </w:p>
              <w:p w:rsidR="00000000" w:rsidDel="00000000" w:rsidP="00000000" w:rsidRDefault="00000000" w:rsidRPr="00000000" w14:paraId="000000B5">
                <w:pPr>
                  <w:numPr>
                    <w:ilvl w:val="0"/>
                    <w:numId w:val="13"/>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Critical thinking/Problem solving: the driving question (how to fit a photograph in a square box), the relationship between linear scale factor and A.S.F and V.S.F assessment allow learners to critically think and find areas and volumes of similar shapes/solids</w:t>
                </w:r>
              </w:p>
            </w:tc>
          </w:tr>
          <w:tr>
            <w:trPr>
              <w:cantSplit w:val="0"/>
              <w:tblHeader w:val="0"/>
            </w:trPr>
            <w:tc>
              <w:tcPr>
                <w:shd w:fill="fff2cc" w:val="clear"/>
              </w:tcPr>
              <w:p w:rsidR="00000000" w:rsidDel="00000000" w:rsidP="00000000" w:rsidRDefault="00000000" w:rsidRPr="00000000" w14:paraId="000000B6">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B7">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8">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Respect :through allowing learners to answer individually in the discussion diamond then discuss and come to a consensus, learners get an opportunity to respect each other and their opinions. </w:t>
                </w:r>
              </w:p>
              <w:p w:rsidR="00000000" w:rsidDel="00000000" w:rsidP="00000000" w:rsidRDefault="00000000" w:rsidRPr="00000000" w14:paraId="000000B9">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Responsibility : opportunities to all participate brings a sense of responsibility for every learner</w:t>
                </w:r>
              </w:p>
            </w:tc>
          </w:tr>
          <w:tr>
            <w:trPr>
              <w:cantSplit w:val="0"/>
              <w:tblHeader w:val="0"/>
            </w:trPr>
            <w:tc>
              <w:tcPr>
                <w:shd w:fill="fff2cc" w:val="clear"/>
              </w:tcPr>
              <w:p w:rsidR="00000000" w:rsidDel="00000000" w:rsidP="00000000" w:rsidRDefault="00000000" w:rsidRPr="00000000" w14:paraId="000000B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BB">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C">
                <w:pPr>
                  <w:numPr>
                    <w:ilvl w:val="0"/>
                    <w:numId w:val="1"/>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Social cohesion: learners working in groups to identify properties making figures similar, how to answer the driving question…. </w:t>
                </w:r>
              </w:p>
              <w:p w:rsidR="00000000" w:rsidDel="00000000" w:rsidP="00000000" w:rsidRDefault="00000000" w:rsidRPr="00000000" w14:paraId="000000BD">
                <w:pPr>
                  <w:numPr>
                    <w:ilvl w:val="0"/>
                    <w:numId w:val="1"/>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Education for sustainable development: </w:t>
                </w:r>
              </w:p>
            </w:tc>
          </w:tr>
          <w:tr>
            <w:trPr>
              <w:cantSplit w:val="0"/>
              <w:tblHeader w:val="0"/>
            </w:trPr>
            <w:tc>
              <w:tcPr>
                <w:shd w:fill="fff2cc" w:val="clear"/>
              </w:tcPr>
              <w:p w:rsidR="00000000" w:rsidDel="00000000" w:rsidP="00000000" w:rsidRDefault="00000000" w:rsidRPr="00000000" w14:paraId="000000B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BF">
                <w:pPr>
                  <w:numPr>
                    <w:ilvl w:val="0"/>
                    <w:numId w:val="1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Architecture, (drawing scale diagrams for house floor plans)</w:t>
                </w:r>
              </w:p>
              <w:p w:rsidR="00000000" w:rsidDel="00000000" w:rsidP="00000000" w:rsidRDefault="00000000" w:rsidRPr="00000000" w14:paraId="000000C0">
                <w:pPr>
                  <w:numPr>
                    <w:ilvl w:val="0"/>
                    <w:numId w:val="1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Contractors in construction through interpretation of house floor plans and putting them to use in construction</w:t>
                </w:r>
              </w:p>
              <w:p w:rsidR="00000000" w:rsidDel="00000000" w:rsidP="00000000" w:rsidRDefault="00000000" w:rsidRPr="00000000" w14:paraId="000000C1">
                <w:pPr>
                  <w:numPr>
                    <w:ilvl w:val="0"/>
                    <w:numId w:val="1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Surveyors : map reading and interpretation of maps drawn to scale</w:t>
                </w:r>
              </w:p>
              <w:p w:rsidR="00000000" w:rsidDel="00000000" w:rsidP="00000000" w:rsidRDefault="00000000" w:rsidRPr="00000000" w14:paraId="000000C2">
                <w:pPr>
                  <w:numPr>
                    <w:ilvl w:val="0"/>
                    <w:numId w:val="1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Photography and imaging</w:t>
                </w:r>
              </w:p>
            </w:tc>
          </w:tr>
          <w:tr>
            <w:trPr>
              <w:cantSplit w:val="0"/>
              <w:tblHeader w:val="0"/>
            </w:trPr>
            <w:tc>
              <w:tcPr>
                <w:shd w:fill="fff2cc" w:val="clear"/>
              </w:tcPr>
              <w:p w:rsidR="00000000" w:rsidDel="00000000" w:rsidP="00000000" w:rsidRDefault="00000000" w:rsidRPr="00000000" w14:paraId="000000C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C4">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C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6">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C7">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1">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8">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C9">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color w:val="001d35"/>
            <w:sz w:val="24"/>
            <w:szCs w:val="24"/>
            <w:u w:val="single"/>
            <w:rtl w:val="0"/>
          </w:rPr>
          <w:t xml:space="preserve">Self-efficacy:</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A">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CB">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C">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CD">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color w:val="001d35"/>
            <w:sz w:val="24"/>
            <w:szCs w:val="24"/>
            <w:u w:val="single"/>
            <w:rtl w:val="0"/>
          </w:rPr>
          <w:t xml:space="preserve">Digital Literacy: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E">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CF">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color w:val="001d35"/>
            <w:sz w:val="24"/>
            <w:szCs w:val="24"/>
            <w:u w:val="single"/>
            <w:rtl w:val="0"/>
          </w:rPr>
          <w:t xml:space="preserve">Learning to Learn:</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0">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D1">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color w:val="001d35"/>
            <w:sz w:val="24"/>
            <w:szCs w:val="24"/>
            <w:u w:val="single"/>
            <w:rtl w:val="0"/>
          </w:rPr>
          <w:t xml:space="preserve">Citizenship:</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2">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D3">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color w:val="001d35"/>
            <w:sz w:val="24"/>
            <w:szCs w:val="24"/>
            <w:u w:val="single"/>
            <w:rtl w:val="0"/>
          </w:rPr>
          <w:t xml:space="preserve">Creativity and Innovation: </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4">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D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D8">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D9">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DA">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DB">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DC">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DD">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DE">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DF">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E0">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E1">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E2">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E3">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7">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0">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192.168.88.1:8008/learn/khan/math/geometry/similarity/intro-to-triangle-similarity/similar_triangles_2/" TargetMode="External"/><Relationship Id="rId2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R9jhfDhQa0" TargetMode="External"/><Relationship Id="rId2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o3GH391tCwc"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JR9jhfDhQa0" TargetMode="External"/><Relationship Id="rId3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192.168.88.1:81/wikipedia_en_all_maxi_2023-02/A/Similarity_(geometry)" TargetMode="External"/><Relationship Id="rId12" Type="http://schemas.openxmlformats.org/officeDocument/2006/relationships/hyperlink" Target="http://192.168.88.1:8008/learn/khan/math/geometry/similarity/definitions-of-similarity/testing-similarity-through-transformations/" TargetMode="External"/><Relationship Id="rId3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192.168.88.1:8008/learn/khan/math/geometry/similarity/solving-problems-with-similar-and-congruent-triangles/finding-area-using-similarity-and-congruence/" TargetMode="External"/><Relationship Id="rId14" Type="http://schemas.openxmlformats.org/officeDocument/2006/relationships/hyperlink" Target="http://192.168.88.1:8008/learn/khan/math/geometry/similarity/intro-to-triangle-similarity/similar-triangle-basics/" TargetMode="External"/><Relationship Id="rId17" Type="http://schemas.openxmlformats.org/officeDocument/2006/relationships/hyperlink" Target="http://192.168.88.1:8008/learn/khan/math/geometry/similarity/solving-modeling-problems-with-similar-and-congruent-triangles/goldren-ratio-and-rembrandt-s-self-portrait/" TargetMode="External"/><Relationship Id="rId16" Type="http://schemas.openxmlformats.org/officeDocument/2006/relationships/hyperlink" Target="http://192.168.88.1:8008/learn/khan/math/geometry/similarity/solving-similar-triangles/similarity-example-problems/" TargetMode="External"/><Relationship Id="rId19" Type="http://schemas.openxmlformats.org/officeDocument/2006/relationships/hyperlink" Target="http://192.168.88.1:8008/learn/khan/math/geometry/similarity/intro-to-triangle-similarity/similar-triangle-example-problems/" TargetMode="External"/><Relationship Id="rId18" Type="http://schemas.openxmlformats.org/officeDocument/2006/relationships/hyperlink" Target="http://192.168.88.1:8008/learn/khan/math/geometry/similarity/solving-similar-triangles/similarity-example-where-same-side-plays-different-ro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YzgxU1HVck+gswp3Zu6b5iRxg==">CgMxLjAaHwoBMBIaChgICVIUChJ0YWJsZS56N243bGtyZDI0dHYaHwoBMRIaChgICVIUChJ0YWJsZS52eTZteTh1ZWowZ28yDmgubHZpd210bHBvdTNrMghoLmdqZGd4czgAciExcjhZQUhrdjFPVjdabmFxcjFUQWZNZzhTUmNOam1NdGY=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