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Carbon has 6 electrons in total, but only some of them take part in bonding.</w:t>
            </w:r>
          </w:p>
          <w:p>
            <w:pPr>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 and a covalent molecule such as CH4 as examples.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Valence electrons are the electrons in the outermost shell. Carbon has 4 valence electrons, drawn as 4 unpaired dots around the symbol C. (b) Atoms are most stable with a full outer shell (an octet, or a duplet for Period 1). Carbon has 4 valence electrons, so it needs 4 more to complete its octet, and it does this by forming 4 bonds. (c) In NaCl, sodium (a metal) transfers its 1 valence electron to chlorine (a non-metal). Both then have complete outer shells. This gives Na+ and Cl- ions held together by strong electrostatic attraction, which is ionic bonding. In CH4, carbon and hydrogen atoms share pairs of electrons, so each carbon shares 4 pairs with 4 hydrogens and all atoms reach a noble gas arrangement. This is covalent bonding. In metals, the valence electrons become delocalised and move freely around positive ions, which is metallic bonding. So the number of valence electrons and whether atoms transfer, share or delocalise them decides the bond type.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diamond, each carbon atom forms 4 covalent bonds to 4 other carbon atoms in a 3-D tetrahedral network (bond angle 109.5°). In graphite, each carbon atom forms only 3 covalent bonds, in flat hexagonal layers (bond angle 120°). (b) In diamond, all 4 valence electrons of every carbon are used in bonds, so there are no free electrons to carry charge and diamond is an insulator. In graphite, the fourth electron of each carbon is not used in a bond and is delocalised, free to move along the layer, so it carries charge and the bulb lit. (c) In diamond, strong covalent bonds run in all three dimensions with no weak links, so it is rigid and very hard and can scratch the tile. In graphite, the strong covalent bonds are only within each layer; the layers are held to each other by weak Van der Waals forces, so the layers slide easily over one another and leave a grey mark on the tile, which is why graphite is soft and can write on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Water boils at 100 °C while H2S boils at -60 °C, even though H2S is a larger molecule. What does this show about the forces between water molecules, and what is the cause?</w:t>
            </w:r>
          </w:p>
          <w:p>
            <w:pPr>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Water has much stronger attractions between its molecules than H2S. The cause is hydrogen bonding: the δ+ hydrogen of one water molecule is attracted to a lone pair on the δ- oxygen of a neighbouring molecule. Hydrogen bonding needs H bonded to N, O or F, so more energy is needed to separate water molecules and its boiling point is high. (b) Iodine molecules are held by Van der Waals forces, specifically London dispersion forces. Even a non-polar molecule has temporary dipoles as its electron cloud moves, and in large iodine molecules with big, polarisable electron clouds these attractions are fairly strong yet weak enough that iodine changes easily to vapour. (c) Aluminium has a regular lattice of positive ions surrounded by a sea of delocalised electrons that belong to no single ion; the electrostatic attraction between them is metallic bonding. The free electrons move and carry charge, so aluminium conducts. The bonding is non-directional, so layers of ions can slide over each other without breaking bonds, so the metal is malleable and ductile.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Substance</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Structure type</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Dissolves in water</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Conducts as solid</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NaCl</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Sugar</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Graphite</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Yes</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applicable</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spacing w:after="40" w:before="0"/>
              <w:jc w:val="left"/>
            </w:pPr>
            <w:r>
              <w:rPr>
                <w:rFonts w:ascii="Arial" w:cs="Arial" w:eastAsia="Arial" w:hAnsi="Arial"/>
                <w:b/>
                <w:bCs/>
                <w:i w:val="false"/>
                <w:iCs w:val="false"/>
                <w:color w:val="000000"/>
                <w:sz w:val="18"/>
                <w:szCs w:val="18"/>
              </w:rPr>
              <w:t xml:space="preserve">(b) Why does sugar not conduct, even when dissolved?</w:t>
            </w:r>
          </w:p>
          <w:p>
            <w:pPr>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solid NaCl the Na+ and Cl- ions are locked in fixed positions in the lattice and cannot move. When dissolved, the ions are separated and free to move, so they carry charge. (b) Sugar is a simple molecular substance made of neutral molecules. It dissolves but forms no ions and has no free electrons, so there are no charged particles to carry current. (c) In SiO2 all the valence electrons are used in covalent bonds in a continuous network, so there are no free particles. In graphite each carbon forms only 3 bonds, leaving one delocalised electron per atom that can move through the layer, so graphite conducts like a metal even though it is a covalent structure. (d) Simple molecular substances, such as sugar, iodine and water, have the lowest melting points because only weak intermolecular forces (Van der Waals forces or hydrogen bonds) need to be overcome and not the strong bonds throughout a giant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Claim: Diamond and graphite differ because their carbon atoms are bonded and arranged differently, not because they contain different atoms. Evidence: Diamond scratched the tile and did not conduct; graphite smeared on the tile and lit the bulb. Reasoning: In diamond each carbon forms 4 covalent bonds in a rigid 3-D tetrahedral network with no free electrons, so it is very hard and an insulator. In graphite each carbon forms 3 covalent bonds in hexagonal layers, one electron per atom is delocalised so it conducts, and the layers are held only by weak Van der Waals forces so they slide and graphite is soft. So the bond type determines the structure, the structure determines the properties, and the properties determine the uses. (b) Diamond is used in jewellers' cutting tools in Nairobi because its network of strong covalent bonds in all directions makes it extremely hard. Graphite is used in pencils because its layers slide and leave marks, and in dry-cell batteries because its delocalised electrons conduct electricity. (c) A copper wire could conduct because its sea of delocalised electrons carries charge, so copper would work as a conductor, although a metal is not the same as graphite as an electrode material. An NaCl solution conducts through mobile ions, but a liquid is not suitable as a solid electrode. Both are conductors, but the structure of graphite, a solid that conducts through delocalised electrons, is why it is chosen for the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how valence electrons and the octet rule lead to ionic, covalent and metallic bonding, with correct examples such as NaCl and CH4.</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correctly but some claims are unsupported.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incorrect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uses with no reasoning from structure.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terms with generally clear organisation.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qk7hkjpygo6hsuae_o6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vyatct-jmtbriccwc3y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ihzli5h7vzqnlvmtlb1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k7hkjpygo6hsuae_o62" Type="http://schemas.openxmlformats.org/officeDocument/2006/relationships/hyperlink" Target="https://creativecommons.org/licenses/by-nc/4.0/" TargetMode="External"/><Relationship Id="rIduvyatct-jmtbriccwc3yn" Type="http://schemas.openxmlformats.org/officeDocument/2006/relationships/hyperlink" Target="https://creativecommons.org/licenses/by-nc/4.0/" TargetMode="External"/><Relationship Id="rId5ihzli5h7vzqnlvmtlb1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2026-10-04T15:38:21.098Z</dcterms:created>
  <dcterms:modified xsi:type="dcterms:W3CDTF">2026-10-04T15:38:21.098Z</dcterms:modified>
</cp:coreProperties>
</file>

<file path=docProps/custom.xml><?xml version="1.0" encoding="utf-8"?>
<Properties xmlns="http://schemas.openxmlformats.org/officeDocument/2006/custom-properties" xmlns:vt="http://schemas.openxmlformats.org/officeDocument/2006/docPropsVTypes"/>
</file>