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GRADE 10: SIMILARITY AND ENLARGEMENT – FINAL EXPLANATION</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task asks you to explain 'The Shrinking Uji Cup' and answer our driving question: Why does doubling the size of a container make it hold eight times as much, and how can we use this pattern to design, build and predict the properties of any similar shape or object? Use evidence from all eight lessons: the uji cups, your measurements, your constructions, the tables you completed and your Driving Question Board. Write your answers in the space under each prompt. Use full sentences, show every step of your working with units, and use the correct words: similar, corresponding sides, corresponding angles, centre of enlargement, linear scale factor k, area scale factor and volume scale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What makes shapes similar?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1 you met three uji cups: a small toddler cup, a standard adult mug and a large catering flask, all made by the same manufacturer. (a) Every dimension of the medium cup is twice the matching dimension of the small cup, and every dimension of the large cup is three times that of the small cup. State the linear scale factor k for small to medium and for small to large. (b) Explain what two properties must be true for two figures to be called similar. (c) Describe how you could check, using a ruler and a protractor, that two Kimbo tins are similar.</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Enlargement, the centre and the scale factor</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When you traced the pentagon ABCDE and its image, how did you find the centre of enlargement O? (b) How do you calculate the linear scale factor k from an object and its image, and what did you find about k when you measured several pairs of corresponding sides? (c) A cartographer at the Survey of Kenya reduces a street map of Kisumu using k = ½. Which properties of the map stay the same as the real layout, and which change? Explain how a scale factor between 0 and 1 differs from one greater than 1.</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Why area scales by k²</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label of the small uji cup needs a certain amount of paper. (a) Using your measurements from the area investigation with squares and rectangles (k = 2, 3 and 4), state the rule that links the linear scale factor to the area scale factor. (b) Explain why this rule works, using the length and width of a rectangle. (c) Use the rule to say how many times as much paper the label of the large uji cup (k = 3 from the small cup) needs, and how many times as much for the medium cup (k = 2). (d) A shamba in Kericho is enlarged on a plan with k = 4. The original plot has an area of 50 m². Find the area of the image.</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Why volume scales by k³</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State the rule that links the linear scale factor k to the volume scale factor of similar solids, and explain why it works. (b) Use it to explain why doubling every dimension of a container makes it hold eight times as much. (c) Two similar cylindrical water tanks in the Rift Valley have a linear scale factor of 3. How many times more paint does the larger tank need, and how many times more water does it hold? (d) Mama Wanjiru's small mandazi tin uses 1 000 g of flour for its dough. She buys a similar tin with k = 2. How much flour does she need to fill the large tin to the same level, and why is it not 2 000 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Answer the driving question</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complete, connected answer to the driving question: Why does doubling the size of a container make it hold eight times as much, and how can we use this pattern to design, build and predict the properties of any similar shape or object? In your answer: (1) refer to the uji cups and their scale factors; (2) explain the roles of k, k² and k³ and what each one measures; (3) give ONE real-life example from Kenya of how similarity and enlargement are used, showing which scale factor you would use and why; and (4) say why the original prediction of 'twice as big means twice as much' was wrong.</w:t>
            </w:r>
          </w:p>
        </w:tc>
      </w:tr>
      <w:tr>
        <w:trPr>
          <w:trHeight w:val="4200" w:hRule="atLeast"/>
        </w:trP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iCs/>
                <w:color w:val="808080"/>
                <w:sz w:val="18"/>
                <w:szCs w:val="18"/>
              </w:rPr>
              <w:t xml:space="preserve">Write your answer here: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similarity and scale factor ideas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both conditions for similarity (equal corresponding angles, constant ratio of corresponding sides) and calculates and interprets k correctly for enlargements and reductions, including the role of the centre of enlargement.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similarity conditions and calculates k correctly, with minor gaps in explaining the centre of enlargement or reductions.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Confuses similar with equal or same size, or cannot find or interpret k.</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k, k² and k³</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applies k for lengths, k² for areas and k³ for volumes in every question, and explains why each power occurs by counting the dimensions involved.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Applies the correct rule in most questions and gives a partial explanation of why.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k for area or volume, or applies the rules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every step with correct arithmetic and units (for example 800 m², 8 000 g) and uses correct mathematical vocabulary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arithmetic and units with some steps or terms missing.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Answers have errors or no working, or units are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 evidence to the phenomenon and real life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Links the uji cups, the tank and mandazi examples to the rules, explains why the first prediction failed, and gives a clear Kenyan application with the correct scale factor.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Refers to the uji cups and one application but the link to the rules or to the failed prediction is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Gives a general answer with little evidence from the lessons or no real-life application.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cf4-k6oh1x8yica78ubww">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pdoztmnlmlnphhlaa6xe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9t9nhdx5vjr49ebcz1d--">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cf4-k6oh1x8yica78ubww" Type="http://schemas.openxmlformats.org/officeDocument/2006/relationships/hyperlink" Target="https://creativecommons.org/licenses/by-nc/4.0/" TargetMode="External"/><Relationship Id="rIdpdoztmnlmlnphhlaa6xe0" Type="http://schemas.openxmlformats.org/officeDocument/2006/relationships/hyperlink" Target="https://creativecommons.org/licenses/by-nc/4.0/" TargetMode="External"/><Relationship Id="rId9t9nhdx5vjr49ebcz1d--"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2026-10-04T15:38:55.989Z</dcterms:created>
  <dcterms:modified xsi:type="dcterms:W3CDTF">2026-10-04T15:38:55.989Z</dcterms:modified>
</cp:coreProperties>
</file>

<file path=docProps/custom.xml><?xml version="1.0" encoding="utf-8"?>
<Properties xmlns="http://schemas.openxmlformats.org/officeDocument/2006/custom-properties" xmlns:vt="http://schemas.openxmlformats.org/officeDocument/2006/docPropsVTypes"/>
</file>