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REPRODUCTION IN PLANTS (SUB-STRAND 2.1)</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 Use your notebook, your labelled dissection diagrams, your fruit classification table and the class charts as evidence. Write your answers in full sentences in the space under each prompt. In Sections 2 to 4 use the Claim-Evidence-Reasoning (CER) structure. Use examples from our unit, such as cassava, sugarcane and sweet potato in Kisumu, Kisii and Siaya, and maize, beans, pawpaw, avocado and passion fruit. Draw neat, labelled diagrams where asked.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Making Seedless New Plants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farmer in Kisii plants cassava stem cuttings and a woman in Siaya plants sweet potato vines. Neither uses seeds. (a) Name three natural vegetative structures we examined in class (for example from sweet potato, onion, ginger, grass or bryophyllum) and say where on each a new plant can start. (b) Explain how a cassava cutting can become a whole plant without a flower, using the idea of cell division. (c) Describe how the new plants compare with the parent plant. (d) Give one advantage and one disadvantage of growing crops this way.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Flowers, Pollination and the Lone Tree (CER)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compound in Nairobi has a single pawpaw tree that is covered in flowers every year but never sets fruit. Write a CER explanation. Claim: state why the tree does not fruit. Evidence: use at least two observations from our flower dissections, wire/bead model stations or animation work. Reasoning: explain how the features of flowers and trees that we studied at the model stations stop fruit from forming on a lone tree, and why a partner tree helps. Remember to separate pollination from fertilisation.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Double Fertilisation and Fruit Development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in order, what happens from the time compatible pollen lands on a stigma until a seed begins to form. Name the structures the pollen tube passes through. (b) State what each of the two fusions produces and what each product does for the seed. (c) Say what the ovules and the ovary become after fertilisation. (d) Using a fruit you sectioned in class (tomato, orange, bean pod, passion fruit or cucumber), name its placentation type and explain how its seeds show the link to fertilised ovules.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Comparing Sexual and Asexual Reproduction in Kenyan Farming (CER)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farmer asks you whether it is better to plant cassava from cuttings or maize from seed, and what would happen if a new disease arrived in each field. Write a CER response. Claim: state the trade-off between the two strategies. Evidence: use at least two case examples from our case cards or class work. Reasoning: link the number of parents, the type of cell division or fertilisation, and the amount of variation to survival in changing conditions. Finish by explaining why neither strategy is always best.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Revised Model and Annotated Diagram</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first model you drew in Lesson 1, comparing a sweet potato making a new vine with a bean seed making a plant. (a) Draw a revised annotated diagram that explains how a cassava cutting, a maize or bean plant and a lone pawpaw tree each end up with, or without, new plants or fruit. Label the main structures and processes. (b) Write three to four sentences describing how your thinking changed and one question you still have.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and use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accurate claim that answers the driving question for both cassava-type and pawpaw/avocado-type plants, using Kenyan examples from the unit.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accurate claim that covers both cases, with limited use of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unclear, covers only one case, or contains misconceptions, for example that flowers alone guarantee fruit.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from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at least two specific observations from dissections, stations, animations, fruit sections or case cards, accurately and with detail.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one or two observations, with some detail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evidence, or evidence that is vague or not from our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and terminology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links mitosis and cloning, barriers to self-pollination, pollination versus fertilisation, double fertilisation (zygote and triploid endosperm), and ovule-to-seed and ovary-to-fruit development.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ideas correctly, with minor errors or missing links.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is incomplete, or confuses pollination with fertilisation or the products of the two fusions.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Comparison of sexual and asexual reproduction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advantages and disadvantages of both strategies, including variation and disease risk, and why the best choice depends on the environment.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advantages and disadvantages of both strategies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only one strategy or lists points without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and presentation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diagram is neat and accurate, with all key structures and processes labelled for both pathways, and the written reflection is clear.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diagram has most labels correct, with a few omissions, and the reflection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diagram is missing labels or has errors, or the reflection is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iwnimfrvh1vgf7sdgty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yuvbxbnx4sl1_zhgre0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agggg-1aoiiqg8ppxsd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iwnimfrvh1vgf7sdgtyt" Type="http://schemas.openxmlformats.org/officeDocument/2006/relationships/hyperlink" Target="https://creativecommons.org/licenses/by-nc/4.0/" TargetMode="External"/><Relationship Id="rIdpyuvbxbnx4sl1_zhgre0r" Type="http://schemas.openxmlformats.org/officeDocument/2006/relationships/hyperlink" Target="https://creativecommons.org/licenses/by-nc/4.0/" TargetMode="External"/><Relationship Id="rIdiagggg-1aoiiqg8ppxsd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2026-10-04T15:39:18.021Z</dcterms:created>
  <dcterms:modified xsi:type="dcterms:W3CDTF">2026-10-04T15:39:18.021Z</dcterms:modified>
</cp:coreProperties>
</file>

<file path=docProps/custom.xml><?xml version="1.0" encoding="utf-8"?>
<Properties xmlns="http://schemas.openxmlformats.org/officeDocument/2006/custom-properties" xmlns:vt="http://schemas.openxmlformats.org/officeDocument/2006/docPropsVTypes"/>
</file>