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CBE Lesson Sequence  ·  13 Lessons  ·  26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40" w:after="40"/>
              <w:jc w:val="left"/>
            </w:pPr>
            <w:r>
              <w:rPr>
                <w:rFonts w:ascii="Arial" w:hAnsi="Arial"/>
                <w:b w:val="0"/>
                <w:i w:val="0"/>
                <w:color w:val="000000"/>
                <w:sz w:val="18"/>
              </w:rPr>
              <w:t>Phenomenon:</w:t>
              <w:br/>
              <w:t>A diamond and a graphite pencil tip are both made of pure carbon — yet diamond is the hardest natural substance and graphite is soft enough to write with. How can the same element behave so differently?</w:t>
              <w:br/>
              <w:t>Observable Features: - Diamond is transparent, extremely hard, and used in cutting tools - Graphite is black, soft, slippery, and used in pencils and lubricants - Both are pure carbon (C) with no other elements present - Diamond does not conduct electricity; graphite does - Diamond has a very high melting point; graphite also has a high melting point but can be broken apart easily</w:t>
              <w:br/>
              <w:t>Why This Phenomenon Matters: - Connects to everyday Kenyan contexts: diamond cutting tools in industry, graphite pencils in schools, graphite lubricants in machinery - Raises fundamental questions about how atoms bond and how bonding determines properties - Provides a concrete, tangible puzzle that students can observe and investigate - Leads naturally to exploring ionic compounds (like table salt), metals (like aluminum cooking pots and copper wiring), and molecular substances (like water)</w:t>
            </w:r>
          </w:p>
        </w:tc>
      </w:tr>
      <w:tr>
        <w:tc>
          <w:tcPr>
            <w:tcW w:type="dxa" w:w="2999"/>
            <w:shd w:val="clear" w:color="auto" w:fill="D5E8F0"/>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w:t>
              <w:br/>
              <w:t>This question: - Is open-ended and cannot be answered with a simple fact - Requires evidence from multiple investigations and sources - Connects structure (atomic bonding) to observable properties (hardness, conductivity, melting point) - Applies to a wide range of substances students encounter daily in Kenya</w:t>
            </w:r>
          </w:p>
        </w:tc>
      </w:tr>
      <w:tr>
        <w:tc>
          <w:tcPr>
            <w:tcW w:type="dxa" w:w="2999"/>
            <w:shd w:val="clear" w:color="auto" w:fill="D5E8F0"/>
          </w:tcPr>
          <w:p>
            <w:pPr>
              <w:spacing w:before="40" w:after="40"/>
              <w:jc w:val="left"/>
            </w:pPr>
            <w:r>
              <w:rPr>
                <w:rFonts w:ascii="Arial" w:hAnsi="Arial"/>
                <w:b/>
                <w:i w:val="0"/>
                <w:color w:val="000000"/>
                <w:sz w:val="18"/>
              </w:rPr>
              <w:t>3. Supporting Driving Questions (7 Questions)</w:t>
            </w:r>
          </w:p>
        </w:tc>
        <w:tc>
          <w:tcPr>
            <w:tcW w:type="dxa" w:w="10680"/>
            <w:shd w:val="clear" w:color="auto" w:fill="FFFFFF"/>
          </w:tcPr>
          <w:p>
            <w:pPr>
              <w:spacing w:before="40" w:after="40"/>
              <w:jc w:val="left"/>
            </w:pPr>
            <w:r>
              <w:rPr>
                <w:rFonts w:ascii="Arial" w:hAnsi="Arial"/>
                <w:b w:val="0"/>
                <w:i w:val="0"/>
                <w:color w:val="000000"/>
                <w:sz w:val="18"/>
              </w:rPr>
              <w:t>These questions scaffold the learning progression and are answered sequentially through the 13 lessons:</w:t>
              <w:br/>
              <w:t>What makes an atom stable, and why do atoms bond?</w:t>
              <w:br/>
              <w:t>(Lesson 1: Atomic stability, valence electrons, octet/duplet rule)</w:t>
              <w:br/>
              <w:t>How does an ionic bond form, and what properties does it give a substance?</w:t>
              <w:br/>
              <w:t>(Lessons 2–3: Ionic bonding, Lewis diagrams, properties of ionic compounds like NaCl)</w:t>
              <w:br/>
              <w:t>How does a covalent bond form, and what determines the structure of a molecule?</w:t>
              <w:br/>
              <w:t>(Lessons 4–5: Covalent bonding, Lewis diagrams, simple molecular structures)</w:t>
              <w:br/>
              <w:t>What is a dative covalent bond and how is it different from a regular covalent bond?</w:t>
              <w:br/>
              <w:t>(Lesson 7: Dative/coordinate covalent bonding, examples like NH₄⁺)</w:t>
              <w:br/>
              <w:t>How do metallic bonds explain the properties of metals?</w:t>
              <w:br/>
              <w:t>(Lesson 8: Metallic bonding, sea of electrons, properties of metals like aluminum and copper)</w:t>
              <w:br/>
              <w:t>What are hydrogen bonds and Van der Waals forces, and why do they matter?</w:t>
              <w:br/>
              <w:t>(Lesson 9: Intermolecular forces, water properties, boiling points)</w:t>
              <w:br/>
              <w:t>How do bond type and structure explain the uses of substances in everyday life?</w:t>
              <w:br/>
              <w:t>(Lessons 10–11: Comparing bond types, investigating properties, relating uses to bonding)</w:t>
            </w:r>
          </w:p>
        </w:tc>
      </w:tr>
      <w:tr>
        <w:tc>
          <w:tcPr>
            <w:tcW w:type="dxa" w:w="2999"/>
            <w:shd w:val="clear" w:color="auto" w:fill="D5E8F0"/>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40" w:after="40"/>
              <w:jc w:val="left"/>
            </w:pPr>
            <w:r>
              <w:rPr>
                <w:rFonts w:ascii="Arial" w:hAnsi="Arial"/>
                <w:b w:val="0"/>
                <w:i w:val="0"/>
                <w:color w:val="000000"/>
                <w:sz w:val="18"/>
              </w:rPr>
              <w:t>Purpose:</w:t>
              <w:br/>
              <w:t>The DQB is a visible, evolving record of student questions, ideas, and progress toward answering the main driving question. It keeps the phenomenon and driving questions central throughout the unit.</w:t>
              <w:br/>
              <w:t>Implementation Timeline:</w:t>
              <w:br/>
              <w:t>Physical Setup: - Large chart paper or whiteboard section labeled “Driving Question Board” - Sections: “Our Questions,” “Evidence We’ve Gathered,” “What We’ve Figured Out,” “New Questions” - Students use sticky notes or markers to add ideas - Digital option: Shared Google Jamboard or Padlet</w:t>
            </w:r>
          </w:p>
        </w:tc>
      </w:tr>
      <w:tr>
        <w:tc>
          <w:tcPr>
            <w:tcW w:type="dxa" w:w="2999"/>
            <w:shd w:val="clear" w:color="auto" w:fill="D5E8F0"/>
          </w:tcPr>
          <w:p>
            <w:pPr>
              <w:spacing w:before="40" w:after="40"/>
              <w:jc w:val="left"/>
            </w:pPr>
            <w:r>
              <w:rPr>
                <w:rFonts w:ascii="Arial" w:hAnsi="Arial"/>
                <w:b/>
                <w:i w:val="0"/>
                <w:color w:val="000000"/>
                <w:sz w:val="18"/>
              </w:rPr>
              <w:t>5. Phenomenon-Based Storyline</w:t>
            </w:r>
          </w:p>
        </w:tc>
        <w:tc>
          <w:tcPr>
            <w:tcW w:type="dxa" w:w="10680"/>
            <w:shd w:val="clear" w:color="auto" w:fill="FFFFFF"/>
          </w:tcPr>
          <w:p>
            <w:pPr>
              <w:spacing w:before="40" w:after="40"/>
              <w:jc w:val="left"/>
            </w:pPr>
            <w:r>
              <w:rPr>
                <w:rFonts w:ascii="Arial" w:hAnsi="Arial"/>
                <w:b w:val="0"/>
                <w:i w:val="0"/>
                <w:color w:val="000000"/>
                <w:sz w:val="18"/>
              </w:rPr>
              <w:t>The unit follows a coherent narrative that builds understanding lesson by lesson:</w:t>
              <w:br/>
              <w:t>Act 1: The Puzzle (Lesson 1)</w:t>
              <w:br/>
              <w:t>Students encounter the diamond/graphite phenomenon and wonder why the same element behaves so differently. They explore atomic stability and learn that atoms bond to achieve stable electron configurations. Initial models created.</w:t>
              <w:br/>
              <w:t>Act 2: Investigating Bond Types (Lessons 2–9)</w:t>
              <w:br/>
              <w:t>Students systematically investigate different types of chemical bonds: - Ionic bonds (Lessons 2–3): Electrons transferred, ions attract, forming giant ionic structures like NaCl (table salt used in Kenyan cooking and food preservation) - Covalent bonds (Lessons 4–5): Electrons shared, forming molecules like H₂O and CO₂, or simple molecular structures - Giant covalent structures (Lesson 6): Returns to phenomenon — diamond and graphite are both giant covalent structures of carbon, but different bonding arrangements explain their different properties - Dative covalent bonds (Lesson 7): Special case where both electrons come from one atom (e.g., NH₄⁺) - Metallic bonds (Lesson 8): Electrons delocalized in a “sea,” explaining properties of metals like aluminum (cooking pots), copper (electrical wiring), and iron/steel (construction in Kenya) - Intermolecular forces (Lesson 9): Hydrogen bonds and Van der Waals forces explain properties of water (critical for Lake Victoria ecosystems and Kenyan agriculture) and other molecular substances</w:t>
              <w:br/>
              <w:t>Models revised with evidence after each lesson.</w:t>
              <w:br/>
              <w:t>Act 3: Synthesis and Application (Lessons 10–13)</w:t>
              <w:br/>
              <w:t>Students compare bond types, investigate physical properties experimentally (Lesson 10), research real-world uses (Lesson 11), build physical models (Lesson 12), and present final explanations (Lesson 13). Final models completed and DQB answered.</w:t>
            </w:r>
          </w:p>
        </w:tc>
      </w:tr>
      <w:tr>
        <w:tc>
          <w:tcPr>
            <w:tcW w:type="dxa" w:w="2999"/>
            <w:shd w:val="clear" w:color="auto" w:fill="D5E8F0"/>
          </w:tcPr>
          <w:p>
            <w:pPr>
              <w:spacing w:before="40" w:after="40"/>
              <w:jc w:val="left"/>
            </w:pPr>
            <w:r>
              <w:rPr>
                <w:rFonts w:ascii="Arial" w:hAnsi="Arial"/>
                <w:b/>
                <w:i w:val="0"/>
                <w:color w:val="000000"/>
                <w:sz w:val="18"/>
              </w:rPr>
              <w:t>6. KICD Specific Learning Outcomes</w:t>
            </w:r>
          </w:p>
        </w:tc>
        <w:tc>
          <w:tcPr>
            <w:tcW w:type="dxa" w:w="10680"/>
            <w:shd w:val="clear" w:color="auto" w:fill="FFFFFF"/>
          </w:tcPr>
          <w:p>
            <w:pPr>
              <w:spacing w:before="40" w:after="40"/>
              <w:jc w:val="left"/>
            </w:pPr>
            <w:r>
              <w:rPr>
                <w:rFonts w:ascii="Arial" w:hAnsi="Arial"/>
                <w:b w:val="0"/>
                <w:i w:val="0"/>
                <w:color w:val="000000"/>
                <w:sz w:val="18"/>
              </w:rPr>
              <w:t>By the end of Sub-Strand 1.4 (Chemical Bonding), the learner should be able to:</w:t>
              <w:br/>
              <w:t>a) Illustrate bond types in elements, molecules and compounds</w:t>
              <w:br/>
              <w:t>- Draw Lewis dot-and-cross diagrams for ionic, covalent, dative covalent, and metallic bonding - Represent hydrogen bonds and Van der Waals forces in molecular substances - Use diagrams to show electron transfer (ionic) and electron sharing (covalent)</w:t>
              <w:br/>
              <w:t>b) Investigate the relationship between bond types and physical properties of elements, molecules and compounds</w:t>
              <w:br/>
              <w:t>- Conduct experiments to test solubility, melting point, boiling point, electrical conductivity, and thermal conductivity - Analyze data to identify patterns linking bond type to properties - Explain why ionic compounds conduct when molten/dissolved but not when solid; why metals conduct in all states; why simple molecular substances have low melting points</w:t>
              <w:br/>
              <w:t>c) Relate bond types and resultant structures to the uses of elements, molecules and compounds</w:t>
              <w:br/>
              <w:t>- Explain why NaCl is used in food preservation (ionic, dissolves in water) - Explain why diamond is used in cutting tools (giant covalent, extremely hard) - Explain why graphite is used in pencils and lubricants (giant covalent with layers that slide) - Explain why aluminum is used in cooking pots (metallic, good thermal conductor, lightweight) - Explain why copper is used in electrical wiring (metallic, excellent electrical conductor)</w:t>
              <w:br/>
              <w:t>d) Appreciate the uses of different substances based on their bond types and structures in day-to-day life</w:t>
              <w:br/>
              <w:t>- Recognize the importance of understanding bonding for material selection in engineering, construction, and manufacturing - Value the role of chemistry in developing new materials and technologies - Connect classroom learning to careers in chemical engineering, materials science, and composite engineering in Kenya</w:t>
            </w:r>
          </w:p>
        </w:tc>
      </w:tr>
      <w:tr>
        <w:tc>
          <w:tcPr>
            <w:tcW w:type="dxa" w:w="2999"/>
            <w:shd w:val="clear" w:color="auto" w:fill="D5E8F0"/>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40" w:after="40"/>
              <w:jc w:val="left"/>
            </w:pPr>
            <w:r>
              <w:rPr>
                <w:rFonts w:ascii="Arial" w:hAnsi="Arial"/>
                <w:b w:val="0"/>
                <w:i w:val="0"/>
                <w:color w:val="000000"/>
                <w:sz w:val="18"/>
              </w:rPr>
              <w:t>The seven core competencies are integrated throughout the unit:</w:t>
            </w:r>
          </w:p>
        </w:tc>
      </w:tr>
      <w:tr>
        <w:tc>
          <w:tcPr>
            <w:tcW w:type="dxa" w:w="2999"/>
            <w:shd w:val="clear" w:color="auto" w:fill="D5E8F0"/>
          </w:tcPr>
          <w:p>
            <w:pPr>
              <w:spacing w:before="40" w:after="40"/>
              <w:jc w:val="left"/>
            </w:pPr>
            <w:r>
              <w:rPr>
                <w:rFonts w:ascii="Arial" w:hAnsi="Arial"/>
                <w:b/>
                <w:i w:val="0"/>
                <w:color w:val="000000"/>
                <w:sz w:val="18"/>
              </w:rPr>
              <w:t>8. Values Integrated</w:t>
            </w:r>
          </w:p>
        </w:tc>
        <w:tc>
          <w:tcPr>
            <w:tcW w:type="dxa" w:w="10680"/>
            <w:shd w:val="clear" w:color="auto" w:fill="FFFFFF"/>
          </w:tcPr>
          <w:p>
            <w:pPr>
              <w:spacing w:before="40" w:after="40"/>
              <w:jc w:val="left"/>
            </w:pPr>
            <w:r>
              <w:rPr>
                <w:rFonts w:ascii="Arial" w:hAnsi="Arial"/>
                <w:b w:val="0"/>
                <w:i w:val="0"/>
                <w:color w:val="000000"/>
                <w:sz w:val="18"/>
              </w:rPr>
              <w:t>The eleven values are woven into classroom norms, activities, and reflections:</w:t>
            </w:r>
          </w:p>
        </w:tc>
      </w:tr>
      <w:tr>
        <w:tc>
          <w:tcPr>
            <w:tcW w:type="dxa" w:w="2999"/>
            <w:shd w:val="clear" w:color="auto" w:fill="D5E8F0"/>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40" w:after="40"/>
              <w:jc w:val="left"/>
            </w:pPr>
          </w:p>
        </w:tc>
      </w:tr>
      <w:tr>
        <w:tc>
          <w:tcPr>
            <w:tcW w:type="dxa" w:w="2999"/>
            <w:shd w:val="clear" w:color="auto" w:fill="D5E8F0"/>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40" w:after="40"/>
              <w:jc w:val="left"/>
            </w:pPr>
            <w:r>
              <w:rPr>
                <w:rFonts w:ascii="Arial" w:hAnsi="Arial"/>
                <w:b w:val="0"/>
                <w:i w:val="0"/>
                <w:color w:val="000000"/>
                <w:sz w:val="18"/>
              </w:rPr>
              <w:t>Students explore how understanding chemical bonding connects to careers in Kenya:</w:t>
              <w:br/>
              <w:t>Chemical Engineering: Designing processes to manufacture chemicals, pharmaceuticals, and materials (e.g., cement production in Kenya)</w:t>
              <w:br/>
              <w:t>Mechanical Engineering: Selecting materials for machinery, vehicles, and infrastructure based on bonding and properties</w:t>
              <w:br/>
              <w:t>Composite Engineering: Developing advanced materials by combining substances with different bond types (e.g., fiber-reinforced composites for construction)</w:t>
              <w:br/>
              <w:t>Materials Science: Researching and developing new materials with specific properties for technology and industry</w:t>
              <w:br/>
              <w:t>Metallurgy: Extracting and processing metals (iron, aluminum, copper) for construction and manufacturing in Kenya</w:t>
              <w:br/>
              <w:t>Pharmaceutical Chemistry: Understanding molecular bonding to design drugs and medicines</w:t>
              <w:br/>
              <w:t>Environmental Science: Analyzing pollutants, water chemistry (hydrogen bonding in water), and sustainable materials</w:t>
              <w:br/>
              <w:t>Teaching and Education: Inspiring the next generation of scientists and engineers</w:t>
              <w:br/>
              <w:t>Integration in Lessons: - Lesson 8: Discuss metallurgists and mechanical engineers who work with aluminum and copper in Kenya - Lesson 11: Research presentations include career connections for each substance - Lesson 13: Reflection prompts ask students to consider careers that use bonding knowledge</w:t>
            </w:r>
          </w:p>
        </w:tc>
      </w:tr>
      <w:tr>
        <w:tc>
          <w:tcPr>
            <w:tcW w:type="dxa" w:w="2999"/>
            <w:shd w:val="clear" w:color="auto" w:fill="D5E8F0"/>
          </w:tcPr>
          <w:p>
            <w:pPr>
              <w:spacing w:before="40" w:after="40"/>
              <w:jc w:val="left"/>
            </w:pPr>
            <w:r>
              <w:rPr>
                <w:rFonts w:ascii="Arial" w:hAnsi="Arial"/>
                <w:b/>
                <w:i w:val="0"/>
                <w:color w:val="000000"/>
                <w:sz w:val="18"/>
              </w:rPr>
              <w:t>11. Digital and Physical Resources</w:t>
            </w:r>
          </w:p>
        </w:tc>
        <w:tc>
          <w:tcPr>
            <w:tcW w:type="dxa" w:w="10680"/>
            <w:shd w:val="clear" w:color="auto" w:fill="FFFFFF"/>
          </w:tcPr>
          <w:p>
            <w:pPr>
              <w:spacing w:before="40" w:after="40"/>
              <w:jc w:val="left"/>
            </w:pPr>
            <w:r>
              <w:rPr>
                <w:rFonts w:ascii="Arial" w:hAnsi="Arial"/>
                <w:b w:val="0"/>
                <w:i w:val="0"/>
                <w:color w:val="000000"/>
                <w:sz w:val="18"/>
              </w:rPr>
              <w:t>Digital Resources (Available on Rachel, Khan Academy, or Internet):</w:t>
              <w:br/>
              <w:t>Physical Materials:</w:t>
            </w:r>
          </w:p>
        </w:tc>
      </w:tr>
      <w:tr>
        <w:tc>
          <w:tcPr>
            <w:tcW w:type="dxa" w:w="2999"/>
            <w:shd w:val="clear" w:color="auto" w:fill="D5E8F0"/>
          </w:tcPr>
          <w:p>
            <w:pPr>
              <w:spacing w:before="40" w:after="40"/>
              <w:jc w:val="left"/>
            </w:pPr>
            <w:r>
              <w:rPr>
                <w:rFonts w:ascii="Arial" w:hAnsi="Arial"/>
                <w:b/>
                <w:i w:val="0"/>
                <w:color w:val="000000"/>
                <w:sz w:val="18"/>
              </w:rPr>
              <w:t>12. Materials List (Complete for All 13 Lessons)</w:t>
            </w:r>
          </w:p>
        </w:tc>
        <w:tc>
          <w:tcPr>
            <w:tcW w:type="dxa" w:w="10680"/>
            <w:shd w:val="clear" w:color="auto" w:fill="FFFFFF"/>
          </w:tcPr>
          <w:p>
            <w:pPr>
              <w:spacing w:before="40" w:after="40"/>
              <w:jc w:val="left"/>
            </w:pPr>
            <w:r>
              <w:rPr>
                <w:rFonts w:ascii="Arial" w:hAnsi="Arial"/>
                <w:b w:val="0"/>
                <w:i w:val="0"/>
                <w:color w:val="000000"/>
                <w:sz w:val="18"/>
              </w:rPr>
              <w:t>Per Student/Pair: - Notebook and pen/pencil - Access to digital device (shared if necessary) for simulations and videos</w:t>
              <w:br/>
              <w:t>Per Group (4–5 students): - Chart paper (1 sheet per lesson for Discussion Diamonds and group work) - Markers (4–5 colors) - Sticky notes (1 pad per group)</w:t>
              <w:br/>
              <w:t>For Teacher/Class: - Large chart paper or whiteboard for DQB - Projector or screen for videos and simulations (if available) - Molecular model kit (or improvised materials: clay, toothpicks, beads) - Samples for Lesson 10 practical: NaCl, sugar, aluminum foil, copper wire, graphite, sand - Conductivity tester (battery, wires, bulb) for Lesson 10 - Beakers, water, spatulas for Lesson 10 - Materials for Lesson 12 model-building: clay (or playdough), beads (or beans), toothpicks, straws, string, cardboard</w:t>
              <w:br/>
              <w:t>Safety Equipment: - Aprons or lab coats (if available) - Gloves (if handling chemicals beyond table salt and sugar) - First aid kit</w:t>
            </w:r>
          </w:p>
        </w:tc>
      </w:tr>
      <w:tr>
        <w:tc>
          <w:tcPr>
            <w:tcW w:type="dxa" w:w="2999"/>
            <w:shd w:val="clear" w:color="auto" w:fill="D5E8F0"/>
          </w:tcPr>
          <w:p>
            <w:pPr>
              <w:spacing w:before="40" w:after="40"/>
              <w:jc w:val="left"/>
            </w:pPr>
            <w:r>
              <w:rPr>
                <w:rFonts w:ascii="Arial" w:hAnsi="Arial"/>
                <w:b/>
                <w:i w:val="0"/>
                <w:color w:val="000000"/>
                <w:sz w:val="18"/>
              </w:rPr>
              <w:t>13. Summary Table Template (Introduced in Lesson 1, Completed in Lesson 13)</w:t>
            </w:r>
          </w:p>
        </w:tc>
        <w:tc>
          <w:tcPr>
            <w:tcW w:type="dxa" w:w="10680"/>
            <w:shd w:val="clear" w:color="auto" w:fill="FFFFFF"/>
          </w:tcPr>
          <w:p>
            <w:pPr>
              <w:spacing w:before="40" w:after="40"/>
              <w:jc w:val="left"/>
            </w:pPr>
            <w:r>
              <w:rPr>
                <w:rFonts w:ascii="Arial" w:hAnsi="Arial"/>
                <w:b w:val="0"/>
                <w:i w:val="0"/>
                <w:color w:val="000000"/>
                <w:sz w:val="18"/>
              </w:rPr>
              <w:t>Purpose:</w:t>
              <w:br/>
              <w:t>The Summary Table is a cumulative record that students build lesson by lesson. It helps them track evidence, connect lessons, and prepare for the final explanation.</w:t>
              <w:br/>
              <w:t>Template:</w:t>
              <w:br/>
              <w:t>Instructions for Students: - After each lesson, fill in one row of the Summary Table. - What We Learned: Summarize the key concept or skill (2–3 sentences). - Evidence We Gathered: List specific evidence (observations, data, diagrams, readings, videos). - How This Helps Explain the Phenomenon: Connect the lesson to the diamond/graphite phenomenon or the main driving question.</w:t>
              <w:br/>
              <w:t>Example Row (Lesson 2):</w:t>
            </w:r>
          </w:p>
        </w:tc>
      </w:tr>
    </w:tbl>
    <w:p>
      <w:pPr>
        <w:spacing w:before="0" w:after="0"/>
        <w:spacing w:before="0" w:after="0" w:line="240" w:lineRule="auto"/>
      </w:pPr>
    </w:p>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&amp; ATOMIC STABILITY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chemical bond as the force that holds atoms together in molecules and compounds - Explain that atoms bond to achieve stable electron configurations (octet or duplet rule) - Identify valence electrons as the outermost electrons involved in bonding - State that noble gases are stable because they have full outer electron shells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Observe and describe the diamond/graphite phenomenon - Generate questions about the phenomenon - Draw an initial model showing ideas about how atoms bond - Use PhET “Build an Atom” simulation to explore atomic structure and stability - Participate in Think-Pair-Share discussions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Curiosity about why the same element (carbon) can have such different properties - Willingness to share initial ideas even when uncertain - Openness to revising ideas based on new evidence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makes an atom stable, and why do atoms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makes an atom stable, and why do atoms bond?”</w:t>
              <w:br/>
              <w:br/>
              <w:t>Lesson Overview: 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Phenomenon Launch &amp;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Phenomenon Observation Students observe diamond and graphite samples (physical or images). Teacher asks: “What do you notice? What do you wonder?” Students write observations in notebooks.</w:t>
            </w:r>
          </w:p>
        </w:tc>
        <w:tc>
          <w:tcPr>
            <w:tcW w:type="dxa" w:w="2556"/>
            <w:shd w:val="clear" w:color="auto" w:fill="F2F2F2"/>
            <w:vAlign w:val="top"/>
          </w:tcPr>
          <w:p>
            <w:pPr>
              <w:spacing w:before="40" w:after="40"/>
              <w:jc w:val="left"/>
            </w:pPr>
            <w:r>
              <w:rPr>
                <w:rFonts w:ascii="Arial" w:hAnsi="Arial"/>
                <w:b w:val="0"/>
                <w:i w:val="0"/>
                <w:color w:val="000000"/>
                <w:sz w:val="18"/>
              </w:rPr>
              <w:t>Diamond image/sample, graphite pencil lead</w:t>
            </w:r>
          </w:p>
        </w:tc>
        <w:tc>
          <w:tcPr>
            <w:tcW w:type="dxa" w:w="2556"/>
            <w:shd w:val="clear" w:color="auto" w:fill="FFFFFF"/>
            <w:vAlign w:val="top"/>
          </w:tcPr>
          <w:p>
            <w:pPr>
              <w:spacing w:before="40" w:after="40"/>
              <w:jc w:val="left"/>
            </w:pPr>
            <w:r>
              <w:rPr>
                <w:rFonts w:ascii="Arial" w:hAnsi="Arial"/>
                <w:b w:val="0"/>
                <w:i w:val="0"/>
                <w:color w:val="000000"/>
                <w:sz w:val="18"/>
              </w:rPr>
              <w:t>Teacher displays samples without explanation. Circulates, reads observations over shoulders. Asks: “What’s surprising here?” (5-sec wait time).</w:t>
            </w:r>
          </w:p>
        </w:tc>
        <w:tc>
          <w:tcPr>
            <w:tcW w:type="dxa" w:w="2556"/>
            <w:shd w:val="clear" w:color="auto" w:fill="F2F2F2"/>
            <w:vAlign w:val="top"/>
          </w:tcPr>
          <w:p>
            <w:pPr>
              <w:spacing w:before="40" w:after="40"/>
              <w:jc w:val="left"/>
            </w:pPr>
            <w:r>
              <w:rPr>
                <w:rFonts w:ascii="Arial" w:hAnsi="Arial"/>
                <w:b w:val="0"/>
                <w:i w:val="0"/>
                <w:color w:val="000000"/>
                <w:sz w:val="18"/>
              </w:rPr>
              <w:t>Observation &amp; Questioning: Students notice differences (color, hardness, texture) and generate wonderings.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noticing key differences (hardness, appearance)? Are they generating questions?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Reveal the Puzzle Teacher reveals: “Both are pure carbon. Same element, different properties. Why?” Students turn-and-talk with partner: “Why might this happen?”</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reveals the puzzle, then steps back. Listens to partner conversations. Probes: “What do you think is different about how the atoms are arranged?”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share initial hypotheses with partners.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atoms? Structure? Bonding? (No right answer expected yet.)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10–15: Introduce Driving Question Teacher writes on board: “How do the bonds between atoms determine the properties and uses of substances?” Students copy into notebooks. Teacher: “This is our main question for the unit. Let’s start a Driving Question Board.”</w:t>
            </w:r>
          </w:p>
        </w:tc>
        <w:tc>
          <w:tcPr>
            <w:tcW w:type="dxa" w:w="2556"/>
            <w:shd w:val="clear" w:color="auto" w:fill="F2F2F2"/>
            <w:vAlign w:val="top"/>
          </w:tcPr>
          <w:p>
            <w:pPr>
              <w:spacing w:before="40" w:after="40"/>
              <w:jc w:val="left"/>
            </w:pPr>
            <w:r>
              <w:rPr>
                <w:rFonts w:ascii="Arial" w:hAnsi="Arial"/>
                <w:b w:val="0"/>
                <w:i w:val="0"/>
                <w:color w:val="000000"/>
                <w:sz w:val="18"/>
              </w:rPr>
              <w:t>Chart paper for DQB</w:t>
            </w:r>
          </w:p>
        </w:tc>
        <w:tc>
          <w:tcPr>
            <w:tcW w:type="dxa" w:w="2556"/>
            <w:shd w:val="clear" w:color="auto" w:fill="FFFFFF"/>
            <w:vAlign w:val="top"/>
          </w:tcPr>
          <w:p>
            <w:pPr>
              <w:spacing w:before="40" w:after="40"/>
              <w:jc w:val="left"/>
            </w:pPr>
            <w:r>
              <w:rPr>
                <w:rFonts w:ascii="Arial" w:hAnsi="Arial"/>
                <w:b w:val="0"/>
                <w:i w:val="0"/>
                <w:color w:val="000000"/>
                <w:sz w:val="18"/>
              </w:rPr>
              <w:t>Teacher introduces DQB as a place to collect questions and evidence. Asks: “What questions do you have about bonding, atoms, or this phenomenon?” Students call out questions; teacher records on DQB.</w:t>
            </w:r>
          </w:p>
        </w:tc>
        <w:tc>
          <w:tcPr>
            <w:tcW w:type="dxa" w:w="2556"/>
            <w:shd w:val="clear" w:color="auto" w:fill="F2F2F2"/>
            <w:vAlign w:val="top"/>
          </w:tcPr>
          <w:p>
            <w:pPr>
              <w:spacing w:before="40" w:after="40"/>
              <w:jc w:val="left"/>
            </w:pPr>
            <w:r>
              <w:rPr>
                <w:rFonts w:ascii="Arial" w:hAnsi="Arial"/>
                <w:b w:val="0"/>
                <w:i w:val="0"/>
                <w:color w:val="000000"/>
                <w:sz w:val="18"/>
              </w:rPr>
              <w:t>Driving Question Board (Started): Students generate questions (e.g., “What is a bond?” “Why do atoms stick together?” “How is diamond different from graphite?”).</w:t>
            </w:r>
          </w:p>
        </w:tc>
        <w:tc>
          <w:tcPr>
            <w:tcW w:type="dxa" w:w="2556"/>
            <w:shd w:val="clear" w:color="auto" w:fill="FFFFFF"/>
            <w:vAlign w:val="top"/>
          </w:tcPr>
          <w:p>
            <w:pPr>
              <w:spacing w:before="40" w:after="40"/>
              <w:jc w:val="left"/>
            </w:pPr>
            <w:r>
              <w:rPr>
                <w:rFonts w:ascii="Arial" w:hAnsi="Arial"/>
                <w:b w:val="0"/>
                <w:i w:val="0"/>
                <w:color w:val="000000"/>
                <w:sz w:val="18"/>
              </w:rPr>
              <w:t>Teacher records all questions without judgment. Notes: Are questions focused on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15–25: Draw Initial Model Teacher: “Draw a model showing your ideas about how atoms bond. Include: atoms, bonds, and why diamond and graphite are different. Use words, pictures, arrows.” Students draw individually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models. Does NOT correct. Asks probing questions: “What do you think a bond is?” “How are you showing the difference between diamond and graphite?” (10-sec wait time).</w:t>
            </w:r>
          </w:p>
        </w:tc>
        <w:tc>
          <w:tcPr>
            <w:tcW w:type="dxa" w:w="2556"/>
            <w:shd w:val="clear" w:color="auto" w:fill="F2F2F2"/>
            <w:vAlign w:val="top"/>
          </w:tcPr>
          <w:p>
            <w:pPr>
              <w:spacing w:before="40" w:after="40"/>
              <w:jc w:val="left"/>
            </w:pPr>
            <w:r>
              <w:rPr>
                <w:rFonts w:ascii="Arial" w:hAnsi="Arial"/>
                <w:b w:val="0"/>
                <w:i w:val="0"/>
                <w:color w:val="000000"/>
                <w:sz w:val="18"/>
              </w:rPr>
              <w:t>Initial Model Creation: Students externalize their prior knowledge and ideas.</w:t>
            </w:r>
          </w:p>
        </w:tc>
        <w:tc>
          <w:tcPr>
            <w:tcW w:type="dxa" w:w="2556"/>
            <w:shd w:val="clear" w:color="auto" w:fill="FFFFFF"/>
            <w:vAlign w:val="top"/>
          </w:tcPr>
          <w:p>
            <w:pPr>
              <w:spacing w:before="40" w:after="40"/>
              <w:jc w:val="left"/>
            </w:pPr>
            <w:r>
              <w:rPr>
                <w:rFonts w:ascii="Arial" w:hAnsi="Arial"/>
                <w:b w:val="0"/>
                <w:i w:val="0"/>
                <w:color w:val="000000"/>
                <w:sz w:val="18"/>
              </w:rPr>
              <w:t>Teacher collects data: What prior knowledge do students have? Common misconceptions (e.g., bonds as physical hooks)?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25–35: Share Models (Think-Pair-Share) Students pair up and share models. Teacher: “Explain your model to your partner. Listen and ask questions.” After pairs, teacher asks 2–3 volunteers to share with class.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class: “What ideas did you hear? What’s similar? What’s different?” (5-sec wait time). Does NOT evaluate as right/wrong.</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and compare initial ideas.</w:t>
            </w:r>
          </w:p>
        </w:tc>
        <w:tc>
          <w:tcPr>
            <w:tcW w:type="dxa" w:w="2556"/>
            <w:shd w:val="clear" w:color="auto" w:fill="FFFFFF"/>
            <w:vAlign w:val="top"/>
          </w:tcPr>
          <w:p>
            <w:pPr>
              <w:spacing w:before="40" w:after="40"/>
              <w:jc w:val="left"/>
            </w:pPr>
            <w:r>
              <w:rPr>
                <w:rFonts w:ascii="Arial" w:hAnsi="Arial"/>
                <w:b w:val="0"/>
                <w:i w:val="0"/>
                <w:color w:val="000000"/>
                <w:sz w:val="18"/>
              </w:rPr>
              <w:t>Teacher notes common themes and misconceptions to address in later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Atomic Stability &amp; Valence Electrons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Focus Question Teacher: “Yesterday we saw diamond and graphite. Today’s question: What makes an atom stable, and why do atoms bond?” Students turn-and-talk: “What do you think makes an atom stable?”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focus question, then listens to partner talks. Probes: “What does ‘stable’ mean?”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activate prior knowledge about atoms and stability.</w:t>
            </w:r>
          </w:p>
        </w:tc>
        <w:tc>
          <w:tcPr>
            <w:tcW w:type="dxa" w:w="2556"/>
            <w:shd w:val="clear" w:color="auto" w:fill="FFFFFF"/>
            <w:vAlign w:val="top"/>
          </w:tcPr>
          <w:p>
            <w:pPr>
              <w:spacing w:before="40" w:after="40"/>
              <w:jc w:val="left"/>
            </w:pPr>
            <w:r>
              <w:rPr>
                <w:rFonts w:ascii="Arial" w:hAnsi="Arial"/>
                <w:b w:val="0"/>
                <w:i w:val="0"/>
                <w:color w:val="000000"/>
                <w:sz w:val="18"/>
              </w:rPr>
              <w:t>Teacher listens: Do students connect stability to electrons? Energy?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PhET Simulation — Build an Atom Students use PhET “Build an Atom” simulation (pairs or individually). Task: “Build atoms of different elements. Notice the number of electrons in the outer shell. Which atoms seem ‘complete’?” Students record observations.</w:t>
            </w:r>
          </w:p>
        </w:tc>
        <w:tc>
          <w:tcPr>
            <w:tcW w:type="dxa" w:w="2556"/>
            <w:shd w:val="clear" w:color="auto" w:fill="F2F2F2"/>
            <w:vAlign w:val="top"/>
          </w:tcPr>
          <w:p>
            <w:pPr>
              <w:spacing w:before="40" w:after="40"/>
              <w:jc w:val="left"/>
            </w:pPr>
            <w:r>
              <w:rPr>
                <w:rFonts w:ascii="Arial" w:hAnsi="Arial"/>
                <w:b w:val="0"/>
                <w:i w:val="0"/>
                <w:color w:val="000000"/>
                <w:sz w:val="18"/>
              </w:rPr>
              <w:t>PhET: Build an Atom https://phet.colorado.edu/en/simulation/build-an-atom (Rachel offline)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screens. Asks: “What do you notice about noble gases (He, Ne, Ar)?” “What about other elements?” (10-sec wait time). Guides students to focus on outer shell electrons.</w:t>
            </w:r>
          </w:p>
        </w:tc>
        <w:tc>
          <w:tcPr>
            <w:tcW w:type="dxa" w:w="2556"/>
            <w:shd w:val="clear" w:color="auto" w:fill="F2F2F2"/>
            <w:vAlign w:val="top"/>
          </w:tcPr>
          <w:p>
            <w:pPr>
              <w:spacing w:before="40" w:after="40"/>
              <w:jc w:val="left"/>
            </w:pPr>
            <w:r>
              <w:rPr>
                <w:rFonts w:ascii="Arial" w:hAnsi="Arial"/>
                <w:b w:val="0"/>
                <w:i w:val="0"/>
                <w:color w:val="000000"/>
                <w:sz w:val="18"/>
              </w:rPr>
              <w:t>Digital Simulation: Students explore atomic structure and discover that noble gases have full outer shells.</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noticing full vs. incomplete outer shells? Are they connecting this to stability?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Whole-Class Discussion — Valence Electrons &amp; Octet Rule Teacher facilitates discussion: “What did you notice?” Students share observations. Teacher introduces terms: valence electrons (outer shell electrons), octet rule (atoms are stable with 8 valence electrons, or 2 for hydrogen/helium — duplet rule). Teacher writes definitions on board.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 you think noble gases don’t bond with other atoms?” (10-sec wait time). “What might other atoms do to become stable like noble gases?” (10-sec wait time). Guides students toward idea of gaining, losing, or sharing electrons.</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co-construct understanding of stability and bonding drive.</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making the connection that atoms bond to achieve stable electron configurations?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Define Chemical Bond Teacher: “A chemical bond is the force that holds atoms together. Atoms bond to achieve stable electron configurations — usually 8 valence electrons (octet) or 2 (duplet).” Students copy definition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checks for understanding: “Turn and tell your partner: Why do atoms bond?” (5-sec wait time). Listens to responses.</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the reason atoms bond.</w:t>
            </w:r>
          </w:p>
        </w:tc>
        <w:tc>
          <w:tcPr>
            <w:tcW w:type="dxa" w:w="2556"/>
            <w:shd w:val="clear" w:color="auto" w:fill="FFFFFF"/>
            <w:vAlign w:val="top"/>
          </w:tcPr>
          <w:p>
            <w:pPr>
              <w:spacing w:before="40" w:after="40"/>
              <w:jc w:val="left"/>
            </w:pPr>
            <w:r>
              <w:rPr>
                <w:rFonts w:ascii="Arial" w:hAnsi="Arial"/>
                <w:b w:val="0"/>
                <w:i w:val="0"/>
                <w:color w:val="000000"/>
                <w:sz w:val="18"/>
              </w:rPr>
              <w:t>Teacher listens: Can students explain that atoms bond to become stable?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Revise Initial Model Teacher: “Look at your initial model from yesterday. Add or revise it based on what you learned today. Show valence electrons and stability.”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revisions. Asks: “How are you showing valence electrons?” “How does this help explain bonding?” (10-sec wait time).</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Students update models with new evidence (valence electrons, octet rule).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incorporating valence electrons and stability into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 reflect on these questions:</w:t>
              <w:br/>
              <w:t>2. Engagement with Phenomenon: Did the diamond/graphite phenomenon capture students’ curiosity? What evidence did you see of genuine wondering and questioning?</w:t>
              <w:br/>
              <w:t>3. Initial Models: What prior knowledge and misconceptions did students reveal in their initial models? How will you address these in upcoming lessons?</w:t>
              <w:br/>
              <w:t>4. Understanding of Stability: Do students grasp that atoms bond to achieve stable electron configurations? What evidence supports this? What gaps remain?</w:t>
              <w:br/>
              <w:t>5. DQB and Summary Table: Are students engaging with the DQB and Summary Table as tools for tracking learning? How can you support their use in future lessons?</w:t>
              <w:br/>
              <w:t>6. Equity and Access: Did all students have opportunities to participate in discussions, use the simulation, and share ideas? What adjustments are needed?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Observed diamond (hard, transparent) and graphite (soft, black) — both pure carbon but very different. Investigated atomic structure and electron arrangements.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Atoms bond to achieve stable electron configurations. Carbon has 4 valence electrons and needs 4 more. The bonding pattern determines properties.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Both are carbon, so the difference must come from how atoms are bonded/arranged, not from different atoms.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IONIC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ionic bond as the electrostatic attraction between oppositely charged ions - Explain that ionic bonds form when atoms transfer electrons (metals lose, non-metals gain) - Identify ions as charged atoms (cations are positive, anions are negative) - State that ionic bonding typically occurs between metals and non-metals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Lewis dot-and-cross diagrams to show ionic bonding (e.g., NaCl, MgO) - Predict which elements will form ionic bonds based on position in the periodic table - Use Discussion Diamond to collaboratively explore ionic bonding - Participate in POE (Predict-Observe-Explain) cycle</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role of electron transfer in forming stable compounds - Willingness to revise models based on evidence - Respect for peers’ ideas during Discussion Diamond</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an ionic bond form, and what properties does it give a substance?”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an ionic bond form, and what properties does it give a substance?” (Part 1: Formation)</w:t>
              <w:br/>
              <w:br/>
              <w:t>Lesson Overview: 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Ionic Bond Formation &amp; Electron Transfer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POE — Predict Teacher shows NaCl (table salt) and asks: “This is sodium chloride, made of sodium (a metal) and chlorine (a non-metal). Predict: How do you think sodium and chlorine atoms bond? Do they share electrons or do something else?” Students write predictions in notebooks.</w:t>
            </w:r>
          </w:p>
        </w:tc>
        <w:tc>
          <w:tcPr>
            <w:tcW w:type="dxa" w:w="2556"/>
            <w:shd w:val="clear" w:color="auto" w:fill="F2F2F2"/>
            <w:vAlign w:val="top"/>
          </w:tcPr>
          <w:p>
            <w:pPr>
              <w:spacing w:before="40" w:after="40"/>
              <w:jc w:val="left"/>
            </w:pPr>
            <w:r>
              <w:rPr>
                <w:rFonts w:ascii="Arial" w:hAnsi="Arial"/>
                <w:b w:val="0"/>
                <w:i w:val="0"/>
                <w:color w:val="000000"/>
                <w:sz w:val="18"/>
              </w:rPr>
              <w:t>NaCl sample</w:t>
            </w: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then waits (10-sec wait time). Does NOT give hints. Circulates, reads predictions.</w:t>
            </w:r>
          </w:p>
        </w:tc>
        <w:tc>
          <w:tcPr>
            <w:tcW w:type="dxa" w:w="2556"/>
            <w:shd w:val="clear" w:color="auto" w:fill="F2F2F2"/>
            <w:vAlign w:val="top"/>
          </w:tcPr>
          <w:p>
            <w:pPr>
              <w:spacing w:before="40" w:after="40"/>
              <w:jc w:val="left"/>
            </w:pPr>
            <w:r>
              <w:rPr>
                <w:rFonts w:ascii="Arial" w:hAnsi="Arial"/>
                <w:b w:val="0"/>
                <w:i w:val="0"/>
                <w:color w:val="000000"/>
                <w:sz w:val="18"/>
              </w:rPr>
              <w:t>POE Cycle (Predict): Students make predictions based on prior knowledge (Lesson 1: atoms bond for stability).</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sharing (covalent) or transfer (ionic)? (Both are reasonable at this stage.)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“Why do you think that?” (5-sec wait time). Encourages multiple ideas.</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and compare predictions.</w:t>
            </w:r>
          </w:p>
        </w:tc>
        <w:tc>
          <w:tcPr>
            <w:tcW w:type="dxa" w:w="2556"/>
            <w:shd w:val="clear" w:color="auto" w:fill="FFFFFF"/>
            <w:vAlign w:val="top"/>
          </w:tcPr>
          <w:p>
            <w:pPr>
              <w:spacing w:before="40" w:after="40"/>
              <w:jc w:val="left"/>
            </w:pPr>
            <w:r>
              <w:rPr>
                <w:rFonts w:ascii="Arial" w:hAnsi="Arial"/>
                <w:b w:val="0"/>
                <w:i w:val="0"/>
                <w:color w:val="000000"/>
                <w:sz w:val="18"/>
              </w:rPr>
              <w:t>Teacher listens: What reasoning are students using? Are they thinking about valence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(Video/Animation) Students watch video/animation showing ionic bonding in NaCl: sodium loses 1 electron (becomes Na⁺), chlorine gains 1 electron (becomes Cl⁻), ions attract.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Ionic Bonding Animation (Rachel offline) or Khan Academy: Ionic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“What just happened to the sodium atom?” (5-sec wait time). “What happened to the chlorine atom?” (5-sec wait time). “What holds them together now?” (10-sec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electron transfer and ion formation?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Discussion Diamond Teacher: “Now explain: How does an ionic bond form?” Students work in groups of 4 using Discussion Diamond protocol: Each student writes their explanation, then shares in turn. Group discusses and agrees on a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“How is this different from what you predicted?” (5-sec wait time). “What evidence from the video supports your explanation?” (10-sec wait time).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 of ionic bonding.</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(electron transfer, ion attraction)?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2–3 groups share their consensus explanations. Teacher facilitates: “What’s similar across groups? What’s different?” Teacher introduces terms: ionic bond, ion, cation (positive ion, metal), anion (negative ion, non-metal), electrostatic attraction. Writes definitions on board.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synthesizes student explanations, introduces scientific terminology. Asks: “How does this help explain why sodium and chlorine bond?” (10-sec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bridges student language to scientific language.</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ionic bonds involve electron transfer and attraction between opposite charges?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Ionic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Lewis Diagrams Teacher: “Yesterday we learned that ionic bonds form by electron transfer. Today we’ll learn to draw Lewis diagrams to show this.” Teacher asks: “What happens to sodium’s electrons? What about chlorine’s?”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recaps ionic bonding, then poses questions. Listens to partner talks. Probes: “How many valence electrons does sodium have? Chlorine?”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recall electron transfer and valence electrons.</w:t>
            </w:r>
          </w:p>
        </w:tc>
        <w:tc>
          <w:tcPr>
            <w:tcW w:type="dxa" w:w="2556"/>
            <w:shd w:val="clear" w:color="auto" w:fill="FFFFFF"/>
            <w:vAlign w:val="top"/>
          </w:tcPr>
          <w:p>
            <w:pPr>
              <w:spacing w:before="40" w:after="40"/>
              <w:jc w:val="left"/>
            </w:pPr>
            <w:r>
              <w:rPr>
                <w:rFonts w:ascii="Arial" w:hAnsi="Arial"/>
                <w:b w:val="0"/>
                <w:i w:val="0"/>
                <w:color w:val="000000"/>
                <w:sz w:val="18"/>
              </w:rPr>
              <w:t>Teacher listens: Do students remember that Na has 1 valence electron, Cl has 7?</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Teacher Models Lewis Diagram for NaCl 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“Sodium has 1 valence electron. If it loses that electron, it will have a full outer shell like neon. Chlorine has 7 valence electrons. If it gains 1, it will have 8 — a full octet.” Pauses to check understanding: “Why does sodium lose an electron instead of gaining 7?”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following along? Are they copying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Guided Practice — MgO Teacher: “Now let’s try magnesium oxide (MgO) together. Magnesium has 2 valence electrons, oxygen has 6. Work with your partner to draw the Lewis diagram.” Students work in pairs. Teacher circulates, provides scaffolding as needed.</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many electrons does magnesium need to lose to be stable?” (5-sec wait time). “How many does oxygen need to gain?” (5-sec wait time). “What charges will the ions have?” (5-sec wait time). Provides hints if students are stuck, but does NOT do the work for them.</w:t>
            </w:r>
          </w:p>
        </w:tc>
        <w:tc>
          <w:tcPr>
            <w:tcW w:type="dxa" w:w="2556"/>
            <w:shd w:val="clear" w:color="auto" w:fill="F2F2F2"/>
            <w:vAlign w:val="top"/>
          </w:tcPr>
          <w:p>
            <w:pPr>
              <w:spacing w:before="40" w:after="4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showing Mg losing 2 electrons (Mg²⁺) and O gaining 2 electrons (O²⁻)?</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Check Teacher asks 1 pair to draw their MgO Lewis diagram on the board. Class discusses: “Is this correct? Why or why not?” Teacher corrects any errors and reinforces key points: metals lose electrons (cations), non-metals gain electrons (anions), opposite charges attract.</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discussion. Asks: “How is MgO similar to NaCl? How is it different?” (10-sec wait time). Emphasizes that the process is the same (electron transfer) but the number of electrons transferred varies.</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check their work and clarify understanding.</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general process for drawing ionic bonding diagrams?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Independent Practice Teacher assigns 2 more examples: “Draw Lewis diagrams for: 1) CaCl₂ (calcium chloride), 2) Al₂O₃ (aluminum oxide).” Students work individually. Teacher circulates, provides feedback.</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work. Asks: “How many chlorine atoms are needed to bond with one calcium atom? Why?” (10-sec wait time). Provides formative feedback: “Check the charges — do they balance?”</w:t>
            </w:r>
          </w:p>
        </w:tc>
        <w:tc>
          <w:tcPr>
            <w:tcW w:type="dxa" w:w="2556"/>
            <w:shd w:val="clear" w:color="auto" w:fill="F2F2F2"/>
            <w:vAlign w:val="top"/>
          </w:tcPr>
          <w:p>
            <w:pPr>
              <w:spacing w:before="40" w:after="40"/>
              <w:jc w:val="left"/>
            </w:pPr>
            <w:r>
              <w:rPr>
                <w:rFonts w:ascii="Arial" w:hAnsi="Arial"/>
                <w:b w:val="0"/>
                <w:i w:val="0"/>
                <w:color w:val="000000"/>
                <w:sz w:val="18"/>
              </w:rPr>
              <w:t>Independent Practice: Students demonstrate understanding independently.</w:t>
            </w:r>
          </w:p>
        </w:tc>
        <w:tc>
          <w:tcPr>
            <w:tcW w:type="dxa" w:w="2556"/>
            <w:shd w:val="clear" w:color="auto" w:fill="FFFFFF"/>
            <w:vAlign w:val="top"/>
          </w:tcPr>
          <w:p>
            <w:pPr>
              <w:spacing w:before="40" w:after="40"/>
              <w:jc w:val="left"/>
            </w:pPr>
            <w:r>
              <w:rPr>
                <w:rFonts w:ascii="Arial" w:hAnsi="Arial"/>
                <w:b w:val="0"/>
                <w:i w:val="0"/>
                <w:color w:val="000000"/>
                <w:sz w:val="18"/>
              </w:rPr>
              <w:t>Teacher collects notebooks (or checks in next lesson) to assess mastery of Lewis diagrams for ionic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2, reflect on these questions:</w:t>
              <w:br/>
              <w:t>2. POE Cycle Effectiveness: Did the POE cycle help students engage with ionic bonding? What evidence did you see of students revising their thinking from prediction to explanation?</w:t>
              <w:br/>
              <w:t>3. Discussion Diamond: How well did the Discussion Diamond protocol support collaborative sensemaking? Did all students participate? What adjustments are needed?</w:t>
              <w:br/>
              <w:t>4. Lewis Diagrams: Are students able to draw accurate Lewis diagrams for ionic bonding? What common errors or misconceptions did you observe (e.g., confusing dots and crosses, incorrect charges)?</w:t>
              <w:br/>
              <w:t>5. Connection to Phenomenon: Do students recognize that ionic bonding explains NaCl but not diamond/graphite? Are they maintaining curiosity about the phenomenon?</w:t>
              <w:br/>
              <w:t>6. Differentiation: Did all students access the content? What supports did ELL students, students with learning disabilities, or gifted students need?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IONIC BONDING — PROPERTIES &amp; STRUCTURES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Describe the structure of ionic compounds as giant ionic lattices (3D repeating pattern of ions) - Explain the physical properties of ionic compounds: high melting/boiling points, brittle, soluble in water, conduct electricity when molten or dissolved (but not when solid) - Relate properties to structure and bonding (strong electrostatic forces throughout the lattice)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Predict properties of ionic compounds based on bonding and structure - Conduct or observe demonstrations of ionic compound properties - Use POE cycle to test predictions about conductivity - Read and summarize scientific texts on ionic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how structure determines properties - Curiosity about why ionic compounds behave as they do - Respect for evidence when predictions are incorrect</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an ionic bond form, and what properties does it give a substance?” (Part 2: Properties &amp; Structures)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an ionic bond form, and what properties does it give a substance?” (Part 2: Properties &amp; Structures)</w:t>
              <w:br/>
              <w:br/>
              <w:t>Lesson Overview: 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Ionic Lattice Structure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Focus Question Teacher: “We learned that ionic bonds form by electron transfer. Today: What structure do ionic compounds have, and what properties does this give them?” Students turn-and-talk: “What do you think the structure of NaCl looks like? Is it just one Na⁺ and one Cl⁻, or something more?”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focus question, listens to partner talks. Probes: “How many ions do you think are in a grain of salt?”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predict structure.</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multiple ions? A repeating pattern?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Reading &amp; Diagram — Giant Ionic Lattice 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p>
        </w:tc>
        <w:tc>
          <w:tcPr>
            <w:tcW w:type="dxa" w:w="2556"/>
            <w:shd w:val="clear" w:color="auto" w:fill="F2F2F2"/>
            <w:vAlign w:val="top"/>
          </w:tcPr>
          <w:p>
            <w:pPr>
              <w:spacing w:before="40" w:after="40"/>
              <w:jc w:val="left"/>
            </w:pPr>
            <w:r>
              <w:rPr>
                <w:rFonts w:ascii="Arial" w:hAnsi="Arial"/>
                <w:b w:val="0"/>
                <w:i w:val="0"/>
                <w:color w:val="000000"/>
                <w:sz w:val="18"/>
              </w:rPr>
              <w:t>Reading: Ionic Bond (Rachel) or teacher handout; NaCl lattice diagram</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“What does ‘giant’ mean here?” (5-sec wait time). “Why is it called a lattice?” (5-sec wait time). Clarifies: “Giant means many, many ions — not just two. Lattice means a regular, repeating 3D pattern.”</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understanding that ionic compounds are not individual molecules but extended structures?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Think-Pair-Share — Predict Properties Teacher: “Based on this structure, predict: Will NaCl have a high or low melting point? Why?” Students think individually (1 min), then pair up and discuss. Teacher asks pairs to share reasoning. Teacher records predictions on board.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for thinking). Listens to pair discussions. Probes: “What would it take to break apart this lattice?” (10-sec wait time). Guides students toward idea that strong forces throughout the lattice require a lot of energy to overcome.</w:t>
            </w:r>
          </w:p>
        </w:tc>
        <w:tc>
          <w:tcPr>
            <w:tcW w:type="dxa" w:w="2556"/>
            <w:shd w:val="clear" w:color="auto" w:fill="F2F2F2"/>
            <w:vAlign w:val="top"/>
          </w:tcPr>
          <w:p>
            <w:pPr>
              <w:spacing w:before="40" w:after="40"/>
              <w:jc w:val="left"/>
            </w:pPr>
            <w:r>
              <w:rPr>
                <w:rFonts w:ascii="Arial" w:hAnsi="Arial"/>
                <w:b w:val="0"/>
                <w:i w:val="0"/>
                <w:color w:val="000000"/>
                <w:sz w:val="18"/>
              </w:rPr>
              <w:t>Think-Pair-Share (Prediction): Students use structure to predict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strong electrostatic forces → high melting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Whole-Class Discussion — Properties of Ionic Compounds Teacher facilitates discussion, introducing properties: 1) High melting/boiling points (strong forces throughout lattice). 2) Brittle (layers of ions can shift, causing repulsion and cracking). 3) Soluble in water (water molecules surround and separate ions). 4) Conduct electricity when molten/dissolved (ions are free to move) but not when solid (ions are fixed in lattice).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 you think ionic compounds are brittle?” (10-sec wait time). “What needs to happen for a substance to conduct electricity?” (10-sec wait time). Guides students to connect properties to structure and ion mobility.</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guides students to connect structure to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reasoning behind each property?</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Revise Model Teacher: “Revise your model to include ionic structures and properties. Show the giant lattice and label properties (high melting point, conducts when molten, etc.).”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models. Asks: “How are you showing that the lattice is 3D and repeating?” (10-sec wait time). “How does this structure explain the high melting point?” (10-sec wait time).</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Students incorporate structure and properties into models.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accurately representing giant ionic lattice and connecting it to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POE Cycle — Conductivity of Ionic Compounds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POE — Predict Teacher: “We said ionic compounds conduct electricity when molten or dissolved, but not when solid. Let’s test this. Predict: Will solid NaCl conduct electricity? Will NaCl dissolved in water conduct electricity?” Students write predictions and reasoning in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questions, enforces wait time (10-sec). Does NOT give hints. Circulates, reads predictions.</w:t>
            </w:r>
          </w:p>
        </w:tc>
        <w:tc>
          <w:tcPr>
            <w:tcW w:type="dxa" w:w="2556"/>
            <w:shd w:val="clear" w:color="auto" w:fill="F2F2F2"/>
            <w:vAlign w:val="top"/>
          </w:tcPr>
          <w:p>
            <w:pPr>
              <w:spacing w:before="40" w:after="40"/>
              <w:jc w:val="left"/>
            </w:pPr>
            <w:r>
              <w:rPr>
                <w:rFonts w:ascii="Arial" w:hAnsi="Arial"/>
                <w:b w:val="0"/>
                <w:i w:val="0"/>
                <w:color w:val="000000"/>
                <w:sz w:val="18"/>
              </w:rPr>
              <w:t>POE Cycle (Predict): Students make predictions based on prior learning (ions must be free to move).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correctly (solid = no, dissolved = yes)?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“Why do you think solid NaCl won’t conduct?” (5-sec wait time). “Why will dissolved NaCl conduct?”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and compare predictions.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about ion mobility?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(Demonstration or Student Experiment) Teacher demonstrates (or students conduct in groups): 1) Test conductivity of solid NaCl (bulb does not light). 2) Dissolve NaCl in water, test conductivity (bulb lights). Students observe and record results.</w:t>
            </w:r>
          </w:p>
        </w:tc>
        <w:tc>
          <w:tcPr>
            <w:tcW w:type="dxa" w:w="2556"/>
            <w:shd w:val="clear" w:color="auto" w:fill="F2F2F2"/>
            <w:vAlign w:val="top"/>
          </w:tcPr>
          <w:p>
            <w:pPr>
              <w:spacing w:before="40" w:after="40"/>
              <w:jc w:val="left"/>
            </w:pPr>
            <w:r>
              <w:rPr>
                <w:rFonts w:ascii="Arial" w:hAnsi="Arial"/>
                <w:b w:val="0"/>
                <w:i w:val="0"/>
                <w:color w:val="000000"/>
                <w:sz w:val="18"/>
              </w:rPr>
              <w:t>Conductivity tester (battery, wires, bulb), NaCl, water, beakers</w:t>
            </w:r>
          </w:p>
        </w:tc>
        <w:tc>
          <w:tcPr>
            <w:tcW w:type="dxa" w:w="2556"/>
            <w:shd w:val="clear" w:color="auto" w:fill="FFFFFF"/>
            <w:vAlign w:val="top"/>
          </w:tcPr>
          <w:p>
            <w:pPr>
              <w:spacing w:before="40" w:after="40"/>
              <w:jc w:val="left"/>
            </w:pPr>
            <w:r>
              <w:rPr>
                <w:rFonts w:ascii="Arial" w:hAnsi="Arial"/>
                <w:b w:val="0"/>
                <w:i w:val="0"/>
                <w:color w:val="000000"/>
                <w:sz w:val="18"/>
              </w:rPr>
              <w:t>Teacher conducts demonstration, narrating: “I’m placing the electrodes in solid NaCl. What do you observe?” (Students: bulb doesn’t light.) “Now I’m dissolving NaCl in water and testing again. What do you observe?” (Students: bulb lights.) If students conduct experiment, teacher circulates, ensures safety, asks: “What are you observing?” (5-sec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demonstration/experiment.</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accurately observing and recording results?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Discussion Teacher: “Explain: Why does solid NaCl not conduct, but dissolved NaCl does?”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“What’s different about the ions in solid NaCl vs. dissolved NaCl?” (10-sec wait time). “What do ions need to do to conduct electricity?” (10-sec wait time).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(solid = ions fixed, dissolved = ions free to move)?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&amp; Synthesis 2–3 groups share consensus explanations. Teacher synthesizes: “In solid NaCl, ions are fixed in the lattice and can’t move, so no conductivity. When dissolved, water separates the ions, and they’re free to move and carry charge, so conductivity occurs. Same is true when ionic compounds are molten (melted).”</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bridges student explanations to scientific explanation. Asks: “How does this connect to the structure we learned about?” (10-sec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connects evidence to structure and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ion mobility and conductivity?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3, reflect on these questions:</w:t>
              <w:br/>
              <w:t>2. Understanding of Structure: Do students grasp the concept of a giant ionic lattice? What evidence supports this? What misconceptions remain (e.g., thinking of NaCl as individual molecules)?</w:t>
              <w:br/>
              <w:t>3. POE Cycle on Conductivity: Did the POE cycle deepen understanding of ion mobility and conductivity? Were students surprised by the results? How did they revise their thinking?</w:t>
              <w:br/>
              <w:t>4. Connection to Properties: Can students explain why ionic compounds have high melting points, are brittle, and conduct when molten/dissolved? What evidence supports this?</w:t>
              <w:br/>
              <w:t>5. Kenya Context: Did the connection to NaCl in Kenyan cooking and food preservation make the learning more relevant and meaningful? How can you strengthen these connections?</w:t>
              <w:br/>
              <w:t>6. Model Revisions: Are students’ models becoming more sophisticated and accurate? Are they incorporating structure and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properties of ionic compounds: melting point, solubility, electrical conductivity. Built a model of a crystal lattice using balls and sticks.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COVALENT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covalent bond as the sharing of a pair of electrons between atoms - Explain that covalent bonds typically form between non-metal atoms - Identify single, double, and triple covalent bonds - State that covalent bonding results in molecules (simple molecular substances) or giant covalent structures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Lewis dot-and-cross diagrams to show covalent bonding (e.g., H₂, O₂, H₂O, CO₂, CH₄) - Use PhET “Molecule Shapes” simulation to visualize covalent bonding and molecular geometry - Participate in Discussion Diamond to explore covalent bonding - Predict which elements will form covalent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Curiosity about how electron sharing differs from electron transfer - Willingness to revise models to include covalent bonding - Appreciation for the diversity of molecular structures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 covalent bond form, and what determines the structure of a molecule?”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 covalent bond form, and what determines the structure of a molecule?” (Part 1: Formation)</w:t>
              <w:br/>
              <w:br/>
              <w:t>Lesson Overview: 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Covalent Bond Formation &amp; Electron Sharing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Contrast Teacher: “We learned that metals and non-metals form ionic bonds by transferring electrons. But what about two non-metals bonding together, like hydrogen (H₂) or water (H₂O)? Predict: Do they transfer or share electrons?” Students write predictions in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“Why might two non-metals not transfer electrons?” (10-sec wait time).</w:t>
            </w:r>
          </w:p>
        </w:tc>
        <w:tc>
          <w:tcPr>
            <w:tcW w:type="dxa" w:w="2556"/>
            <w:shd w:val="clear" w:color="auto" w:fill="F2F2F2"/>
            <w:vAlign w:val="top"/>
          </w:tcPr>
          <w:p>
            <w:pPr>
              <w:spacing w:before="40" w:after="40"/>
              <w:jc w:val="left"/>
            </w:pPr>
            <w:r>
              <w:rPr>
                <w:rFonts w:ascii="Arial" w:hAnsi="Arial"/>
                <w:b w:val="0"/>
                <w:i w:val="0"/>
                <w:color w:val="000000"/>
                <w:sz w:val="18"/>
              </w:rPr>
              <w:t>Prediction (POE Cycle Start): Students predict based on prior knowledge.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reasoning that two non-metals both want to gain electrons, so transfer won’t work?</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different about two non-metals bonding compared to a metal and a non-metal?”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recognizing that both atoms want to gain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(Video/Animation) Students watch video/animation showing covalent bonding in H₂: two hydrogen atoms each contribute 1 electron to a shared pair, both achieve duplet (2 electrons). Video also shows H₂O: oxygen shares electrons with two hydrogen atoms.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Covalent Bonding Animation (Rachel offline) or Khan Academy: Covalent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“What’s happening to the electrons?” (5-sec wait time). “Are they transferred or shared?” (5-sec wait time). “How does sharing help both atoms become stable?” (10-sec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that electrons are shared, not transferred?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Discussion Diamond Teacher: “Now explain: How does a covalent bond form?”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“How is covalent bonding different from ionic bonding?” (10-sec wait time). “What evidence from the video supports your explanation?” (10-sec wait time).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 of covalent bonding.</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(electron sharing, both atoms achieve stable octets/duplets)?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&amp; Define Covalent Bond 2–3 groups share consensus explanations. Teacher synthesizes and introduces terms: covalent bond (sharing of a pair of electrons between atoms), molecule (group of atoms bonded covalently), single bond (one shared pair), double bond (two shared pairs), triple bond (three shared pairs). Teacher writes definitions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bridges student language to scientific language. Asks: “Why is it called ‘covalent’? (Co- means together, -valent refers to valence electrons.)” (5-sec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introduces scientific terminology.</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covalent bonds involve sharing, not transfer?</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Lewis Diagrams for Covalent Bonds Teacher: “Yesterday we learned that covalent bonds form by electron sharing. Today we’ll draw Lewis diagrams to show this.” Teacher asks: “How is drawing a covalent bond different from drawing an ionic bond?”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recaps covalent bonding, poses question. Listens to partner talks. Probes: “In ionic bonding, we showed electrons moving from one atom to another. What will we show in covalent bonding?”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anticipate differences in Lewis diagrams.</w:t>
            </w:r>
          </w:p>
        </w:tc>
        <w:tc>
          <w:tcPr>
            <w:tcW w:type="dxa" w:w="2556"/>
            <w:shd w:val="clear" w:color="auto" w:fill="FFFFFF"/>
            <w:vAlign w:val="top"/>
          </w:tcPr>
          <w:p>
            <w:pPr>
              <w:spacing w:before="40" w:after="40"/>
              <w:jc w:val="left"/>
            </w:pPr>
            <w:r>
              <w:rPr>
                <w:rFonts w:ascii="Arial" w:hAnsi="Arial"/>
                <w:b w:val="0"/>
                <w:i w:val="0"/>
                <w:color w:val="000000"/>
                <w:sz w:val="18"/>
              </w:rPr>
              <w:t>Teacher listens: Do students recognize that covalent diagrams will show shared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Teacher Models Lewis Diagram for H₂ and H₂O Teacher draws Lewis diagrams on board step-by-step: H₂: 1) Draw two H atoms, each with 1 valence electron (dot for one, cross for the other). 2) Show electrons shared in the middle (overlapping). 3) Each H now has 2 electrons (duplet). H₂O: 1) Draw O with 6 valence electrons (crosses), two H atoms with 1 each (dots). 2) Show two shared pairs (O shares with each H). 3) O has 8 electrons (octet), each H has 2 (duplet). Students copy into notebooks and follow along.</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“Hydrogen needs 2 electrons to be stable (duplet). If two hydrogen atoms share their electrons, both get 2. Oxygen needs 8 electrons (octet). It has 6, so it needs 2 more. It can share with two hydrogen atoms.” Pauses to check understanding: “Why does oxygen bond with two hydrogens, not one?”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following along? Are they understanding the logic of electron sharing?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Guided Practice — O₂ and CO₂ Teacher: “Now let’s try oxygen gas (O₂) and carbon dioxide (CO₂) together. Oxygen has 6 valence electrons, carbon has 4. Work with your partner to draw the Lewis diagrams.” Students work in pairs. Teacher circulates, provides scaffolding as needed.</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many electrons does each oxygen atom need to gain?” (5-sec wait time). “Can they share more than one pair?” (5-sec wait time — leading to double bonds). “For CO₂, how many electrons does carbon need to share?” (10-sec wait time). Provides hints if students are stuck.</w:t>
            </w:r>
          </w:p>
        </w:tc>
        <w:tc>
          <w:tcPr>
            <w:tcW w:type="dxa" w:w="2556"/>
            <w:shd w:val="clear" w:color="auto" w:fill="F2F2F2"/>
            <w:vAlign w:val="top"/>
          </w:tcPr>
          <w:p>
            <w:pPr>
              <w:spacing w:before="40" w:after="4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showing double bonds in O₂ (O=O) and CO₂ (O=C=O)?</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Check &amp; Introduce Multiple Bonds Teacher asks 1 pair to draw their O₂ Lewis diagram on the board. Class discusses: “Is this correct? Why or why not?” Teacher introduces double bond (two shared pairs, shown as O=O) and triple bond (three shared pairs, e.g., N₂). Teacher emphasizes: single bond = 1 shared pair, double = 2, triple = 3.</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discussion. Asks: “How is a double bond different from a single bond?” (5-sec wait time). “Why do some molecules have double or triple bonds?” (10-sec wait time — because atoms need to share more electrons to achieve octets).</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learn about multiple bonds.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multiple bonds involve sharing more than one pair of electrons?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PhET Simulation — Molecule Shapes Students use PhET “Molecule Shapes” simulation (pairs or individually). Task: “Build molecules (H₂O, CO₂, CH₄, NH₃) and observe their shapes. Notice how shared electrons arrange in 3D space.” Students record observations.</w:t>
            </w:r>
          </w:p>
        </w:tc>
        <w:tc>
          <w:tcPr>
            <w:tcW w:type="dxa" w:w="2556"/>
            <w:shd w:val="clear" w:color="auto" w:fill="F2F2F2"/>
            <w:vAlign w:val="top"/>
          </w:tcPr>
          <w:p>
            <w:pPr>
              <w:spacing w:before="40" w:after="40"/>
              <w:jc w:val="left"/>
            </w:pPr>
            <w:r>
              <w:rPr>
                <w:rFonts w:ascii="Arial" w:hAnsi="Arial"/>
                <w:b w:val="0"/>
                <w:i w:val="0"/>
                <w:color w:val="000000"/>
                <w:sz w:val="18"/>
              </w:rPr>
              <w:t>PhET: Molecule Shapes https://phet.colorado.edu/en/simulation/molecule-shapes (Rachel offline)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screens. Asks: “What shape is water (H₂O)?” (bent). “What shape is CO₂?” (linear). “Why do you think molecules have different shapes?” (10-sec wait time). Guides students to notice that electron pairs repel each other, determining shape.</w:t>
            </w:r>
          </w:p>
        </w:tc>
        <w:tc>
          <w:tcPr>
            <w:tcW w:type="dxa" w:w="2556"/>
            <w:shd w:val="clear" w:color="auto" w:fill="F2F2F2"/>
            <w:vAlign w:val="top"/>
          </w:tcPr>
          <w:p>
            <w:pPr>
              <w:spacing w:before="40" w:after="40"/>
              <w:jc w:val="left"/>
            </w:pPr>
            <w:r>
              <w:rPr>
                <w:rFonts w:ascii="Arial" w:hAnsi="Arial"/>
                <w:b w:val="0"/>
                <w:i w:val="0"/>
                <w:color w:val="000000"/>
                <w:sz w:val="18"/>
              </w:rPr>
              <w:t>Digital Simulation: Students explore molecular geometry.</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noticing that molecules have 3D shapes determined by electron arrangement?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4, reflect on these questions:</w:t>
              <w:br/>
              <w:t>2. Understanding of Electron Sharing: Do students grasp the concept of electron sharing in covalent bonding? What evidence supports this? How does this differ from their understanding of ionic bonding?</w:t>
              <w:br/>
              <w:t>3. Lewis Diagrams for Covalent Bonds: Are students able to draw accurate Lewis diagrams for covalent molecules? What common errors did you observe (e.g., not showing shared pairs correctly, incorrect number of bonds)?</w:t>
              <w:br/>
              <w:t>4. Discussion Diamond Effectiveness: Did the Discussion Diamond protocol support collaborative sensemaking? Were all students engaged?</w:t>
              <w:br/>
              <w:t>5. PhET Simulation: Did the simulation help students visualize molecular shapes? What insights did students gain about 3D geometry?</w:t>
              <w:br/>
              <w:t>6. Connection to Phenomenon: Are students beginning to connect covalent bonding to diamond and graphite? Are they curious about how covalent bonding can explain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COVALENT BONDING — SIMPLE MOLECULAR STRUCTURES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Describe simple molecular substances as small groups of atoms bonded covalently (e.g., H₂, O₂, H₂O, CO₂, CH₄) - Explain that simple molecular substances have weak intermolecular forces between molecules (not within molecules) - Relate properties of simple molecular substances to structure: low melting/boiling points, do not conduct electricity, often gases or liquids at room temperature - Distinguish between intramolecular forces (covalent bonds within molecules — strong) and intermolecular forces (forces between molecules — weak)</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Predict properties of simple molecular substances based on structure - Draw diagrams showing multiple molecules and intermolecular forces - Conduct or observe demonstrations of properties (e.g., melting ice, boiling water) - Use POE cycle to test predictions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difference between strong covalent bonds and weak intermolecular forces - Curiosity about why simple molecular substances have such different properties from ionic compounds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 covalent bond form, and what determines the structure of a molecule?” (Part 2: Simple Molecular Structures &amp;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 covalent bond form, and what determines the structure of a molecule?” (Part 2: Simple Molecular Structures &amp; Properties)</w:t>
              <w:br/>
              <w:br/>
              <w:t>Lesson Overview: 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Simple Molecular Structures &amp;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Contrast Teacher: “We learned that covalent bonds form by electron sharing. Today: What structures do covalent substances form, and what properties do they have?” Teacher shows ice (frozen water) and asks: “Water is covalently bonded (H₂O). Predict: Will water have a high or low melting point compared to NaCl? Why?” Students write predictions in notebooks.</w:t>
            </w:r>
          </w:p>
        </w:tc>
        <w:tc>
          <w:tcPr>
            <w:tcW w:type="dxa" w:w="2556"/>
            <w:shd w:val="clear" w:color="auto" w:fill="F2F2F2"/>
            <w:vAlign w:val="top"/>
          </w:tcPr>
          <w:p>
            <w:pPr>
              <w:spacing w:before="40" w:after="40"/>
              <w:jc w:val="left"/>
            </w:pPr>
            <w:r>
              <w:rPr>
                <w:rFonts w:ascii="Arial" w:hAnsi="Arial"/>
                <w:b w:val="0"/>
                <w:i w:val="0"/>
                <w:color w:val="000000"/>
                <w:sz w:val="18"/>
              </w:rPr>
              <w:t>Ice sample</w:t>
            </w: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“How does the structure of water compare to the structure of NaCl?” (10-sec wait time).</w:t>
            </w:r>
          </w:p>
        </w:tc>
        <w:tc>
          <w:tcPr>
            <w:tcW w:type="dxa" w:w="2556"/>
            <w:shd w:val="clear" w:color="auto" w:fill="F2F2F2"/>
            <w:vAlign w:val="top"/>
          </w:tcPr>
          <w:p>
            <w:pPr>
              <w:spacing w:before="40" w:after="40"/>
              <w:jc w:val="left"/>
            </w:pPr>
            <w:r>
              <w:rPr>
                <w:rFonts w:ascii="Arial" w:hAnsi="Arial"/>
                <w:b w:val="0"/>
                <w:i w:val="0"/>
                <w:color w:val="000000"/>
                <w:sz w:val="18"/>
              </w:rPr>
              <w:t>Prediction (POE Cycle Start): Students predict based on prior knowledge (ionic compounds have high melting points).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low melting point for water?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“Why might water have a different melting point than NaCl?”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differences in structure or bonding?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10–15: POE — Observe (Demonstration) Teacher demonstrates: “Ice melts at 0°C. NaCl melts at 801°C. Water has a much lower melting point.” Teacher also shows that water doesn’t conduct electricity (unlike dissolved NaCl). Students observe and record results.</w:t>
            </w:r>
          </w:p>
        </w:tc>
        <w:tc>
          <w:tcPr>
            <w:tcW w:type="dxa" w:w="2556"/>
            <w:shd w:val="clear" w:color="auto" w:fill="F2F2F2"/>
            <w:vAlign w:val="top"/>
          </w:tcPr>
          <w:p>
            <w:pPr>
              <w:spacing w:before="40" w:after="40"/>
              <w:jc w:val="left"/>
            </w:pPr>
            <w:r>
              <w:rPr>
                <w:rFonts w:ascii="Arial" w:hAnsi="Arial"/>
                <w:b w:val="0"/>
                <w:i w:val="0"/>
                <w:color w:val="000000"/>
                <w:sz w:val="18"/>
              </w:rPr>
              <w:t>Ice, thermometer (or known fact), conductivity tester (optional)</w:t>
            </w:r>
          </w:p>
        </w:tc>
        <w:tc>
          <w:tcPr>
            <w:tcW w:type="dxa" w:w="2556"/>
            <w:shd w:val="clear" w:color="auto" w:fill="FFFFFF"/>
            <w:vAlign w:val="top"/>
          </w:tcPr>
          <w:p>
            <w:pPr>
              <w:spacing w:before="40" w:after="40"/>
              <w:jc w:val="left"/>
            </w:pPr>
            <w:r>
              <w:rPr>
                <w:rFonts w:ascii="Arial" w:hAnsi="Arial"/>
                <w:b w:val="0"/>
                <w:i w:val="0"/>
                <w:color w:val="000000"/>
                <w:sz w:val="18"/>
              </w:rPr>
              <w:t>Teacher conducts demonstration, narrating observations. Asks: “What do you observe?” (5-sec wait time). “How does this compare to your prediction?” (5-sec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the large difference in melting points and conductivity?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15–25: Reading &amp; Diagram — Simple Molecular Structures 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p>
        </w:tc>
        <w:tc>
          <w:tcPr>
            <w:tcW w:type="dxa" w:w="2556"/>
            <w:shd w:val="clear" w:color="auto" w:fill="F2F2F2"/>
            <w:vAlign w:val="top"/>
          </w:tcPr>
          <w:p>
            <w:pPr>
              <w:spacing w:before="40" w:after="40"/>
              <w:jc w:val="left"/>
            </w:pPr>
            <w:r>
              <w:rPr>
                <w:rFonts w:ascii="Arial" w:hAnsi="Arial"/>
                <w:b w:val="0"/>
                <w:i w:val="0"/>
                <w:color w:val="000000"/>
                <w:sz w:val="18"/>
              </w:rPr>
              <w:t>Reading: Covalent Bond (Rachel) or teacher handout; diagram of H₂O molecules</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“What’s the difference between the forces within a molecule and the forces between molecules?” (10-sec wait time). Clarifies: “Covalent bonds within molecules are strong. Intermolecular forces between molecules are weak.”</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distinguishing between intramolecular (covalent bonds) and intermolecular forces?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25–35: POE — Explain &amp; Whole-Class Discussion Teacher: “Now explain: Why does water have a low melting point compared to NaCl?” 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“What needs to happen for ice to melt?” (break intermolecular forces, not covalent bonds). “Why doesn’t water conduct electricity?” (no free ions or electrons). (10-sec wait time for each question). Guides students to connect structure to properties.</w:t>
            </w:r>
          </w:p>
        </w:tc>
        <w:tc>
          <w:tcPr>
            <w:tcW w:type="dxa" w:w="2556"/>
            <w:shd w:val="clear" w:color="auto" w:fill="F2F2F2"/>
            <w:vAlign w:val="top"/>
          </w:tcPr>
          <w:p>
            <w:pPr>
              <w:spacing w:before="40" w:after="40"/>
              <w:jc w:val="left"/>
            </w:pPr>
            <w:r>
              <w:rPr>
                <w:rFonts w:ascii="Arial" w:hAnsi="Arial"/>
                <w:b w:val="0"/>
                <w:i w:val="0"/>
                <w:color w:val="000000"/>
                <w:sz w:val="18"/>
              </w:rPr>
              <w:t>Whole-Class Sensemaking (POE Explain): Teacher guides students to construct explanation.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weak intermolecular forces explain low melting points?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Simple Molecular Substances &amp; Comparison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Properties Teacher: “Yesterday we learned that simple molecular substances have weak intermolecular forces. Today we’ll explore more properties.” Teacher asks: “What other properties might simple molecular substances have?”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“Are they likely to be solids, liquids, or gases at room temperature?”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predict additional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weak forces → low melting/boiling points → often gases or liquids?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Whole-Class Discussion — Properties of Simple Molecular Substances Teacher facilitates discussion, introducing properties: 1) Low melting/boiling points (weak intermolecular forces). 2) Often gases or liquids at room temperature (e.g., O₂, CO₂, H₂O). 3) Do not conduct electricity (no free ions or electrons). 4) Solubility varies (depends on polarity — not covered in depth here). Teacher writes properties on board. Students copy into notebooks. Teacher provides examples: O₂ (gas), H₂O (liquid), CO₂ (gas), sugar (solid but low melting point).</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are many simple molecular substances gases at room temperature?” (10-sec wait time). “Why don’t they conduct electricity?” (5-sec wait time). Guides students to connect properties to weak intermolecular forces and lack of free charges.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guides students to understand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reasoning behind each property?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Comparison Table — Ionic vs. Simple Molecular Teacher: “Let’s compare ionic compounds and simple molecular substances.” Teacher draws table on board with columns: Structure, Bonding, Melting Point, Conductivity, Examples. Students work in pairs to fill in the table for ionic compounds (e.g., NaCl) and simple molecular substances (e.g., H₂O).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“What’s the key difference in structure?” (giant lattice vs. small molecules). “Why does this lead to different melting points?” (strong forces throughout lattice vs. weak forces between molecules).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Students compare and contrast bond types.</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identifying differences in structure,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Sharing &amp; Synthesis 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the most important difference between ionic and simple molecular substances?” (10-sec wait time). Guides students to see that structure (giant vs. small molecules) is the key.</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synthesizes comparison.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structure and properties for both bond types?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Connect to Phenomenon Teacher: “We’ve learned about ionic bonding (NaCl) and simple molecular covalent bonding (H₂O, CO₂). But diamond and graphite are not simple molecules — they’re giant structures. Next lesson, we’ll explore giant covalent structures and finally explain the phenomenon!” Students turn-and-talk: “What do you think a giant covalent structure is?”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“How might a giant covalent structure be different from a simple molecule?” (10-sec wait time). Builds anticipation for Lesson 6.</w:t>
            </w:r>
          </w:p>
        </w:tc>
        <w:tc>
          <w:tcPr>
            <w:tcW w:type="dxa" w:w="2556"/>
            <w:shd w:val="clear" w:color="auto" w:fill="F2F2F2"/>
            <w:vAlign w:val="top"/>
          </w:tcPr>
          <w:p>
            <w:pPr>
              <w:spacing w:before="40" w:after="40"/>
              <w:jc w:val="left"/>
            </w:pPr>
            <w:r>
              <w:rPr>
                <w:rFonts w:ascii="Arial" w:hAnsi="Arial"/>
                <w:b w:val="0"/>
                <w:i w:val="0"/>
                <w:color w:val="000000"/>
                <w:sz w:val="18"/>
              </w:rPr>
              <w:t>Think-Pair-Share (Anticipation): Students anticipate next lesson.</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curious about giant covalent structures? Are they connecting this to diamond and graphite?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5, reflect on these questions:</w:t>
              <w:br/>
              <w:t>2. Understanding of Intermolecular Forces: Do students grasp the difference between strong covalent bonds (within molecules) and weak intermolecular forces (between molecules)? What evidence supports this?</w:t>
              <w:br/>
              <w:t>3. POE Cycle Effectiveness: Did the POE cycle on water’s melting point help students understand the properties of simple molecular substances? Were students surprised by the low melting point?</w:t>
              <w:br/>
              <w:t>4. Comparison of Bond Types: Can students accurately compare ionic and simple molecular substances in terms of structure, bonding, and properties? What gaps remain?</w:t>
              <w:br/>
              <w:t>5. Anticipation of Giant Covalent Structures: Are students curious about giant covalent structures and ready to connect them to diamond and graphite in the next lesson?</w:t>
              <w:br/>
              <w:t>6. Model Revisions: Are students’ models becoming more sophisticated, showing different types of structures (giant ionic, simple molecular) and their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Simple molecular: small molecules with strong intramolecular bonds but weak intermolecular forces → low melting points. Giant covalent: atoms bonded in a continuous network → all bonds must break to melt → very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GIANT COVALENT STRUCTURES — DIAMOND, GRAPHITE, SiO₂</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giant covalent (giant atomic) structures as substances where all atoms are bonded covalently in a continuous network - Describe the structures of diamond (each C bonded to 4 others in a tetrahedral network), graphite (layers of C atoms, each bonded to 3 others, with weak forces between layers), and silicon dioxide/SiO₂ (similar to diamond) - Explain the properties of giant covalent structures: very high melting points, very hard (diamond) or soft (graphite), do not conduct electricity (diamond) or conduct (graphite) - Relate structure to properties for diamond and graphite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or interpret diagrams of diamond and graphite structures - Compare and contrast diamond and graphite - Use evidence to explain the anchoring phenomenon (why diamond and graphite have different properties despite being pure carbon) - Revise models to include giant covalent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Excitement about finally explaining the anchoring phenomenon - Appreciation for how atomic arrangement determines macroscopic properties - Curiosity about other giant covalent structures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does a covalent bond form, and what determines the structure of a molecule?” (Part 3: Giant Covalent Structures) — Returns to Anchoring Phenomenon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does a covalent bond form, and what determines the structure of a molecule?” (Part 3: Giant Covalent Structures) — Returns to Anchoring Phenomenon</w:t>
              <w:br/>
              <w:br/>
              <w:t>Lesson Overview: 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Covalent Structures — Diamond &amp; Graphite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Return to Phenomenon Teacher displays diamond and graphite samples again (as in Lesson 1). Teacher: “Remember our phenomenon: diamond and graphite are both pure carbon, but diamond is hard and graphite is soft. We’ve learned about ionic bonding (NaCl) and simple molecular covalent bonding (H₂O). Neither explains diamond and graphite. Today, we’ll figure it out!” Students turn-and-talk: “What do you think is different about the structure of diamond and graphite?”</w:t>
            </w:r>
          </w:p>
        </w:tc>
        <w:tc>
          <w:tcPr>
            <w:tcW w:type="dxa" w:w="2556"/>
            <w:shd w:val="clear" w:color="auto" w:fill="F2F2F2"/>
            <w:vAlign w:val="top"/>
          </w:tcPr>
          <w:p>
            <w:pPr>
              <w:spacing w:before="40" w:after="40"/>
              <w:jc w:val="left"/>
            </w:pPr>
            <w:r>
              <w:rPr>
                <w:rFonts w:ascii="Arial" w:hAnsi="Arial"/>
                <w:b w:val="0"/>
                <w:i w:val="0"/>
                <w:color w:val="000000"/>
                <w:sz w:val="18"/>
              </w:rPr>
              <w:t>Diamond and graphite samples</w:t>
            </w:r>
          </w:p>
        </w:tc>
        <w:tc>
          <w:tcPr>
            <w:tcW w:type="dxa" w:w="2556"/>
            <w:shd w:val="clear" w:color="auto" w:fill="FFFFFF"/>
            <w:vAlign w:val="top"/>
          </w:tcPr>
          <w:p>
            <w:pPr>
              <w:spacing w:before="40" w:after="40"/>
              <w:jc w:val="left"/>
            </w:pPr>
            <w:r>
              <w:rPr>
                <w:rFonts w:ascii="Arial" w:hAnsi="Arial"/>
                <w:b w:val="0"/>
                <w:i w:val="0"/>
                <w:color w:val="000000"/>
                <w:sz w:val="18"/>
              </w:rPr>
              <w:t>Teacher re-engages students with the phenomenon. Listens to partner talks. Probes: “Both are covalently bonded carbon. What might be different?” (10-sec wait time). Builds anticipation.</w:t>
            </w:r>
          </w:p>
        </w:tc>
        <w:tc>
          <w:tcPr>
            <w:tcW w:type="dxa" w:w="2556"/>
            <w:shd w:val="clear" w:color="auto" w:fill="F2F2F2"/>
            <w:vAlign w:val="top"/>
          </w:tcPr>
          <w:p>
            <w:pPr>
              <w:spacing w:before="40" w:after="40"/>
              <w:jc w:val="left"/>
            </w:pPr>
            <w:r>
              <w:rPr>
                <w:rFonts w:ascii="Arial" w:hAnsi="Arial"/>
                <w:b w:val="0"/>
                <w:i w:val="0"/>
                <w:color w:val="000000"/>
                <w:sz w:val="18"/>
              </w:rPr>
              <w:t>Think-Pair-Share (Re-engagement with Phenomenon): Students reconnect to the driving question.</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different atomic arrangements?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Reading &amp; Diagrams — Giant Covalent Structures Students read short text (Rachel offline or teacher-provided handout) explaining giant covalent structures: all atoms bonded covalently in a continuous network (not small molecules). Examples: diamond, graphite, SiO₂. Diamond: Each carbon atom bonded to 4 others in a tetrahedral 3D network. Very strong, rigid structure. Graphite: Each carbon atom bonded to 3 others in flat layers. Layers held together by weak forces. Students view diagrams of diamond and graphite structures. Students annotate diagrams in notebooks.</w:t>
            </w:r>
          </w:p>
        </w:tc>
        <w:tc>
          <w:tcPr>
            <w:tcW w:type="dxa" w:w="2556"/>
            <w:shd w:val="clear" w:color="auto" w:fill="F2F2F2"/>
            <w:vAlign w:val="top"/>
          </w:tcPr>
          <w:p>
            <w:pPr>
              <w:spacing w:before="40" w:after="40"/>
              <w:jc w:val="left"/>
            </w:pPr>
            <w:r>
              <w:rPr>
                <w:rFonts w:ascii="Arial" w:hAnsi="Arial"/>
                <w:b w:val="0"/>
                <w:i w:val="0"/>
                <w:color w:val="000000"/>
                <w:sz w:val="18"/>
              </w:rPr>
              <w:t>Reading: Giant Atomic Structures (Rachel) or teacher handout; diagrams of diamond and graphite</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“How is diamond’s structure different from graphite’s?” (10-sec wait time). “What do you notice about the bonding in each?” (10-sec wait time). Clarifies: “In diamond, every carbon is bonded to 4 others in all directions. In graphite, carbons are bonded in flat sheets, with weak forces between sheets.”</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diagrams.</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understanding the structural differences between diamond and graphite?</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Think-Pair-Share — Predict Properties Teacher: “Based on these structures, predict: Why is diamond very hard? Why is graphite soft and slippery?” Students think individually (1 min), then pair up and discuss. Teacher asks pairs to share reasoning.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questions, enforces wait time (10-sec for thinking). Listens to pair discussions. Probes: “What would it take to break diamond’s structure?” (10-sec wait time). “What happens when you try to slide graphite’s layers?” (10-sec wait time). Guides students toward reasoning about strong 3D network vs. weak forces between layers.</w:t>
            </w:r>
          </w:p>
        </w:tc>
        <w:tc>
          <w:tcPr>
            <w:tcW w:type="dxa" w:w="2556"/>
            <w:shd w:val="clear" w:color="auto" w:fill="F2F2F2"/>
            <w:vAlign w:val="top"/>
          </w:tcPr>
          <w:p>
            <w:pPr>
              <w:spacing w:before="40" w:after="40"/>
              <w:jc w:val="left"/>
            </w:pPr>
            <w:r>
              <w:rPr>
                <w:rFonts w:ascii="Arial" w:hAnsi="Arial"/>
                <w:b w:val="0"/>
                <w:i w:val="0"/>
                <w:color w:val="000000"/>
                <w:sz w:val="18"/>
              </w:rPr>
              <w:t>Think-Pair-Share (Prediction): Students use structure to predict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diamond’s 3D network makes it hard, and graphite’s layers make it soft?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Whole-Class Discussion — Properties of Diamond &amp; Graphite Teacher facilitates discussion, introducing properties: Diamond: Very high melting point (strong covalent bonds throughout 3D network), extremely hard (rigid structure), does not conduct electricity (no free electrons), transparent. Used in cutting tools, jewelry. Graphite: 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does diamond have such a high melting point?” (10-sec wait time). “Why can graphite conduct electricity but diamond can’t?” (10-sec wait time). Guides students to connect structure to properties. Emphasizes: Same element (carbon), different structures, different properties.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guides students to connect structure to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how structure explains properties for both diamond and graphite?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Explain the Phenomenon! Teacher: “Now we can explain the phenomenon! Diamond and graphite are both pure carbon with covalent bonding. But diamond has a 3D tetrahedral network (hard, doesn’t conduct), and graphite has layers (soft, conducts). Different structures → different properties.” Students write explanation in notebooks. Teacher asks: “Does this make sense? Do you have any questions?”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synthesizes the explanation, connecting back to the phenomenon. Asks: “How does this answer our driving question?” (10-sec wait time). Celebrates: “You’ve figured out the phenomenon!”</w:t>
            </w:r>
          </w:p>
        </w:tc>
        <w:tc>
          <w:tcPr>
            <w:tcW w:type="dxa" w:w="2556"/>
            <w:shd w:val="clear" w:color="auto" w:fill="F2F2F2"/>
            <w:vAlign w:val="top"/>
          </w:tcPr>
          <w:p>
            <w:pPr>
              <w:spacing w:before="40" w:after="40"/>
              <w:jc w:val="left"/>
            </w:pPr>
            <w:r>
              <w:rPr>
                <w:rFonts w:ascii="Arial" w:hAnsi="Arial"/>
                <w:b w:val="0"/>
                <w:i w:val="0"/>
                <w:color w:val="000000"/>
                <w:sz w:val="18"/>
              </w:rPr>
              <w:t>Whole-Class Sensemaking (Phenomenon Explained): Students achieve the “aha!” moment.</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explanation? Are they satisfied that the phenomenon is 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Silicon Dioxide (SiO₂) &amp;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SiO₂ Teacher: “Diamond and graphite are giant covalent structures. Another example is silicon dioxide (SiO₂), found in sand and quartz. It has a structure similar to diamond.” Teacher shows sand sample or quartz image. Students turn-and-talk: “Based on what we learned about diamond, what properties do you think SiO₂ has?”</w:t>
            </w:r>
          </w:p>
        </w:tc>
        <w:tc>
          <w:tcPr>
            <w:tcW w:type="dxa" w:w="2556"/>
            <w:shd w:val="clear" w:color="auto" w:fill="F2F2F2"/>
            <w:vAlign w:val="top"/>
          </w:tcPr>
          <w:p>
            <w:pPr>
              <w:spacing w:before="40" w:after="40"/>
              <w:jc w:val="left"/>
            </w:pPr>
            <w:r>
              <w:rPr>
                <w:rFonts w:ascii="Arial" w:hAnsi="Arial"/>
                <w:b w:val="0"/>
                <w:i w:val="0"/>
                <w:color w:val="000000"/>
                <w:sz w:val="18"/>
              </w:rPr>
              <w:t>Sand sample or quartz image</w:t>
            </w: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“If SiO₂ has a structure like diamond, will it be hard or soft?”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(Prediction): Students apply understanding of giant covalent structures to a new example.</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predicting high melting point, hardness, no conductivity (like diamond)?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Whole-Class Discussion — SiO₂ Properties 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is SiO₂ used in construction?” (10-sec wait time — because it’s hard and stable). Connects to Kenyan context: sand and quartz in building materials.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extends understanding to SiO₂.</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SiO₂ is another example of a giant covalent structure with similar properties to diamond?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10–25: Revise Model (Major Revision) Teacher: “Revise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models. Asks: “How are you showing the difference between diamond’s 3D network and graphite’s layers?” (10-sec wait time). “How does your model explain the phenomenon?” (10-sec wait time). Provides feedback and support.</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Major): Students incorporate giant covalent structures and explicitly connect to phenomenon.</w:t>
            </w:r>
          </w:p>
        </w:tc>
        <w:tc>
          <w:tcPr>
            <w:tcW w:type="dxa" w:w="2556"/>
            <w:shd w:val="clear" w:color="auto" w:fill="FFFFFF"/>
            <w:vAlign w:val="top"/>
          </w:tcPr>
          <w:p>
            <w:pPr>
              <w:spacing w:before="40" w:after="40"/>
              <w:jc w:val="left"/>
            </w:pPr>
            <w:r>
              <w:rPr>
                <w:rFonts w:ascii="Arial" w:hAnsi="Arial"/>
                <w:b w:val="0"/>
                <w:i w:val="0"/>
                <w:color w:val="000000"/>
                <w:sz w:val="18"/>
              </w:rPr>
              <w:t>Teacher notes: Are students accurately representing giant covalent structures and explaining the phenomenon in their models?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Comparison Table — Three Types of Covalent Structures Teacher: “We’ve learned about three types of covalent structures: simple molecular (H₂O), giant covalent (diamond, graphite, SiO₂). Let’s compare them.” Teacher draws table on board with columns: Structure, Bonding, Melting Point, Conductivity, Examples. Students work in pairs to fill in the table.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“What’s the key difference between simple molecular and giant covalent?” (small molecules vs. continuous network). “Why do giant covalent structures have much higher melting points?” (strong covalent bonds throughout, not just weak intermolecular forces).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Students compare types of covalent structures.</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identifying differences in structure, bonding, and properties?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 “We’ve answered the main driving question for diamond and graphite!”</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does this lesson help explain the phenomenon?” (5-sec wait time). Celebrates progress on DQB: “We’ve figured out a major part of the driving question!” Adds new questions (e.g., “What other types of bonds are there?” “How do we explain metals?”).</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celebrate explaining the phenomenon.</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explicitly connecting giant covalent structures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6, reflect on these questions:</w:t>
              <w:br/>
              <w:t>2. Phenomenon Explanation: Did students experience an “aha!” moment when they explained the diamond/graphite phenomenon? What evidence did you see of excitement and understanding?</w:t>
              <w:br/>
              <w:t>3. Understanding of Giant Covalent Structures: Do students grasp the concept of a continuous covalent network? Can they distinguish giant covalent from simple molecular and ionic structures?</w:t>
              <w:br/>
              <w:t>4. Structure-Property Relationships: Can students explain how the different structures of diamond and graphite lead to different properties? What evidence supports this?</w:t>
              <w:br/>
              <w:t>5. Model Revisions: Are students’ models now sophisticated enough to show ionic, simple molecular, and giant covalent structures with accurate properties? What gaps remain?</w:t>
              <w:br/>
              <w:t>6. Maintaining Momentum: Now that the phenomenon is explained, how will you maintain student engagement for the remaining lessons (dative bonding, metallic bonding, intermolecular forces,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Built 3D models of diamond and graphite structures. Compared bonding arrangements. Investigated why graphite conducts electricity but diamond does not.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Diamond: 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The mystery is SOLVED: same element (carbon) but different bonding arrangements → completely different properties. Diamond's 3D bonding makes it the hardest substance. Graphite's layered structure with free electrons makes it soft and conductive.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DATIVE COVALENT BONDING</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dative covalent bond (coordinate bond) as a covalent bond where both electrons in the shared pair come from one atom - Explain that dative bonds form when one atom has a lone pair of electrons and another atom has an empty orbital - Identify examples of dative bonding (e.g., NH₄⁺, H₃O⁺, CO) - State that once formed, a dative bond is identical to a regular covalent bond</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Lewis diagrams showing dative covalent bonds (using arrows to indicate the direction of electron donation) - Distinguish dative covalent bonds from regular covalent bonds in diagrams - Use Discussion Diamond to explore dative bonding - Predict which molecules/ions might have dative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Curiosity about this special type of covalent bonding - Appreciation for the diversity of bonding types - Willingness to revise models to include dative bonding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is a dative covalent bond and how is it different from a regular covalent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is a dative covalent bond and how is it different from a regular covalent bond?”</w:t>
              <w:br/>
              <w:br/>
              <w:t>Lesson Overview: 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Introduction to Dative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Puzzle Teacher: “We’ve learned that covalent bonds form when atoms share electrons — usually each atom contributes one electron to the pair. But what if both electrons come from one atom?” Teacher shows NH₃ (ammonia) and H⁺ (hydrogen ion) and asks: “Can these bond together? How?”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puzzle, listens to partner talks. Probes: “Does H⁺ have any electrons to share?” (No — it’s just a proton). “Does NH₃ have any electrons it could share?” (Yes — a lone pair on nitrogen).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(Puzzle Introduction): Students encounter a new bonding scenario.</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recognizing that H⁺ has no electrons but NH₃ has a lone pair?</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Video/Animation — Dative Covalent Bonding 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Dative Covalent Bonding (Rachel offline) or Khan Academy: Coordinate Covalent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“Where do the two electrons in the bond come from?” (both from nitrogen). “How is this different from a regular covalent bond?” (in regular covalent bonds, each atom contributes one electron).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Observation (Video): Students gather evidence about dative bonding.</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that both electrons come from one atom (nitrogen)?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Discussion Diamond — Explain Dative Bonding Teacher: “Now explain: What is a dative covalent bond, and how is it different from a regular covalent bond?”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40" w:after="4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“What’s special about where the electrons come from?” (10-sec wait time). “Once the bond is formed, can you tell it apart from other bonds?” (No — it’s identical). Does NOT tell answers.</w:t>
            </w:r>
          </w:p>
        </w:tc>
        <w:tc>
          <w:tcPr>
            <w:tcW w:type="dxa" w:w="2556"/>
            <w:shd w:val="clear" w:color="auto" w:fill="F2F2F2"/>
            <w:vAlign w:val="top"/>
          </w:tcPr>
          <w:p>
            <w:pPr>
              <w:spacing w:before="40" w:after="40"/>
              <w:jc w:val="left"/>
            </w:pPr>
            <w:r>
              <w:rPr>
                <w:rFonts w:ascii="Arial" w:hAnsi="Arial"/>
                <w:b w:val="0"/>
                <w:i w:val="0"/>
                <w:color w:val="000000"/>
                <w:sz w:val="18"/>
              </w:rPr>
              <w:t>Discussion Diamond: Students collaboratively construct explanation of dative bonding.</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reaching consensus? Are explanations accurate (both electrons from one atom, bond identical once formed)?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Sharing &amp; Define Dative Bond 2–3 groups share consensus explanations. Teacher synthesizes and introduces terms: dative covalent bond (or coordinate bond) — a covalent bond where both electrons come from one atom. The atom donating the electrons must have a lone pair (non-bonding pair of electrons). The atom receiving the electrons must have an empty orbital. Teacher writes definitions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bridges student language to scientific language. Asks: “Why is it called ‘dative’? (From Latin ‘dare’ = to give.)” (5-sec wait time). “Why is it also called ‘coordinate’?” (The donor atom coordinates/provides both electrons.)</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introduces scientific terminology.</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dative bonds involve donation of a lone pair?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Teacher Models Lewis Diagram for NH₄⁺ 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“Nitrogen has a lone pair. Hydrogen ion has no electrons. Nitrogen can donate its lone pair to bond with H⁺. We use an arrow to show the direction of donation.” Pauses to check understanding: “Can you tell which bond is the dative bond once it’s formed?” (No — they’re all the same).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Teacher models the process,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following along? Are they understanding the arrow notation?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More Examples &amp; Applications of Dative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More Examples Teacher: “Yesterday we learned about dative bonding in NH₄⁺. Today we’ll explore more examples.” Teacher asks: “Can you think of other molecules or ions that might have dative bonds?” Students turn-and-talk.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“What do you need for a dative bond to form?” (lone pair on one atom, empty orbital on another).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apply understanding to predict new examples.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lone pairs and empty orbitals?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Guided Practice — H₃O⁺ (Hydronium Ion) Teacher: “Let’s try H₃O⁺ (hydronium ion), which forms when water reacts with an acid. Water (H₂O) has lone pairs on oxygen. H⁺ has no electrons. Work with your partner to draw the Lewis diagram showing the dative bond.” Students work in pairs. Teacher circulates, provides scaffolding as needed.</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many lone pairs does oxygen have in H₂O?” (2). “Which lone pair will oxygen donate to H⁺?” (either one). “What will the resulting ion be?” (H₃O⁺). (10-sec wait time for each question). Provides hints if students are stuck.</w:t>
            </w:r>
          </w:p>
        </w:tc>
        <w:tc>
          <w:tcPr>
            <w:tcW w:type="dxa" w:w="2556"/>
            <w:shd w:val="clear" w:color="auto" w:fill="F2F2F2"/>
            <w:vAlign w:val="top"/>
          </w:tcPr>
          <w:p>
            <w:pPr>
              <w:spacing w:before="40" w:after="40"/>
              <w:jc w:val="left"/>
            </w:pPr>
            <w:r>
              <w:rPr>
                <w:rFonts w:ascii="Arial" w:hAnsi="Arial"/>
                <w:b w:val="0"/>
                <w:i w:val="0"/>
                <w:color w:val="000000"/>
                <w:sz w:val="18"/>
              </w:rPr>
              <w:t>Think-Pair-Share (Guided Practice): Students apply the process with support.</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showing oxygen donating a lone pair to H⁺ to form H₃O⁺?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15–20: Whole-Class Check Teacher asks 1 pair to draw their H₃O⁺ Lewis diagram on the board. Class discusses: “Is this correct? Why or why not?” Teacher confirms and emphasizes: H₃O⁺ is important in acid-base chemistry (acids donate H⁺ to water, forming H₃O⁺).</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discussion. Asks: “How is H₃O⁺ similar to NH₄⁺?” (both have dative bonds from lone pairs). (5-sec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Students check their work and see connections between examples.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general process for identifying and drawing dative bonds?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Independent Practice &amp; Extension Teacher assigns: “Draw Lewis diagrams for: 1) CO (carbon monoxide — has a dative bond from carbon to oxygen), 2) Al₂Cl₆ (aluminum chloride dimer — has dative bonds between Al and Cl).” Students work individually. Teacher circulates, provides feedback. (Note: CO is challenging; teacher may provide hints or make it optional.)</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work. For CO: “Carbon has 4 valence electrons, oxygen has 6. They form a triple bond, one of which is dative.” (This is advanced — teacher may simplify or skip.) For Al₂Cl₆: “Each Al has an empty orbital, each Cl has lone pairs. Cl donates lone pairs to Al.” Provides formative feedback.</w:t>
            </w:r>
          </w:p>
        </w:tc>
        <w:tc>
          <w:tcPr>
            <w:tcW w:type="dxa" w:w="2556"/>
            <w:shd w:val="clear" w:color="auto" w:fill="F2F2F2"/>
            <w:vAlign w:val="top"/>
          </w:tcPr>
          <w:p>
            <w:pPr>
              <w:spacing w:before="40" w:after="40"/>
              <w:jc w:val="left"/>
            </w:pPr>
            <w:r>
              <w:rPr>
                <w:rFonts w:ascii="Arial" w:hAnsi="Arial"/>
                <w:b w:val="0"/>
                <w:i w:val="0"/>
                <w:color w:val="000000"/>
                <w:sz w:val="18"/>
              </w:rPr>
              <w:t>Independent Practice: Students demonstrate understanding independently.</w:t>
            </w:r>
          </w:p>
        </w:tc>
        <w:tc>
          <w:tcPr>
            <w:tcW w:type="dxa" w:w="2556"/>
            <w:shd w:val="clear" w:color="auto" w:fill="FFFFFF"/>
            <w:vAlign w:val="top"/>
          </w:tcPr>
          <w:p>
            <w:pPr>
              <w:spacing w:before="40" w:after="40"/>
              <w:jc w:val="left"/>
            </w:pPr>
            <w:r>
              <w:rPr>
                <w:rFonts w:ascii="Arial" w:hAnsi="Arial"/>
                <w:b w:val="0"/>
                <w:i w:val="0"/>
                <w:color w:val="000000"/>
                <w:sz w:val="18"/>
              </w:rPr>
              <w:t>Teacher collects notebooks (or checks in next lesson) to assess mastery of dative bonding.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Kenya Context — Ammonium in Fertilizers Teacher: “NH₄⁺ (ammonium) is found in fertilizers used in Kenyan agriculture. Ammonium nitrate (NH₄NO₃) and ammonium sulfate ((NH₄)₂SO₄) provide nitrogen for crops. The dative bond in NH₄⁺ makes it stable and useful.” Students discuss in pairs: “Why is understanding bonding important for agriculture?”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connects learning to Kenyan context. Asks: “How does chemistry help farmers grow more food?” (10-sec wait time). Guides students to see that understanding bonding helps design better fertilizers and materials.</w:t>
            </w:r>
          </w:p>
        </w:tc>
        <w:tc>
          <w:tcPr>
            <w:tcW w:type="dxa" w:w="2556"/>
            <w:shd w:val="clear" w:color="auto" w:fill="F2F2F2"/>
            <w:vAlign w:val="top"/>
          </w:tcPr>
          <w:p>
            <w:pPr>
              <w:spacing w:before="40" w:after="40"/>
              <w:jc w:val="left"/>
            </w:pPr>
            <w:r>
              <w:rPr>
                <w:rFonts w:ascii="Arial" w:hAnsi="Arial"/>
                <w:b w:val="0"/>
                <w:i w:val="0"/>
                <w:color w:val="000000"/>
                <w:sz w:val="18"/>
              </w:rPr>
              <w:t>Think-Pair-Share (Contextualization): Students connect learning to real-world applications.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making connections between bonding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7, reflect on these questions:</w:t>
              <w:br/>
              <w:t>2. Understanding of Dative Bonding: Do students grasp the concept of a dative covalent bond (both electrons from one atom)? What evidence supports this? What misconceptions remain?</w:t>
              <w:br/>
              <w:t>3. Lewis Diagrams for Dative Bonds: Are students able to draw accurate Lewis diagrams showing dative bonds (using arrows)? What common errors did you observe?</w:t>
              <w:br/>
              <w:t>4. Discussion Diamond Effectiveness: Did the Discussion Diamond protocol support collaborative sensemaking? Were all students engaged?</w:t>
              <w:br/>
              <w:t>5. Connection to Applications: Did the connection to ammonium in fertilizers make the learning more relevant? How can you strengthen these connections?</w:t>
              <w:br/>
              <w:t>6. Maintaining Engagement: Now that the phenomenon is explained (Lesson 6), are students still engaged and curious about other bond types? How can you sustain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8: METALLIC BONDING — STRUCTURE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metallic bond as the electrostatic attraction between positive metal ions and a “sea” of delocalized electrons - Describe the structure of metals: lattice of positive ions surrounded by delocalized electrons - Explain the properties of metals: high melting/boiling points, malleable and ductile, good electrical and thermal conductors, shiny (lustrous) - Relate properties to structure (delocalized electrons allow conductivity and malleability)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diagrams showing metallic bonding (lattice of ions with electron sea) - Predict properties of metals based on bonding and structure - Conduct or observe demonstrations of metal properties - Use POE cycle to test predictions about conductivity and malleability</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how metallic bonding explains the unique properties of metals - Curiosity about why metals behave so differently from ionic and covalent substances - Recognition of the importance of metals in Kenyan infrastructure and daily life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metallic bonds explain the properties of metals?”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metallic bonds explain the properties of metals?”</w:t>
              <w:br/>
              <w:br/>
              <w:t>Lesson Overview: 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Metallic Bonding — Structure &amp; Electron Sea</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POE — Predict Teacher shows metal samples (aluminum foil, copper wire, iron nail) and asks: “Metals have unique properties: they conduct electricity, they’re shiny, they can be bent without breaking. Predict: What type of bonding do metals have? How are their electrons arranged?” Students write predictions in notebooks.</w:t>
            </w:r>
          </w:p>
        </w:tc>
        <w:tc>
          <w:tcPr>
            <w:tcW w:type="dxa" w:w="2556"/>
            <w:shd w:val="clear" w:color="auto" w:fill="F2F2F2"/>
            <w:vAlign w:val="top"/>
          </w:tcPr>
          <w:p>
            <w:pPr>
              <w:spacing w:before="40" w:after="40"/>
              <w:jc w:val="left"/>
            </w:pPr>
            <w:r>
              <w:rPr>
                <w:rFonts w:ascii="Arial" w:hAnsi="Arial"/>
                <w:b w:val="0"/>
                <w:i w:val="0"/>
                <w:color w:val="000000"/>
                <w:sz w:val="18"/>
              </w:rPr>
              <w:t>Metal samples (aluminum foil, copper wire, iron nail)</w:t>
            </w: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“Are metals like ionic compounds (ions) or covalent substances (shared electrons)?” (10-sec wait time).</w:t>
            </w:r>
          </w:p>
        </w:tc>
        <w:tc>
          <w:tcPr>
            <w:tcW w:type="dxa" w:w="2556"/>
            <w:shd w:val="clear" w:color="auto" w:fill="F2F2F2"/>
            <w:vAlign w:val="top"/>
          </w:tcPr>
          <w:p>
            <w:pPr>
              <w:spacing w:before="40" w:after="40"/>
              <w:jc w:val="left"/>
            </w:pPr>
            <w:r>
              <w:rPr>
                <w:rFonts w:ascii="Arial" w:hAnsi="Arial"/>
                <w:b w:val="0"/>
                <w:i w:val="0"/>
                <w:color w:val="000000"/>
                <w:sz w:val="18"/>
              </w:rPr>
              <w:t>POE Cycle (Predict): Students predict based on prior knowledge.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thinking about electron arrangement? Are they recognizing that metals are different from ionic and covalent substances?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 makes metals different from NaCl or H₂O?” (5-sec wait time). Encourages multiple ideas.</w:t>
            </w:r>
          </w:p>
        </w:tc>
        <w:tc>
          <w:tcPr>
            <w:tcW w:type="dxa" w:w="2556"/>
            <w:shd w:val="clear" w:color="auto" w:fill="F2F2F2"/>
            <w:vAlign w:val="top"/>
          </w:tcPr>
          <w:p>
            <w:pPr>
              <w:spacing w:before="40" w:after="40"/>
              <w:jc w:val="left"/>
            </w:pPr>
            <w:r>
              <w:rPr>
                <w:rFonts w:ascii="Arial" w:hAnsi="Arial"/>
                <w:b w:val="0"/>
                <w:i w:val="0"/>
                <w:color w:val="000000"/>
                <w:sz w:val="18"/>
              </w:rPr>
              <w:t>Think-Pair-Share: Students articulate predictions and reasoning.</w:t>
            </w:r>
          </w:p>
        </w:tc>
        <w:tc>
          <w:tcPr>
            <w:tcW w:type="dxa" w:w="2556"/>
            <w:shd w:val="clear" w:color="auto" w:fill="FFFFFF"/>
            <w:vAlign w:val="top"/>
          </w:tcPr>
          <w:p>
            <w:pPr>
              <w:spacing w:before="40" w:after="40"/>
              <w:jc w:val="left"/>
            </w:pPr>
            <w:r>
              <w:rPr>
                <w:rFonts w:ascii="Arial" w:hAnsi="Arial"/>
                <w:b w:val="0"/>
                <w:i w:val="0"/>
                <w:color w:val="000000"/>
                <w:sz w:val="18"/>
              </w:rPr>
              <w:t>Teacher listens: What prior knowledge are students drawing 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Observe (Video/Animation) Students watch video/animation showing metallic bonding: metal atoms lose valence electrons, forming positive ions (cations). Electrons are delocalized (not attached to any specific atom) and move freely in a “sea” around the ions. Electrostatic attraction between positive ions and electron sea holds the metal together. Students take notes on what they observe.</w:t>
            </w:r>
          </w:p>
        </w:tc>
        <w:tc>
          <w:tcPr>
            <w:tcW w:type="dxa" w:w="2556"/>
            <w:shd w:val="clear" w:color="auto" w:fill="F2F2F2"/>
            <w:vAlign w:val="top"/>
          </w:tcPr>
          <w:p>
            <w:pPr>
              <w:spacing w:before="40" w:after="40"/>
              <w:jc w:val="left"/>
            </w:pPr>
            <w:r>
              <w:rPr>
                <w:rFonts w:ascii="Arial" w:hAnsi="Arial"/>
                <w:b w:val="0"/>
                <w:i w:val="0"/>
                <w:color w:val="000000"/>
                <w:sz w:val="18"/>
              </w:rPr>
              <w:t>YouTube: Metallic Bonding Animation (Rachel offline) or Khan Academy: Metallic Bonding</w:t>
            </w:r>
          </w:p>
        </w:tc>
        <w:tc>
          <w:tcPr>
            <w:tcW w:type="dxa" w:w="2556"/>
            <w:shd w:val="clear" w:color="auto" w:fill="FFFFFF"/>
            <w:vAlign w:val="top"/>
          </w:tcPr>
          <w:p>
            <w:pPr>
              <w:spacing w:before="40" w:after="40"/>
              <w:jc w:val="left"/>
            </w:pPr>
            <w:r>
              <w:rPr>
                <w:rFonts w:ascii="Arial" w:hAnsi="Arial"/>
                <w:b w:val="0"/>
                <w:i w:val="0"/>
                <w:color w:val="000000"/>
                <w:sz w:val="18"/>
              </w:rPr>
              <w:t>Teacher plays video, pauses at key moments. Asks: “What happens to the valence electrons in metals?” (they become delocalized). “What holds the metal together?” (attraction between positive ions and electron sea).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video.</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noting that electrons are delocalized and form a “sea”?</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POE — Explain &amp; Whole-Class Discussion Teacher: “Now explain: What is metallic bonding, and how does it work?” 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 metallic bond, delocalized electrons, electron sea. Writes definitions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“How is metallic bonding different from ionic bonding?” (in ionic, electrons are transferred to specific atoms; in metallic, electrons are shared among all atoms). “How is it different from covalent bonding?” (in covalent, electrons are localized between specific atoms; in metallic, electrons are delocalized). (10-sec wait time for each question). Guides students to see metallic bonding as a distinct type.</w:t>
            </w:r>
          </w:p>
        </w:tc>
        <w:tc>
          <w:tcPr>
            <w:tcW w:type="dxa" w:w="2556"/>
            <w:shd w:val="clear" w:color="auto" w:fill="F2F2F2"/>
            <w:vAlign w:val="top"/>
          </w:tcPr>
          <w:p>
            <w:pPr>
              <w:spacing w:before="40" w:after="40"/>
              <w:jc w:val="left"/>
            </w:pPr>
            <w:r>
              <w:rPr>
                <w:rFonts w:ascii="Arial" w:hAnsi="Arial"/>
                <w:b w:val="0"/>
                <w:i w:val="0"/>
                <w:color w:val="000000"/>
                <w:sz w:val="18"/>
              </w:rPr>
              <w:t>Whole-Class Sensemaking (POE Explain): Teacher guides students to construct explanation.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metallic bonding involves delocalized electrons in a “sea”?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Draw Diagram of Metallic Bonding Teacher models diagram on board: lattice of positive metal ions (circles with + signs) surrounded by delocalized electrons (dots or shading). Students copy diagram into notebooks and label: positive ions, delocalized electrons, metallic bond.</w:t>
            </w:r>
          </w:p>
        </w:tc>
        <w:tc>
          <w:tcPr>
            <w:tcW w:type="dxa" w:w="2556"/>
            <w:shd w:val="clear" w:color="auto" w:fill="F2F2F2"/>
            <w:vAlign w:val="top"/>
          </w:tcPr>
          <w:p>
            <w:pPr>
              <w:spacing w:before="40" w:after="4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40" w:after="40"/>
              <w:jc w:val="left"/>
            </w:pPr>
            <w:r>
              <w:rPr>
                <w:rFonts w:ascii="Arial" w:hAnsi="Arial"/>
                <w:b w:val="0"/>
                <w:i w:val="0"/>
                <w:color w:val="000000"/>
                <w:sz w:val="18"/>
              </w:rPr>
              <w:t>Teacher thinks aloud while drawing: “Each metal atom loses its valence electrons and becomes a positive ion. The electrons move freely around the ions, like a sea. The attraction between the ions and the electron sea holds the metal together.” Pauses to check understanding: “Why are the electrons called ‘delocalized’?” (they’re not attached to any specific atom). (10-sec wait time).</w:t>
            </w:r>
          </w:p>
        </w:tc>
        <w:tc>
          <w:tcPr>
            <w:tcW w:type="dxa" w:w="2556"/>
            <w:shd w:val="clear" w:color="auto" w:fill="F2F2F2"/>
            <w:vAlign w:val="top"/>
          </w:tcPr>
          <w:p>
            <w:pPr>
              <w:spacing w:before="40" w:after="40"/>
              <w:jc w:val="left"/>
            </w:pPr>
            <w:r>
              <w:rPr>
                <w:rFonts w:ascii="Arial" w:hAnsi="Arial"/>
                <w:b w:val="0"/>
                <w:i w:val="0"/>
                <w:color w:val="000000"/>
                <w:sz w:val="18"/>
              </w:rPr>
              <w:t>Worked Example (Diagram): Teacher models the diagram, making thinking visible.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accurately copying and labeling the diagram?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Metals &amp; POE Cycle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Predict Properties Teacher: “Yesterday we learned that metals have delocalized electrons in a ‘sea.’ Today: What properties does this give metals?” Teacher asks: “Predict: Will metals conduct electricity? Why or why not?” Students write predictions in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prediction question, enforces wait time (10-sec). Circulates, reads predictions. Probes: “What do you need for a substance to conduct electricity?” (free-moving charged particles). “Do metals have free-moving charged particles?” (yes — delocalized electrons).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POE Cycle (Predict): Students predict properties based on structure.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predicting that metals conduct electricity because of delocalized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POE — Observe (Demonstration) Teacher demonstrates: Test conductivity of aluminum foil (bulb lights). Test conductivity of copper wire (bulb lights). Students observe and record results.</w:t>
            </w:r>
          </w:p>
        </w:tc>
        <w:tc>
          <w:tcPr>
            <w:tcW w:type="dxa" w:w="2556"/>
            <w:shd w:val="clear" w:color="auto" w:fill="F2F2F2"/>
            <w:vAlign w:val="top"/>
          </w:tcPr>
          <w:p>
            <w:pPr>
              <w:spacing w:before="40" w:after="40"/>
              <w:jc w:val="left"/>
            </w:pPr>
            <w:r>
              <w:rPr>
                <w:rFonts w:ascii="Arial" w:hAnsi="Arial"/>
                <w:b w:val="0"/>
                <w:i w:val="0"/>
                <w:color w:val="000000"/>
                <w:sz w:val="18"/>
              </w:rPr>
              <w:t>Conductivity tester (battery, wires, bulb), aluminum foil, copper wire</w:t>
            </w:r>
          </w:p>
        </w:tc>
        <w:tc>
          <w:tcPr>
            <w:tcW w:type="dxa" w:w="2556"/>
            <w:shd w:val="clear" w:color="auto" w:fill="FFFFFF"/>
            <w:vAlign w:val="top"/>
          </w:tcPr>
          <w:p>
            <w:pPr>
              <w:spacing w:before="40" w:after="40"/>
              <w:jc w:val="left"/>
            </w:pPr>
            <w:r>
              <w:rPr>
                <w:rFonts w:ascii="Arial" w:hAnsi="Arial"/>
                <w:b w:val="0"/>
                <w:i w:val="0"/>
                <w:color w:val="000000"/>
                <w:sz w:val="18"/>
              </w:rPr>
              <w:t>Teacher conducts demonstration, narrating: “I’m placing the electrodes on aluminum foil. What do you observe?” (Students: bulb lights.) “Now copper wire. What do you observe?” (Students: bulb lights.) Asks: “Why do metals conduct electricity?” (10-sec wait time).</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accurately observing and recording results?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10–20: POE — Explain &amp; Whole-Class Discussion Teacher: “Explain: Why do metals conduct electricity?” Students think individually (1 min), then teacher facilitates whole-class discussion. Teacher guides students to explanation: Delocalized electrons are free to move. When voltage is applied, electrons flow, carrying charge → conductivity. Teacher also introduces other properties: High melting/boiling points (strong metallic bonds throughout lattice), Malleable and ductile (layers of ions can slide over each other without breaking bonds, because electron sea holds them together), Good thermal conductors (delocalized electrons transfer energy), Shiny/lustrous (delocalized electrons reflect light). Teacher writes properties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can you bend aluminum foil without it breaking?” (layers slide, electron sea maintains bonding). “Why do metals feel cold to the touch?” (good thermal conductors — they conduct heat away from your hand). (10-sec wait time for each question). Guides students to connect properties to delocalized electrons.</w:t>
            </w:r>
          </w:p>
        </w:tc>
        <w:tc>
          <w:tcPr>
            <w:tcW w:type="dxa" w:w="2556"/>
            <w:shd w:val="clear" w:color="auto" w:fill="F2F2F2"/>
            <w:vAlign w:val="top"/>
          </w:tcPr>
          <w:p>
            <w:pPr>
              <w:spacing w:before="40" w:after="40"/>
              <w:jc w:val="left"/>
            </w:pPr>
            <w:r>
              <w:rPr>
                <w:rFonts w:ascii="Arial" w:hAnsi="Arial"/>
                <w:b w:val="0"/>
                <w:i w:val="0"/>
                <w:color w:val="000000"/>
                <w:sz w:val="18"/>
              </w:rPr>
              <w:t>Whole-Class Sensemaking (POE Explain): Teacher guides students to connect structure to properties.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how delocalized electrons explain conductivity, malleability, and other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20–30: Kenya Context — Metals in Daily Life Teacher: “Metals are used everywhere in Kenya. Aluminum is used in cooking pots (good thermal conductor, lightweight). Copper is used in electrical wiring (excellent electrical conductor). Iron and steel are used in construction (strong, malleable). Let’s discuss: Why is each metal chosen for its use?” Students work in groups of 4 to discuss and write answers on chart paper.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“Why is aluminum good for cooking pots?” (conducts heat well, lightweight, doesn’t rust easily). “Why is copper used in wiring?” (excellent electrical conductor). “Why is steel used in buildings?” (strong, can be shaped, durable).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Group Discussion (Contextualization): Students connect properties to real-world uses in Kenya.</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connecting properties to uses?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Whole-Class Sharing 2–3 groups share their answers. Teacher synthesizes: “Understanding metallic bonding helps us choose the right materials for different purposes. This is important for engineers, builders, and manufacturers in Kenya.”</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 other metals do you use at home or see in your community?” (5-sec wait time). Connects to careers: metallurgists, mechanical engineers, construction workers.</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connects learning to careers and societal applications.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see the relevance of metallic bonding to Kenyan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8, reflect on these questions:</w:t>
              <w:br/>
              <w:t>2. Understanding of Metallic Bonding: Do students grasp the concept of delocalized electrons in a “sea”? What evidence supports this? What misconceptions remain (e.g., confusing metallic with ionic bonding)?</w:t>
              <w:br/>
              <w:t>3. POE Cycle Effectiveness: Did the POE cycle on conductivity help students understand the properties of metals? Were students able to connect delocalized electrons to conductivity?</w:t>
              <w:br/>
              <w:t>4. Connection to Kenya Context: Did the discussion of metals in Kenyan daily life (cooking pots, wiring, construction) make the learning more relevant? How can you strengthen these connections?</w:t>
              <w:br/>
              <w:t>5. Model Revisions: Are students’ models now comprehensive, showing ionic, covalent (simple molecular, giant covalent, dative), and metallic bonding with accurate properties?</w:t>
              <w:br/>
              <w:t>6. Preparation for Synthesis: Students have now learned about all major bond types. Are they ready to compare and synthesize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metallic bonding using the electron sea model. Tested properties of metals: conductivity, malleability, ductility, high melting points.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Metallic bonds: metal atoms release valence electrons into a 'sea' of delocalised electrons. Positive ions are held by electrostatic attraction to the electron sea. This explains conductivity (free electrons), malleability (ions slide without breaking bonds), and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9: HYDROGEN BONDS &amp; VAN DER WAALS FORCES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Define intermolecular forces as forces between molecules (not within molecules) - Distinguish between intramolecular forces (covalent bonds — strong) and intermolecular forces (weak) - Describe hydrogen bonds as a special type of intermolecular force between molecules with H bonded to N, O, or F - Describe Van der Waals forces (London dispersion forces, dipole-dipole) as weak intermolecular forces - Explain how intermolecular forces affect properties: boiling points, solubility, viscosity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Draw diagrams showing hydrogen bonds between water molecules - Predict relative boiling points based on intermolecular forces - Use PhET “States of Matter” simulation to explore intermolecular forces - Connect intermolecular forces to properties of water (important for Kenyan agriculture and Lake Victoria ecosystems)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importance of weak intermolecular forces in determining properties - Curiosity about why water has such unique properties - Recognition of the role of water in Kenyan life and ecosystems</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“What are hydrogen bonds and Van der Waals forces, and why do they matter?”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“What are hydrogen bonds and Van der Waals forces, and why do they matter?”</w:t>
              <w:br/>
              <w:br/>
              <w:t>Lesson Overview: 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Hydrogen Bonds in Water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Puzzle Teacher: “We learned that simple molecular substances like water have weak intermolecular forces between molecules. But water has some unusual properties: high boiling point for its size, ice floats, water is a good solvent. Why?” Students turn-and-talk: “What might be special about the forces between water molecules?”</w:t>
            </w:r>
          </w:p>
        </w:tc>
        <w:tc>
          <w:tcPr>
            <w:tcW w:type="dxa" w:w="2556"/>
            <w:shd w:val="clear" w:color="auto" w:fill="F2F2F2"/>
            <w:vAlign w:val="top"/>
          </w:tcPr>
          <w:p>
            <w:pPr>
              <w:spacing w:before="40" w:after="40"/>
              <w:jc w:val="left"/>
            </w:pPr>
            <w:r>
              <w:rPr>
                <w:rFonts w:ascii="Arial" w:hAnsi="Arial"/>
                <w:b w:val="0"/>
                <w:i w:val="0"/>
                <w:color w:val="000000"/>
                <w:sz w:val="18"/>
              </w:rPr>
              <w:t>Water sample</w:t>
            </w:r>
          </w:p>
        </w:tc>
        <w:tc>
          <w:tcPr>
            <w:tcW w:type="dxa" w:w="2556"/>
            <w:shd w:val="clear" w:color="auto" w:fill="FFFFFF"/>
            <w:vAlign w:val="top"/>
          </w:tcPr>
          <w:p>
            <w:pPr>
              <w:spacing w:before="40" w:after="40"/>
              <w:jc w:val="left"/>
            </w:pPr>
            <w:r>
              <w:rPr>
                <w:rFonts w:ascii="Arial" w:hAnsi="Arial"/>
                <w:b w:val="0"/>
                <w:i w:val="0"/>
                <w:color w:val="000000"/>
                <w:sz w:val="18"/>
              </w:rPr>
              <w:t>Teacher poses puzzle, listens to partner talks. Probes: “Water is a small molecule (H₂O), so we’d expect a low boiling point. But it boils at 100°C. Why?”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(Puzzle Introduction): Students encounter a puzzle about water’s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intermolecular forces?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Reading &amp; Diagram — Hydrogen Bonds 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p>
        </w:tc>
        <w:tc>
          <w:tcPr>
            <w:tcW w:type="dxa" w:w="2556"/>
            <w:shd w:val="clear" w:color="auto" w:fill="F2F2F2"/>
            <w:vAlign w:val="top"/>
          </w:tcPr>
          <w:p>
            <w:pPr>
              <w:spacing w:before="40" w:after="40"/>
              <w:jc w:val="left"/>
            </w:pPr>
            <w:r>
              <w:rPr>
                <w:rFonts w:ascii="Arial" w:hAnsi="Arial"/>
                <w:b w:val="0"/>
                <w:i w:val="0"/>
                <w:color w:val="000000"/>
                <w:sz w:val="18"/>
              </w:rPr>
              <w:t>Reading on hydrogen bonds (Rachel) or teacher handout; diagram of hydrogen bonding in water</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students are reading and annotating. Asks: “What makes hydrogen bonds special?” (they’re stronger than other intermolecular forces). “Why do they form in water?” (H bonded to O, which is electronegative). (10-sec wait time for each question). Clarifies: “Hydrogen bonds are intermolecular (between molecules), not intramolecular (within molecules).”</w:t>
            </w:r>
          </w:p>
        </w:tc>
        <w:tc>
          <w:tcPr>
            <w:tcW w:type="dxa" w:w="2556"/>
            <w:shd w:val="clear" w:color="auto" w:fill="F2F2F2"/>
            <w:vAlign w:val="top"/>
          </w:tcPr>
          <w:p>
            <w:pPr>
              <w:spacing w:before="40" w:after="40"/>
              <w:jc w:val="left"/>
            </w:pPr>
            <w:r>
              <w:rPr>
                <w:rFonts w:ascii="Arial" w:hAnsi="Arial"/>
                <w:b w:val="0"/>
                <w:i w:val="0"/>
                <w:color w:val="000000"/>
                <w:sz w:val="18"/>
              </w:rPr>
              <w:t>Reading &amp; Annotation: Students gather information from text and diagram.</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understanding that hydrogen bonds are intermolecular forces, not covalent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Think-Pair-Share — Explain Water’s Properties Teacher: “Now explain: How do hydrogen bonds explain water’s high boiling point?” 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“What needs to happen for water to boil?” (molecules must separate, breaking intermolecular forces). “Why does it take more energy to boil water than to boil other small molecules?” (hydrogen bonds are stronger). (10-sec wait time for each question). Guides students to connect hydrogen bonds to boiling point.</w:t>
            </w:r>
          </w:p>
        </w:tc>
        <w:tc>
          <w:tcPr>
            <w:tcW w:type="dxa" w:w="2556"/>
            <w:shd w:val="clear" w:color="auto" w:fill="F2F2F2"/>
            <w:vAlign w:val="top"/>
          </w:tcPr>
          <w:p>
            <w:pPr>
              <w:spacing w:before="40" w:after="40"/>
              <w:jc w:val="left"/>
            </w:pPr>
            <w:r>
              <w:rPr>
                <w:rFonts w:ascii="Arial" w:hAnsi="Arial"/>
                <w:b w:val="0"/>
                <w:i w:val="0"/>
                <w:color w:val="000000"/>
                <w:sz w:val="18"/>
              </w:rPr>
              <w:t>Think-Pair-Share (Explanation): Students use hydrogen bonds to explain properties.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reasoning that stronger intermolecular forces → higher boiling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PhET Simulation — States of Matter Students use PhET “States of Matter” simulation (pairs or individually). Task: “Explore water molecules. Observe the attractions between molecules (hydrogen bonds). Change the temperature and observe what happens to the molecules and hydrogen bonds.” Students record observations.</w:t>
            </w:r>
          </w:p>
        </w:tc>
        <w:tc>
          <w:tcPr>
            <w:tcW w:type="dxa" w:w="2556"/>
            <w:shd w:val="clear" w:color="auto" w:fill="F2F2F2"/>
            <w:vAlign w:val="top"/>
          </w:tcPr>
          <w:p>
            <w:pPr>
              <w:spacing w:before="40" w:after="40"/>
              <w:jc w:val="left"/>
            </w:pPr>
            <w:r>
              <w:rPr>
                <w:rFonts w:ascii="Arial" w:hAnsi="Arial"/>
                <w:b w:val="0"/>
                <w:i w:val="0"/>
                <w:color w:val="000000"/>
                <w:sz w:val="18"/>
              </w:rPr>
              <w:t>PhET: States of Matter https://phet.colorado.edu/en/simulation/states-of-matter (Rachel offline)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screens. Asks: “What happens to the hydrogen bonds when you heat water?” (they break, molecules move faster). “What happens when you cool water?” (hydrogen bonds form, molecules slow down). (10-sec wait time for each question). Guides students to see that temperature affects intermolecular forces.</w:t>
            </w:r>
          </w:p>
        </w:tc>
        <w:tc>
          <w:tcPr>
            <w:tcW w:type="dxa" w:w="2556"/>
            <w:shd w:val="clear" w:color="auto" w:fill="F2F2F2"/>
            <w:vAlign w:val="top"/>
          </w:tcPr>
          <w:p>
            <w:pPr>
              <w:spacing w:before="40" w:after="40"/>
              <w:jc w:val="left"/>
            </w:pPr>
            <w:r>
              <w:rPr>
                <w:rFonts w:ascii="Arial" w:hAnsi="Arial"/>
                <w:b w:val="0"/>
                <w:i w:val="0"/>
                <w:color w:val="000000"/>
                <w:sz w:val="18"/>
              </w:rPr>
              <w:t>Digital Simulation: Students explore hydrogen bonds and phase changes.</w:t>
            </w:r>
          </w:p>
        </w:tc>
        <w:tc>
          <w:tcPr>
            <w:tcW w:type="dxa" w:w="2556"/>
            <w:shd w:val="clear" w:color="auto" w:fill="FFFFFF"/>
            <w:vAlign w:val="top"/>
          </w:tcPr>
          <w:p>
            <w:pPr>
              <w:spacing w:before="40" w:after="40"/>
              <w:jc w:val="left"/>
            </w:pPr>
            <w:r>
              <w:rPr>
                <w:rFonts w:ascii="Arial" w:hAnsi="Arial"/>
                <w:b w:val="0"/>
                <w:i w:val="0"/>
                <w:color w:val="000000"/>
                <w:sz w:val="18"/>
              </w:rPr>
              <w:t>Teacher checks: Are students noticing that hydrogen bonds break when water boils and form when water freezes?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Revise Model Teacher: “Revise your model to include hydrogen bonds. Show water molecules with hydrogen bonds between them (use dashed lines). Label: hydrogen bond, intermolecular force.”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models. Asks: “How are you showing that hydrogen bonds are between molecules, not within molecules?” (10-sec wait time). “How are hydrogen bonds different from covalent bonds in your model?” (10-sec wait time).</w:t>
            </w:r>
          </w:p>
        </w:tc>
        <w:tc>
          <w:tcPr>
            <w:tcW w:type="dxa" w:w="2556"/>
            <w:shd w:val="clear" w:color="auto" w:fill="F2F2F2"/>
            <w:vAlign w:val="top"/>
          </w:tcPr>
          <w:p>
            <w:pPr>
              <w:spacing w:before="40" w:after="40"/>
              <w:jc w:val="left"/>
            </w:pPr>
            <w:r>
              <w:rPr>
                <w:rFonts w:ascii="Arial" w:hAnsi="Arial"/>
                <w:b w:val="0"/>
                <w:i w:val="0"/>
                <w:color w:val="000000"/>
                <w:sz w:val="18"/>
              </w:rPr>
              <w:t>Model Revision (Evidence-Based): Students incorporate hydrogen bonds into models.</w:t>
            </w:r>
          </w:p>
        </w:tc>
        <w:tc>
          <w:tcPr>
            <w:tcW w:type="dxa" w:w="2556"/>
            <w:shd w:val="clear" w:color="auto" w:fill="FFFFFF"/>
            <w:vAlign w:val="top"/>
          </w:tcPr>
          <w:p>
            <w:pPr>
              <w:spacing w:before="40" w:after="40"/>
              <w:jc w:val="left"/>
            </w:pPr>
            <w:r>
              <w:rPr>
                <w:rFonts w:ascii="Arial" w:hAnsi="Arial"/>
                <w:b w:val="0"/>
                <w:i w:val="0"/>
                <w:color w:val="000000"/>
                <w:sz w:val="18"/>
              </w:rPr>
              <w:t>Teacher notes: Are students accurately representing hydrogen bonds as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Van der Waals Forces &amp; Importance of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Introduce Van der Waals Forces Teacher: “Yesterday we learned about hydrogen bonds, a strong type of intermolecular force. But not all molecules have hydrogen bonds. What about molecules like O₂, CO₂, or CH₄?” Students turn-and-talk: “Do these molecules have intermolecular forces? If so, what type?”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“Do O₂ molecules attract each other at all?” (yes — otherwise O₂ would never liquefy). “But O₂ doesn’t have hydrogen bonds. What other forces might exist?” (10-sec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anticipate other types of intermolecular forces.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recognizing that other intermolecular forces must exist?</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Whole-Class Discussion — Van der Waals Forces Teacher introduces Van der Waals forces: weak intermolecular forces that exist between all molecules. Two main types: 1) London dispersion forces (temporary dipoles caused by electron movement — exist in all molecules, very weak). 2) Dipole-dipole forces (permanent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does O₂ have such a low boiling point?” (only very weak London forces). “How do Van der Waals forces compare to hydrogen bonds?” (much weaker). (10-sec wait time for each question). Guides students to see that the strength of intermolecular forces determines boiling point.</w:t>
            </w:r>
          </w:p>
        </w:tc>
        <w:tc>
          <w:tcPr>
            <w:tcW w:type="dxa" w:w="2556"/>
            <w:shd w:val="clear" w:color="auto" w:fill="F2F2F2"/>
            <w:vAlign w:val="top"/>
          </w:tcPr>
          <w:p>
            <w:pPr>
              <w:spacing w:before="40" w:after="40"/>
              <w:jc w:val="left"/>
            </w:pPr>
            <w:r>
              <w:rPr>
                <w:rFonts w:ascii="Arial" w:hAnsi="Arial"/>
                <w:b w:val="0"/>
                <w:i w:val="0"/>
                <w:color w:val="000000"/>
                <w:sz w:val="18"/>
              </w:rPr>
              <w:t>Whole-Class Sensemaking: Teacher introduces Van der Waals forces and connects to boiling points.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Van der Waals forces are weaker than hydrogen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Comparison Activity — Boiling Points Teacher: “Let’s compare boiling points of different substances based on intermolecular forces.” 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“Which substance has the strongest intermolecular forces? How do you know?” (H₂O — highest boiling point). “Why does NH₃ have a lower boiling point than H₂O?” (fewer hydrogen bonds, smaller molecule).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Students apply understanding of intermolecular forces to predict and explain boiling points.</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correctly ranking substances and explaining based on intermolecular forces?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25–30: Whole-Class Sharing &amp; Synthesis Teacher asks 2–3 pairs to share their rankings and explanations. Teacher synthesizes: “Strength of intermolecular forces determines boiling point. Hydrogen bonds &gt; dipole-dipole &gt; London forces. Larger molecules have stronger London forces than smaller molecules.”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the general rule for predicting boiling points?” (stronger intermolecular forces → higher boiling point). (5-sec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synthesizes key principles.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intermolecular force strength and boiling point?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30–35: Kenya Context — Water in Agriculture &amp; Ecosystems Teacher: “Water’s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 Students discuss in pairs: “Why is water’s high boiling point important for life?” (water stays liquid over a wide temperature range, supporting life).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connects learning to Kenyan context. Asks: “How would life be different if water had a low boiling point like CH₄?” (water would be a gas at room temperature — no liquid water for life). (10-sec wait time). Guides students to appreciate the importance of hydrogen bonds.</w:t>
            </w:r>
          </w:p>
        </w:tc>
        <w:tc>
          <w:tcPr>
            <w:tcW w:type="dxa" w:w="2556"/>
            <w:shd w:val="clear" w:color="auto" w:fill="F2F2F2"/>
            <w:vAlign w:val="top"/>
          </w:tcPr>
          <w:p>
            <w:pPr>
              <w:spacing w:before="40" w:after="40"/>
              <w:jc w:val="left"/>
            </w:pPr>
            <w:r>
              <w:rPr>
                <w:rFonts w:ascii="Arial" w:hAnsi="Arial"/>
                <w:b w:val="0"/>
                <w:i w:val="0"/>
                <w:color w:val="000000"/>
                <w:sz w:val="18"/>
              </w:rPr>
              <w:t>Think-Pair-Share (Contextualization): Students connect learning to real-world importance of water.</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making connections between hydrogen bonds and water’s importance for life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9, reflect on these questions:</w:t>
              <w:br/>
              <w:t>2. Understanding of Intermolecular Forces: Do students grasp the difference between intramolecular forces (covalent bonds) and intermolecular forces (hydrogen bonds, Van der Waals)? What evidence supports this?</w:t>
              <w:br/>
              <w:t>3. Hydrogen Bonds in Water: Can students explain how hydrogen bonds give water its unique properties? Do they appreciate the importance of water for life and agriculture in Kenya?</w:t>
              <w:br/>
              <w:t>4. PhET Simulation: Did the simulation help students visualize hydrogen bonds and phase changes? What insights did students gain?</w:t>
              <w:br/>
              <w:t>5. Comparison of Intermolecular Forces: Can students predict and explain boiling points based on the strength of intermolecular forces? What gaps remain?</w:t>
              <w:br/>
              <w:t>6. Preparation for Synthesis: Students have now learned about all major bond types and intermolecular forces. Are they ready to compare and apply this knowledge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10: COMPARING BOND TYPES &amp; PHYSICAL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Compare and contrast ionic, covalent (simple molecular and giant covalent), and metallic bonding in terms of structure, bonding, and properties - Explain how bond type and structure determine physical properties: melting/boiling point, electrical conductivity, thermal conductivity, solubility, hardness, malleability - Predict properties of a substance based on its bond type and structure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Conduct practical investigation to test physical properties of substances (NaCl, sugar, aluminum, copper, graphite, sand/SiO₂) - Record and analyze data from investigations - Use POE cycle to test predictions about properties - Create comparison tables summarizing bond types and properties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systematic relationship between structure and properties - Curiosity about how bonding explains the diversity of materials - Responsibility for safe handling of materials during practical investigation</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bond type and structure explain the uses of substances in everyday life?” (Part 1: Comparing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bond type and structure explain the uses of substances in everyday life?” (Part 1: Comparing Properties)</w:t>
              <w:br/>
              <w:br/>
              <w:t>Lesson Overview: 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POE Cycle &amp; Practical Investigation Setup</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Investigation Teacher: “We’ve learned about ionic, covalent, and metallic bonding. Today, we’ll investigate: How do bond type and structure determine physical properties?” Teacher shows samples: NaCl, sugar, aluminum, copper, graphite, sand. Students turn-and-talk: “What bond type does each substance have?”</w:t>
            </w:r>
          </w:p>
        </w:tc>
        <w:tc>
          <w:tcPr>
            <w:tcW w:type="dxa" w:w="2556"/>
            <w:shd w:val="clear" w:color="auto" w:fill="F2F2F2"/>
            <w:vAlign w:val="top"/>
          </w:tcPr>
          <w:p>
            <w:pPr>
              <w:spacing w:before="40" w:after="40"/>
              <w:jc w:val="left"/>
            </w:pPr>
            <w:r>
              <w:rPr>
                <w:rFonts w:ascii="Arial" w:hAnsi="Arial"/>
                <w:b w:val="0"/>
                <w:i w:val="0"/>
                <w:color w:val="000000"/>
                <w:sz w:val="18"/>
              </w:rPr>
              <w:t>Samples: NaCl, sugar, aluminum foil, copper wire, graphite, sand</w:t>
            </w: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“How can you tell if a substance is ionic, covalent, or metallic?” (5-sec wait time). Guides students to recall: metals = metallic, metal + non-metal = ionic, non-metal + non-metal = covalent.</w:t>
            </w:r>
          </w:p>
        </w:tc>
        <w:tc>
          <w:tcPr>
            <w:tcW w:type="dxa" w:w="2556"/>
            <w:shd w:val="clear" w:color="auto" w:fill="F2F2F2"/>
            <w:vAlign w:val="top"/>
          </w:tcPr>
          <w:p>
            <w:pPr>
              <w:spacing w:before="40" w:after="40"/>
              <w:jc w:val="left"/>
            </w:pPr>
            <w:r>
              <w:rPr>
                <w:rFonts w:ascii="Arial" w:hAnsi="Arial"/>
                <w:b w:val="0"/>
                <w:i w:val="0"/>
                <w:color w:val="000000"/>
                <w:sz w:val="18"/>
              </w:rPr>
              <w:t>Think-Pair-Share: Students activate prior knowledge about bond types.</w:t>
            </w:r>
          </w:p>
        </w:tc>
        <w:tc>
          <w:tcPr>
            <w:tcW w:type="dxa" w:w="2556"/>
            <w:shd w:val="clear" w:color="auto" w:fill="FFFFFF"/>
            <w:vAlign w:val="top"/>
          </w:tcPr>
          <w:p>
            <w:pPr>
              <w:spacing w:before="40" w:after="40"/>
              <w:jc w:val="left"/>
            </w:pPr>
            <w:r>
              <w:rPr>
                <w:rFonts w:ascii="Arial" w:hAnsi="Arial"/>
                <w:b w:val="0"/>
                <w:i w:val="0"/>
                <w:color w:val="000000"/>
                <w:sz w:val="18"/>
              </w:rPr>
              <w:t>Teacher listens: Can students correctly identify bond types for each substance?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POE — Predict Properties Teacher: “We’ll test four properties: 1) Solubility in water, 2) Electrical conductivity (solid), 3) Hardness, 4) Melting point (we’ll use known data). Predict: Which substances will dissolve in water? Which will conduct electricity? Which will be hard? Which will have high melting points?” Students work in pairs to complete prediction table in notebooks. Teacher provides table template with rows for each substance and columns for each property.</w:t>
            </w:r>
          </w:p>
        </w:tc>
        <w:tc>
          <w:tcPr>
            <w:tcW w:type="dxa" w:w="2556"/>
            <w:shd w:val="clear" w:color="auto" w:fill="F2F2F2"/>
            <w:vAlign w:val="top"/>
          </w:tcPr>
          <w:p>
            <w:pPr>
              <w:spacing w:before="40" w:after="40"/>
              <w:jc w:val="left"/>
            </w:pPr>
            <w:r>
              <w:rPr>
                <w:rFonts w:ascii="Arial" w:hAnsi="Arial"/>
                <w:b w:val="0"/>
                <w:i w:val="0"/>
                <w:color w:val="000000"/>
                <w:sz w:val="18"/>
              </w:rPr>
              <w:t>Prediction table template (teacher provides or students create)</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predictions. Asks: “Why do you predict NaCl will dissolve in water?” (ionic, ions separate in water). “Why do you predict aluminum will conduct electricity?” (metallic, delocalized electrons). (10-sec wait time for each question). Does NOT tell answers.</w:t>
            </w:r>
          </w:p>
        </w:tc>
        <w:tc>
          <w:tcPr>
            <w:tcW w:type="dxa" w:w="2556"/>
            <w:shd w:val="clear" w:color="auto" w:fill="F2F2F2"/>
            <w:vAlign w:val="top"/>
          </w:tcPr>
          <w:p>
            <w:pPr>
              <w:spacing w:before="40" w:after="40"/>
              <w:jc w:val="left"/>
            </w:pPr>
            <w:r>
              <w:rPr>
                <w:rFonts w:ascii="Arial" w:hAnsi="Arial"/>
                <w:b w:val="0"/>
                <w:i w:val="0"/>
                <w:color w:val="000000"/>
                <w:sz w:val="18"/>
              </w:rPr>
              <w:t>POE Cycle (Predict): Students make predictions based on bond type and structure.</w:t>
            </w:r>
          </w:p>
        </w:tc>
        <w:tc>
          <w:tcPr>
            <w:tcW w:type="dxa" w:w="2556"/>
            <w:shd w:val="clear" w:color="auto" w:fill="FFFFFF"/>
            <w:vAlign w:val="top"/>
          </w:tcPr>
          <w:p>
            <w:pPr>
              <w:spacing w:before="40" w:after="40"/>
              <w:jc w:val="left"/>
            </w:pPr>
            <w:r>
              <w:rPr>
                <w:rFonts w:ascii="Arial" w:hAnsi="Arial"/>
                <w:b w:val="0"/>
                <w:i w:val="0"/>
                <w:color w:val="000000"/>
                <w:sz w:val="18"/>
              </w:rPr>
              <w:t>Teacher notes: Are students using their understanding of bonding to make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Set Up Investigation Teacher explains procedure: 1) Solubility: Add small amount of each substance to water, stir, observe if it dissolves. 2) Conductivity: Test each solid substance with conductivity tester, observe if bulb lights. 3) Hardness: Try to scratch each substance with a coin or fingernail, observe if it scratches easily. 4) Melting point: Use known data (teacher provides). Students work in groups of 4. Teacher distributes materials and safety instructions. Groups set up investigation.</w:t>
            </w:r>
          </w:p>
        </w:tc>
        <w:tc>
          <w:tcPr>
            <w:tcW w:type="dxa" w:w="2556"/>
            <w:shd w:val="clear" w:color="auto" w:fill="F2F2F2"/>
            <w:vAlign w:val="top"/>
          </w:tcPr>
          <w:p>
            <w:pPr>
              <w:spacing w:before="40" w:after="40"/>
              <w:jc w:val="left"/>
            </w:pPr>
            <w:r>
              <w:rPr>
                <w:rFonts w:ascii="Arial" w:hAnsi="Arial"/>
                <w:b w:val="0"/>
                <w:i w:val="0"/>
                <w:color w:val="000000"/>
                <w:sz w:val="18"/>
              </w:rPr>
              <w:t>Materials: samples, beakers, water, spatulas, conductivity tester, coins</w:t>
            </w:r>
          </w:p>
        </w:tc>
        <w:tc>
          <w:tcPr>
            <w:tcW w:type="dxa" w:w="2556"/>
            <w:shd w:val="clear" w:color="auto" w:fill="FFFFFF"/>
            <w:vAlign w:val="top"/>
          </w:tcPr>
          <w:p>
            <w:pPr>
              <w:spacing w:before="40" w:after="40"/>
              <w:jc w:val="left"/>
            </w:pPr>
            <w:r>
              <w:rPr>
                <w:rFonts w:ascii="Arial" w:hAnsi="Arial"/>
                <w:b w:val="0"/>
                <w:i w:val="0"/>
                <w:color w:val="000000"/>
                <w:sz w:val="18"/>
              </w:rPr>
              <w:t>Teacher demonstrates procedure, emphasizing safety: “Handle substances carefully. Wash hands after. Use conductivity tester safely.” Circulates, ensures groups understand procedure. Asks: “What will you observe to determine if a substance dissolves?” (if it disappears in water). (5-sec wait time).</w:t>
            </w:r>
          </w:p>
        </w:tc>
        <w:tc>
          <w:tcPr>
            <w:tcW w:type="dxa" w:w="2556"/>
            <w:shd w:val="clear" w:color="auto" w:fill="F2F2F2"/>
            <w:vAlign w:val="top"/>
          </w:tcPr>
          <w:p>
            <w:pPr>
              <w:spacing w:before="40" w:after="40"/>
              <w:jc w:val="left"/>
            </w:pPr>
            <w:r>
              <w:rPr>
                <w:rFonts w:ascii="Arial" w:hAnsi="Arial"/>
                <w:b w:val="0"/>
                <w:i w:val="0"/>
                <w:color w:val="000000"/>
                <w:sz w:val="18"/>
              </w:rPr>
              <w:t>Practical Investigation (Setup): Students prepare to gather evidence.</w:t>
            </w:r>
          </w:p>
        </w:tc>
        <w:tc>
          <w:tcPr>
            <w:tcW w:type="dxa" w:w="2556"/>
            <w:shd w:val="clear" w:color="auto" w:fill="FFFFFF"/>
            <w:vAlign w:val="top"/>
          </w:tcPr>
          <w:p>
            <w:pPr>
              <w:spacing w:before="40" w:after="40"/>
              <w:jc w:val="left"/>
            </w:pPr>
            <w:r>
              <w:rPr>
                <w:rFonts w:ascii="Arial" w:hAnsi="Arial"/>
                <w:b w:val="0"/>
                <w:i w:val="0"/>
                <w:color w:val="000000"/>
                <w:sz w:val="18"/>
              </w:rPr>
              <w:t>Teacher checks: Do all groups understand the procedure and safety rules?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POE — Observe (Conduct Investigation) Students conduct investigation in groups: test solubility, conductivity, hardness for each substance. Students record observations in data table in notebooks. Teacher circulates, observes, asks probing questions.</w:t>
            </w:r>
          </w:p>
        </w:tc>
        <w:tc>
          <w:tcPr>
            <w:tcW w:type="dxa" w:w="2556"/>
            <w:shd w:val="clear" w:color="auto" w:fill="F2F2F2"/>
            <w:vAlign w:val="top"/>
          </w:tcPr>
          <w:p>
            <w:pPr>
              <w:spacing w:before="40" w:after="40"/>
              <w:jc w:val="left"/>
            </w:pPr>
            <w:r>
              <w:rPr>
                <w:rFonts w:ascii="Arial" w:hAnsi="Arial"/>
                <w:b w:val="0"/>
                <w:i w:val="0"/>
                <w:color w:val="000000"/>
                <w:sz w:val="18"/>
              </w:rPr>
              <w:t>Materials: samples, beakers, water, spatulas, conductivity tester, coins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groups. Asks: “What are you observing for NaCl in water?” (it dissolves). “Does aluminum conduct electricity?” (yes — bulb lights). “Is graphite hard or soft?” (soft — scratches easily). (5-sec wait time for each question). Provides support as needed.</w:t>
            </w:r>
          </w:p>
        </w:tc>
        <w:tc>
          <w:tcPr>
            <w:tcW w:type="dxa" w:w="2556"/>
            <w:shd w:val="clear" w:color="auto" w:fill="F2F2F2"/>
            <w:vAlign w:val="top"/>
          </w:tcPr>
          <w:p>
            <w:pPr>
              <w:spacing w:before="40" w:after="40"/>
              <w:jc w:val="left"/>
            </w:pPr>
            <w:r>
              <w:rPr>
                <w:rFonts w:ascii="Arial" w:hAnsi="Arial"/>
                <w:b w:val="0"/>
                <w:i w:val="0"/>
                <w:color w:val="000000"/>
                <w:sz w:val="18"/>
              </w:rPr>
              <w:t>POE Cycle (Observe): Students gather evidence from investigation.</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conducting tests and recording observations?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Clean Up &amp; Prepare for Analysis Students clean up materials, wash hands. Teacher collects any materials that need to be stored. Teacher: “Next period, we’ll analyze our data and explain our observations.” Students ensure data tables are complete.</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supervises clean-up. Checks that all students have complete data tables. Asks: “What surprised you in your observations?” (5-sec wait time). Builds anticipation for analysis.</w:t>
            </w:r>
          </w:p>
        </w:tc>
        <w:tc>
          <w:tcPr>
            <w:tcW w:type="dxa" w:w="2556"/>
            <w:shd w:val="clear" w:color="auto" w:fill="F2F2F2"/>
            <w:vAlign w:val="top"/>
          </w:tcPr>
          <w:p>
            <w:pPr>
              <w:spacing w:before="40" w:after="40"/>
              <w:jc w:val="left"/>
            </w:pPr>
            <w:r>
              <w:rPr>
                <w:rFonts w:ascii="Arial" w:hAnsi="Arial"/>
                <w:b w:val="0"/>
                <w:i w:val="0"/>
                <w:color w:val="000000"/>
                <w:sz w:val="18"/>
              </w:rPr>
              <w:t>Transition: Students prepare for data analysis.</w:t>
            </w:r>
          </w:p>
        </w:tc>
        <w:tc>
          <w:tcPr>
            <w:tcW w:type="dxa" w:w="2556"/>
            <w:shd w:val="clear" w:color="auto" w:fill="FFFFFF"/>
            <w:vAlign w:val="top"/>
          </w:tcPr>
          <w:p>
            <w:pPr>
              <w:spacing w:before="40" w:after="40"/>
              <w:jc w:val="left"/>
            </w:pPr>
            <w:r>
              <w:rPr>
                <w:rFonts w:ascii="Arial" w:hAnsi="Arial"/>
                <w:b w:val="0"/>
                <w:i w:val="0"/>
                <w:color w:val="000000"/>
                <w:sz w:val="18"/>
              </w:rPr>
              <w:t>Teacher checks: Do all students have complete data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Data Analysis &amp; POE Explanation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Recap &amp; Share Observations Teacher: “Yesterday we tested properties of different substances. Let’s share our observations.” Teacher creates class data table on board with rows for each substance and columns for each property. Groups call out observations; teacher records. Class checks for consistency.</w:t>
            </w:r>
          </w:p>
        </w:tc>
        <w:tc>
          <w:tcPr>
            <w:tcW w:type="dxa" w:w="2556"/>
            <w:shd w:val="clear" w:color="auto" w:fill="F2F2F2"/>
            <w:vAlign w:val="top"/>
          </w:tcPr>
          <w:p>
            <w:pPr>
              <w:spacing w:before="40" w:after="40"/>
              <w:jc w:val="left"/>
            </w:pPr>
            <w:r>
              <w:rPr>
                <w:rFonts w:ascii="Arial" w:hAnsi="Arial"/>
                <w:b w:val="0"/>
                <w:i w:val="0"/>
                <w:color w:val="000000"/>
                <w:sz w:val="18"/>
              </w:rPr>
              <w:t>Board for class data table</w:t>
            </w:r>
          </w:p>
        </w:tc>
        <w:tc>
          <w:tcPr>
            <w:tcW w:type="dxa" w:w="2556"/>
            <w:shd w:val="clear" w:color="auto" w:fill="FFFFFF"/>
            <w:vAlign w:val="top"/>
          </w:tcPr>
          <w:p>
            <w:pPr>
              <w:spacing w:before="40" w:after="40"/>
              <w:jc w:val="left"/>
            </w:pPr>
            <w:r>
              <w:rPr>
                <w:rFonts w:ascii="Arial" w:hAnsi="Arial"/>
                <w:b w:val="0"/>
                <w:i w:val="0"/>
                <w:color w:val="000000"/>
                <w:sz w:val="18"/>
              </w:rPr>
              <w:t>Teacher facilitates data sharing. Asks: “Did all groups observe that NaCl dissolves in water?” (yes). “Did all groups observe that copper conducts electricity?” (yes). Resolves any discrepancies.</w:t>
            </w:r>
          </w:p>
        </w:tc>
        <w:tc>
          <w:tcPr>
            <w:tcW w:type="dxa" w:w="2556"/>
            <w:shd w:val="clear" w:color="auto" w:fill="F2F2F2"/>
            <w:vAlign w:val="top"/>
          </w:tcPr>
          <w:p>
            <w:pPr>
              <w:spacing w:before="40" w:after="40"/>
              <w:jc w:val="left"/>
            </w:pPr>
            <w:r>
              <w:rPr>
                <w:rFonts w:ascii="Arial" w:hAnsi="Arial"/>
                <w:b w:val="0"/>
                <w:i w:val="0"/>
                <w:color w:val="000000"/>
                <w:sz w:val="18"/>
              </w:rPr>
              <w:t>Whole-Class Data Sharing: Students compile evidence.</w:t>
            </w:r>
          </w:p>
        </w:tc>
        <w:tc>
          <w:tcPr>
            <w:tcW w:type="dxa" w:w="2556"/>
            <w:shd w:val="clear" w:color="auto" w:fill="FFFFFF"/>
            <w:vAlign w:val="top"/>
          </w:tcPr>
          <w:p>
            <w:pPr>
              <w:spacing w:before="40" w:after="40"/>
              <w:jc w:val="left"/>
            </w:pPr>
            <w:r>
              <w:rPr>
                <w:rFonts w:ascii="Arial" w:hAnsi="Arial"/>
                <w:b w:val="0"/>
                <w:i w:val="0"/>
                <w:color w:val="000000"/>
                <w:sz w:val="18"/>
              </w:rPr>
              <w:t>Teacher checks: Is the class data consistent? Are there any unexpected results that need discussion?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POE — Explain (Group Discussion) Teacher: “Now explain: Why does each substance have the properties we observed? Use your knowledge of bond type and structure.” Students work in groups of 4 to write explanations for each substance. Teacher provides guiding questions: “Why does NaCl dissolve in water?” “Why does aluminum conduct electricity?” “Why is diamond (SiO₂ similar) hard?” “Why is graphite soft?” Groups write explanations on chart paper.</w:t>
            </w:r>
          </w:p>
        </w:tc>
        <w:tc>
          <w:tcPr>
            <w:tcW w:type="dxa" w:w="2556"/>
            <w:shd w:val="clear" w:color="auto" w:fill="F2F2F2"/>
            <w:vAlign w:val="top"/>
          </w:tcPr>
          <w:p>
            <w:pPr>
              <w:spacing w:before="40" w:after="40"/>
              <w:jc w:val="left"/>
            </w:pPr>
            <w:r>
              <w:rPr>
                <w:rFonts w:ascii="Arial" w:hAnsi="Arial"/>
                <w:b w:val="0"/>
                <w:i w:val="0"/>
                <w:color w:val="000000"/>
                <w:sz w:val="18"/>
              </w:rPr>
              <w:t>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listens to group discussions. Probes: “How does ionic bonding explain NaCl’s solubility?” (ions separate in water). “How does metallic bonding explain aluminum’s conductivity?” (delocalized electrons). “How does giant covalent structure explain SiO₂’s hardness?” (strong covalent bonds throughout). (10-sec wait time for each question). Does NOT tell answers.</w:t>
            </w:r>
          </w:p>
        </w:tc>
        <w:tc>
          <w:tcPr>
            <w:tcW w:type="dxa" w:w="2556"/>
            <w:shd w:val="clear" w:color="auto" w:fill="F2F2F2"/>
            <w:vAlign w:val="top"/>
          </w:tcPr>
          <w:p>
            <w:pPr>
              <w:spacing w:before="40" w:after="40"/>
              <w:jc w:val="left"/>
            </w:pPr>
            <w:r>
              <w:rPr>
                <w:rFonts w:ascii="Arial" w:hAnsi="Arial"/>
                <w:b w:val="0"/>
                <w:i w:val="0"/>
                <w:color w:val="000000"/>
                <w:sz w:val="18"/>
              </w:rPr>
              <w:t>Group Discussion (POE Explain): Students construct explanations based on bonding and structure.</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accurately connecting bond type and structure to properties?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Whole-Class Sharing &amp; Synthesis 2–3 groups share their explanations. Teacher synthesizes key principles on board: Ionic compounds: Dissolve in water (ions separate), conduct when dissolved (ions free to move), high melting points (strong electrostatic forces), brittle. Simple molecular covalent: Don’t dissolve in water (unless polar), don’t conduct (no free charges), low melting points (weak intermolecular forces), soft. Giant covalent: Don’t dissolve, don’t conduct (except graphite), very high melting points (strong covalent bonds throughout), very hard (except graphite — layers slide). Metallic: Don’t dissolve, conduct (delocalized electrons), high melting points (strong metallic bonds), malleable. Students copy synthesis into notebooks.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“What’s the most important factor in determining properties?” (bond type and structure). (10-sec wait time). Emphasizes: Structure determines properties.</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synthesizes structure-property relationships.</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how bond type and structure determine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Create Comparison Table Teacher: “Let’s create a comprehensive comparison table for all bond types.” 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“What’s the key difference between simple molecular and giant covalent?” (small molecules vs. continuous network). “Why do metals conduct but ionic compounds (solid) don’t?” (metals have delocalized electrons, ionic compounds have fixed ions). (10-sec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(Comparison Table): Students synthesize understanding in a comprehensive table.</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accurately filling in the comparison 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does today’s investigation support our explanation of the diamond/graphite phenomenon?” (5-sec wait time). Adds new questions to DQB (e.g., “How do we use bonding to choose materials for specific purposes?”).</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connect to phenomenon.</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connecting the investigation to the phenomenon and recognizing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10, reflect on these questions:</w:t>
              <w:br/>
              <w:t>2. Practical Investigation: Did the hands-on investigation engage students and deepen their understanding of structure-property relationships? What challenges arose (e.g., materials, equipment availability)?</w:t>
              <w:br/>
              <w:t>3. POE Cycle Effectiveness: Did the POE cycle help students engage with the investigation and construct explanations? Were students able to explain observations using bonding concepts?</w:t>
              <w:br/>
              <w:t>4. Data Analysis: Were students able to analyze data and identify patterns linking bond type to properties? What support did they need?</w:t>
              <w:br/>
              <w:t>5. Comparison Table: Can students now comprehensively compare all bond types in terms of structure and properties? What gaps remain?</w:t>
              <w:br/>
              <w:t>6. Safety and Collaboration: Did students follow safety procedures? Did all group members participate in the investigation?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11: USES OF SUBSTANCES BASED ON BOND TYPES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Explain how the properties of substances (determined by bond type and structure) make them suitable for specific uses -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 - Appreciate the importance of understanding bonding for material selection in engineering, manufacturing, and daily life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Research uses of substances based on bond types - Present findings to the class (oral presentations with visual aids) - Connect properties to uses with clear reasoning - Identify career connections (chemical engineering, materials science, composite engineering)</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Appreciation for the practical applications of bonding knowledge - Curiosity about how chemistry informs material choices in technology and industry - Recognition of the role of chemistry in Kenyan development and daily life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bond type and structure explain the uses of substances in everyday life?” (Part 2: Uses &amp; Applications)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bond type and structure explain the uses of substances in everyday life?” (Part 2: Uses &amp; Applications)</w:t>
              <w:br/>
              <w:br/>
              <w:t>Lesson Overview: 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Research on Uses of Substances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Task Teacher: “We’ve learned how bond type and structure determine properties. Today: How do these properties make substances useful in everyday life?” Teacher shows examples: NaCl (food preservation), diamond (cutting tools), aluminum (cooking pots), copper (wiring). Students turn-and-talk: “Why is each substance used for that purpose?”</w:t>
            </w:r>
          </w:p>
        </w:tc>
        <w:tc>
          <w:tcPr>
            <w:tcW w:type="dxa" w:w="2556"/>
            <w:shd w:val="clear" w:color="auto" w:fill="F2F2F2"/>
            <w:vAlign w:val="top"/>
          </w:tcPr>
          <w:p>
            <w:pPr>
              <w:spacing w:before="40" w:after="40"/>
              <w:jc w:val="left"/>
            </w:pPr>
            <w:r>
              <w:rPr>
                <w:rFonts w:ascii="Arial" w:hAnsi="Arial"/>
                <w:b w:val="0"/>
                <w:i w:val="0"/>
                <w:color w:val="000000"/>
                <w:sz w:val="18"/>
              </w:rPr>
              <w:t>Samples or images: NaCl, diamond, aluminum, copper</w:t>
            </w:r>
          </w:p>
        </w:tc>
        <w:tc>
          <w:tcPr>
            <w:tcW w:type="dxa" w:w="2556"/>
            <w:shd w:val="clear" w:color="auto" w:fill="FFFFFF"/>
            <w:vAlign w:val="top"/>
          </w:tcPr>
          <w:p>
            <w:pPr>
              <w:spacing w:before="40" w:after="40"/>
              <w:jc w:val="left"/>
            </w:pPr>
            <w:r>
              <w:rPr>
                <w:rFonts w:ascii="Arial" w:hAnsi="Arial"/>
                <w:b w:val="0"/>
                <w:i w:val="0"/>
                <w:color w:val="000000"/>
                <w:sz w:val="18"/>
              </w:rPr>
              <w:t>Teacher poses question, listens to partner talks. Probes: “Why is diamond good for cutting tools?” (very hard). “Why is copper used in wiring?” (conducts electricity). (5-sec wait time for each question).</w:t>
            </w:r>
          </w:p>
        </w:tc>
        <w:tc>
          <w:tcPr>
            <w:tcW w:type="dxa" w:w="2556"/>
            <w:shd w:val="clear" w:color="auto" w:fill="F2F2F2"/>
            <w:vAlign w:val="top"/>
          </w:tcPr>
          <w:p>
            <w:pPr>
              <w:spacing w:before="40" w:after="40"/>
              <w:jc w:val="left"/>
            </w:pPr>
            <w:r>
              <w:rPr>
                <w:rFonts w:ascii="Arial" w:hAnsi="Arial"/>
                <w:b w:val="0"/>
                <w:i w:val="0"/>
                <w:color w:val="000000"/>
                <w:sz w:val="18"/>
              </w:rPr>
              <w:t>Think-Pair-Share: Students activate prior knowledge about properties and uses.</w:t>
            </w:r>
          </w:p>
        </w:tc>
        <w:tc>
          <w:tcPr>
            <w:tcW w:type="dxa" w:w="2556"/>
            <w:shd w:val="clear" w:color="auto" w:fill="FFFFFF"/>
            <w:vAlign w:val="top"/>
          </w:tcPr>
          <w:p>
            <w:pPr>
              <w:spacing w:before="40" w:after="40"/>
              <w:jc w:val="left"/>
            </w:pPr>
            <w:r>
              <w:rPr>
                <w:rFonts w:ascii="Arial" w:hAnsi="Arial"/>
                <w:b w:val="0"/>
                <w:i w:val="0"/>
                <w:color w:val="000000"/>
                <w:sz w:val="18"/>
              </w:rPr>
              <w:t>Teacher listens: Can students connect properties to uses?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5–10: Assign Research Topics Teacher assigns research topics to groups of 4: Group 1: Ionic compounds (NaCl in food preservation and cooking, CaCO₃ in construction/cement). Group 2: Giant covalent substances (diamond in cutting tools and jewelry, graphite in pencils and lubricants, SiO₂ in glass and construction). Group 3: Metals (aluminum in cooking pots and construction, copper in electrical wiring, iron/steel in construction and tools). Group 4: Simple molecular substances (water as solvent in agriculture and industry, CO₂ in fire extinguishers and carbonated drinks). Teacher explains task: “Research the uses of your assigned substances in Kenya. Explain: 1) What is the substance used for? 2) What properties make it suitable? 3) How does bond type explain those properties? 4) What careers use this knowledge?”</w:t>
            </w:r>
          </w:p>
        </w:tc>
        <w:tc>
          <w:tcPr>
            <w:tcW w:type="dxa" w:w="2556"/>
            <w:shd w:val="clear" w:color="auto" w:fill="F2F2F2"/>
            <w:vAlign w:val="top"/>
          </w:tcPr>
          <w:p>
            <w:pPr>
              <w:spacing w:before="40" w:after="40"/>
              <w:jc w:val="left"/>
            </w:pPr>
            <w:r>
              <w:rPr>
                <w:rFonts w:ascii="Arial" w:hAnsi="Arial"/>
                <w:b w:val="0"/>
                <w:i w:val="0"/>
                <w:color w:val="000000"/>
                <w:sz w:val="18"/>
              </w:rPr>
              <w:t>Research topics assigned to groups</w:t>
            </w:r>
          </w:p>
        </w:tc>
        <w:tc>
          <w:tcPr>
            <w:tcW w:type="dxa" w:w="2556"/>
            <w:shd w:val="clear" w:color="auto" w:fill="FFFFFF"/>
            <w:vAlign w:val="top"/>
          </w:tcPr>
          <w:p>
            <w:pPr>
              <w:spacing w:before="40" w:after="40"/>
              <w:jc w:val="left"/>
            </w:pPr>
            <w:r>
              <w:rPr>
                <w:rFonts w:ascii="Arial" w:hAnsi="Arial"/>
                <w:b w:val="0"/>
                <w:i w:val="0"/>
                <w:color w:val="000000"/>
                <w:sz w:val="18"/>
              </w:rPr>
              <w:t>Teacher assigns topics, ensuring all bond types are covered. Explains task clearly. Asks: “What will you need to find out?” (uses, properties, bonding, careers). (5-sec wait time). Distributes research guidelines.</w:t>
            </w:r>
          </w:p>
        </w:tc>
        <w:tc>
          <w:tcPr>
            <w:tcW w:type="dxa" w:w="2556"/>
            <w:shd w:val="clear" w:color="auto" w:fill="F2F2F2"/>
            <w:vAlign w:val="top"/>
          </w:tcPr>
          <w:p>
            <w:pPr>
              <w:spacing w:before="40" w:after="40"/>
              <w:jc w:val="left"/>
            </w:pPr>
            <w:r>
              <w:rPr>
                <w:rFonts w:ascii="Arial" w:hAnsi="Arial"/>
                <w:b w:val="0"/>
                <w:i w:val="0"/>
                <w:color w:val="000000"/>
                <w:sz w:val="18"/>
              </w:rPr>
              <w:t>Group Research Task: Students prepare to research and present.</w:t>
            </w:r>
          </w:p>
        </w:tc>
        <w:tc>
          <w:tcPr>
            <w:tcW w:type="dxa" w:w="2556"/>
            <w:shd w:val="clear" w:color="auto" w:fill="FFFFFF"/>
            <w:vAlign w:val="top"/>
          </w:tcPr>
          <w:p>
            <w:pPr>
              <w:spacing w:before="40" w:after="40"/>
              <w:jc w:val="left"/>
            </w:pPr>
            <w:r>
              <w:rPr>
                <w:rFonts w:ascii="Arial" w:hAnsi="Arial"/>
                <w:b w:val="0"/>
                <w:i w:val="0"/>
                <w:color w:val="000000"/>
                <w:sz w:val="18"/>
              </w:rPr>
              <w:t>Teacher checks: Do all groups understand the task and research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10–35: Group Research 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Teacher circulates, provides support and resources.</w:t>
            </w:r>
          </w:p>
        </w:tc>
        <w:tc>
          <w:tcPr>
            <w:tcW w:type="dxa" w:w="2556"/>
            <w:shd w:val="clear" w:color="auto" w:fill="F2F2F2"/>
            <w:vAlign w:val="top"/>
          </w:tcPr>
          <w:p>
            <w:pPr>
              <w:spacing w:before="40" w:after="40"/>
              <w:jc w:val="left"/>
            </w:pPr>
            <w:r>
              <w:rPr>
                <w:rFonts w:ascii="Arial" w:hAnsi="Arial"/>
                <w:b w:val="0"/>
                <w:i w:val="0"/>
                <w:color w:val="000000"/>
                <w:sz w:val="18"/>
              </w:rPr>
              <w:t>Rachel offline resources, textbooks, teacher-provided materials, 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“What properties does NaCl have that make it good for food preservation?” (dissolves in water, safe to eat, inhibits bacteria). “How does metallic bonding explain why aluminum is used in cooking pots?” (good thermal conductor, lightweight, malleable). (10-sec wait time for each question). Provides resources and guidance as needed.</w:t>
            </w:r>
          </w:p>
        </w:tc>
        <w:tc>
          <w:tcPr>
            <w:tcW w:type="dxa" w:w="2556"/>
            <w:shd w:val="clear" w:color="auto" w:fill="F2F2F2"/>
            <w:vAlign w:val="top"/>
          </w:tcPr>
          <w:p>
            <w:pPr>
              <w:spacing w:before="40" w:after="40"/>
              <w:jc w:val="left"/>
            </w:pPr>
            <w:r>
              <w:rPr>
                <w:rFonts w:ascii="Arial" w:hAnsi="Arial"/>
                <w:b w:val="0"/>
                <w:i w:val="0"/>
                <w:color w:val="000000"/>
                <w:sz w:val="18"/>
              </w:rPr>
              <w:t>Group Research &amp; Collaboration: Students gather information and prepare presentations.</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finding relevant information? Are all members participating? Are they connecting properties to bonding?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35–40: Prepare Presentations Groups finalize their presentations on chart paper. Teacher: “Your presentation should include: 1) Substance name and bond type, 2) Uses in Kenya (with examples), 3) Properties that make it suitable, 4) How bonding explains properties, 5) Careers that use this knowledge. You’ll present next period.” Groups practice briefly.</w:t>
            </w:r>
          </w:p>
        </w:tc>
        <w:tc>
          <w:tcPr>
            <w:tcW w:type="dxa" w:w="2556"/>
            <w:shd w:val="clear" w:color="auto" w:fill="F2F2F2"/>
            <w:vAlign w:val="top"/>
          </w:tcPr>
          <w:p>
            <w:pPr>
              <w:spacing w:before="40" w:after="40"/>
              <w:jc w:val="left"/>
            </w:pPr>
            <w:r>
              <w:rPr>
                <w:rFonts w:ascii="Arial" w:hAnsi="Arial"/>
                <w:b w:val="0"/>
                <w:i w:val="0"/>
                <w:color w:val="000000"/>
                <w:sz w:val="18"/>
              </w:rPr>
              <w:t>Chart paper, markers</w:t>
            </w:r>
          </w:p>
        </w:tc>
        <w:tc>
          <w:tcPr>
            <w:tcW w:type="dxa" w:w="2556"/>
            <w:shd w:val="clear" w:color="auto" w:fill="FFFFFF"/>
            <w:vAlign w:val="top"/>
          </w:tcPr>
          <w:p>
            <w:pPr>
              <w:spacing w:before="40" w:after="40"/>
              <w:jc w:val="left"/>
            </w:pPr>
            <w:r>
              <w:rPr>
                <w:rFonts w:ascii="Arial" w:hAnsi="Arial"/>
                <w:b w:val="0"/>
                <w:i w:val="0"/>
                <w:color w:val="000000"/>
                <w:sz w:val="18"/>
              </w:rPr>
              <w:t>Teacher circulates, checks presentations. Asks: “Is your explanation clear? Does it connect bonding → properties → uses?” (5-sec wait time). Provides feedback.</w:t>
            </w:r>
          </w:p>
        </w:tc>
        <w:tc>
          <w:tcPr>
            <w:tcW w:type="dxa" w:w="2556"/>
            <w:shd w:val="clear" w:color="auto" w:fill="F2F2F2"/>
            <w:vAlign w:val="top"/>
          </w:tcPr>
          <w:p>
            <w:pPr>
              <w:spacing w:before="40" w:after="40"/>
              <w:jc w:val="left"/>
            </w:pPr>
            <w:r>
              <w:rPr>
                <w:rFonts w:ascii="Arial" w:hAnsi="Arial"/>
                <w:b w:val="0"/>
                <w:i w:val="0"/>
                <w:color w:val="000000"/>
                <w:sz w:val="18"/>
              </w:rPr>
              <w:t>Presentation Preparation: Students organize and practice presentations.</w:t>
            </w:r>
          </w:p>
        </w:tc>
        <w:tc>
          <w:tcPr>
            <w:tcW w:type="dxa" w:w="2556"/>
            <w:shd w:val="clear" w:color="auto" w:fill="FFFFFF"/>
            <w:vAlign w:val="top"/>
          </w:tcPr>
          <w:p>
            <w:pPr>
              <w:spacing w:before="40" w:after="40"/>
              <w:jc w:val="left"/>
            </w:pPr>
            <w:r>
              <w:rPr>
                <w:rFonts w:ascii="Arial" w:hAnsi="Arial"/>
                <w:b w:val="0"/>
                <w:i w:val="0"/>
                <w:color w:val="000000"/>
                <w:sz w:val="18"/>
              </w:rPr>
              <w:t>Teacher checks: Are presentations clear, accurate, and well-organized?</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Group Presentations &amp; Synthesis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0–25: Group Presentations Each group presents (5–6 minutes per group). Audience takes notes on key points from each presentation. Teacher facilitates, asks clarifying questions after each presentation.</w:t>
            </w:r>
          </w:p>
        </w:tc>
        <w:tc>
          <w:tcPr>
            <w:tcW w:type="dxa" w:w="2556"/>
            <w:shd w:val="clear" w:color="auto" w:fill="F2F2F2"/>
            <w:vAlign w:val="top"/>
          </w:tcPr>
          <w:p>
            <w:pPr>
              <w:spacing w:before="40" w:after="40"/>
              <w:jc w:val="left"/>
            </w:pPr>
            <w:r>
              <w:rPr>
                <w:rFonts w:ascii="Arial" w:hAnsi="Arial"/>
                <w:b w:val="0"/>
                <w:i w:val="0"/>
                <w:color w:val="000000"/>
                <w:sz w:val="18"/>
              </w:rPr>
              <w:t>Group presentations (chart paper visual aids)</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After each presentation, asks audience: “What did you learn?” “Do you have questions for this group?” (5-sec wait time). Asks presenting group: “How does bonding explain the properties you described?” (10-sec wait time). Provides positive feedback and gentle corrections as needed.</w:t>
            </w:r>
          </w:p>
        </w:tc>
        <w:tc>
          <w:tcPr>
            <w:tcW w:type="dxa" w:w="2556"/>
            <w:shd w:val="clear" w:color="auto" w:fill="F2F2F2"/>
            <w:vAlign w:val="top"/>
          </w:tcPr>
          <w:p>
            <w:pPr>
              <w:spacing w:before="40" w:after="40"/>
              <w:jc w:val="left"/>
            </w:pPr>
            <w:r>
              <w:rPr>
                <w:rFonts w:ascii="Arial" w:hAnsi="Arial"/>
                <w:b w:val="0"/>
                <w:i w:val="0"/>
                <w:color w:val="000000"/>
                <w:sz w:val="18"/>
              </w:rPr>
              <w:t>Group Presentations &amp; Whole-Class Learning: Students share research and learn from each other.</w:t>
            </w:r>
          </w:p>
        </w:tc>
        <w:tc>
          <w:tcPr>
            <w:tcW w:type="dxa" w:w="2556"/>
            <w:shd w:val="clear" w:color="auto" w:fill="FFFFFF"/>
            <w:vAlign w:val="top"/>
          </w:tcPr>
          <w:p>
            <w:pPr>
              <w:spacing w:before="40" w:after="40"/>
              <w:jc w:val="left"/>
            </w:pPr>
            <w:r>
              <w:rPr>
                <w:rFonts w:ascii="Arial" w:hAnsi="Arial"/>
                <w:b w:val="0"/>
                <w:i w:val="0"/>
                <w:color w:val="000000"/>
                <w:sz w:val="18"/>
              </w:rPr>
              <w:t>Teacher assesses: Are presentations accurate? Do they clearly connect bonding → properties → uses? Are students engaging with each other’s presentations?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25–35: Whole-Class Synthesis &amp; Discussion Teacher synthesizes key points from all presentations on board: Ionic compounds: High melting points, dissolve in water, conduct when dissolved → used in food (NaCl), construction (CaCO₃). Giant covalent: Very high melting points, very hard (diamond) or layered (graphite) → used in cutting tools (diamond), pencils/lubricants (graphite), glass/construction (SiO₂). Metals: Conduct electricity and heat, malleable → used in wiring (copper), cooking pots (aluminum), construction (iron/steel). Simple molecular: Low melting points, water is a good solvent → used in agriculture, industry (water), fire extinguishers (CO₂). Teacher emphasizes: Understanding bonding helps us choose the right materials for the right purposes. This is essential for engineers, manufacturers, and builders in Kenya.</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synthesizes presentations. Asks: “What’s the main idea we’ve learned today?” (properties determined by bonding make substances useful for specific purposes). (10-sec wait time). “How does this connect to careers in Kenya?” (chemical engineers, materials scientists, composite engineers, builders use this knowledge). (10-sec wait time).</w:t>
            </w:r>
          </w:p>
        </w:tc>
        <w:tc>
          <w:tcPr>
            <w:tcW w:type="dxa" w:w="2556"/>
            <w:shd w:val="clear" w:color="auto" w:fill="F2F2F2"/>
            <w:vAlign w:val="top"/>
          </w:tcPr>
          <w:p>
            <w:pPr>
              <w:spacing w:before="40" w:after="40"/>
              <w:jc w:val="left"/>
            </w:pPr>
            <w:r>
              <w:rPr>
                <w:rFonts w:ascii="Arial" w:hAnsi="Arial"/>
                <w:b w:val="0"/>
                <w:i w:val="0"/>
                <w:color w:val="000000"/>
                <w:sz w:val="18"/>
              </w:rPr>
              <w:t>Whole-Class Sensemaking (Synthesis): Teacher connects all presentations to the main idea.</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relationship between bonding, properties, and uses? Do they see the relevance to careers?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 Teacher updates DQB.</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does today’s lesson connect to the diamond/graphite phenomenon?” (5-sec wait time). Celebrates: “We’ve now explained not only why diamond and graphite are different, but also why they’re used differently!” Adds final questions to DQB (e.g., “How do we build models to show bonding?” “How do we present our final explanation?”).</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connect to phenomenon and real-world applications.</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connecting bonding to uses and recognizing the relevance to the phenomenon and careers?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11, reflect on these questions:</w:t>
              <w:br/>
              <w:t>2. Research and Presentations: Did the research and presentation task engage students and deepen their understanding of bonding applications? What challenges arose (e.g., access to resources, presentation skills)?</w:t>
              <w:br/>
              <w:t>3. Connection to Kenya Context: Did students make meaningful connections between bonding and uses of substances in Kenyan daily life, industry, and infrastructure? How can you strengthen these connections?</w:t>
              <w:br/>
              <w:t>4. Career Connections: Did students recognize the relevance of bonding knowledge to careers in Kenya (chemical engineering, materials science, composite engineering)? How can you further emphasize career pathways?</w:t>
              <w:br/>
              <w:t>5. Synthesis: Can students now explain how bonding → properties → uses for a wide range of substances? What evidence supports this?</w:t>
              <w:br/>
              <w:t>6. Engagement: Are students still engaged and curious as the unit nears completion? How can you maintain momentum for the final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12: MODEL BUILDING PROJECT — NaCl, SiO₂, GRAPHITE, DIAMOND</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Represent the structures of ionic (NaCl), giant covalent (SiO₂, graphite, diamond) substances using 3D models - Explain how models help visualize atomic arrangements and bonding - Identify limitations of physical models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Design and build 3D models of NaCl, SiO₂, graphite, and diamond using locally available materials (clay, beads, toothpicks, straws, string, cardboard) - Work collaboratively in groups to plan, build, and present models - Use creativity and imagination to represent abstract atomic structures - Present and explain models to the class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Creativity and imagination in designing models - Responsibility for using materials carefully and sustainably - Appreciation for the value of models in understanding abstract concepts - Pride in creating a tangible representation of learning</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 (Model Building to Demonstrate Understanding)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the bonds between atoms determine the properties and uses of substances?” (Model Building to Demonstrate Understanding)</w:t>
              <w:br/>
              <w:br/>
              <w:t>Lesson Overview: 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Planning &amp; Building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Project Teacher: “Today, you’ll build 3D models of NaCl, SiO₂, graphite, and diamond using locally available materials. Your models should show: 1) The arrangement of atoms/ions, 2) The bonds between them, 3) Key features (e.g., layers in graphite, 3D network in diamond). You’ll present your models next period.” Students turn-and-talk: “What will be challenging about building these models?”</w:t>
            </w:r>
          </w:p>
        </w:tc>
        <w:tc>
          <w:tcPr>
            <w:tcW w:type="dxa" w:w="2556"/>
            <w:shd w:val="clear" w:color="auto" w:fill="F2F2F2"/>
            <w:vAlign w:val="top"/>
          </w:tcPr>
          <w:p>
            <w:pPr>
              <w:spacing w:before="40" w:after="40"/>
              <w:jc w:val="left"/>
            </w:pPr>
            <w:r>
              <w:rPr>
                <w:rFonts w:ascii="Arial" w:hAnsi="Arial"/>
                <w:b w:val="0"/>
                <w:i w:val="0"/>
                <w:color w:val="000000"/>
                <w:sz w:val="18"/>
              </w:rPr>
              <w:t>Materials displayed: clay, beads, toothpicks, straws, string, cardboard</w:t>
            </w:r>
          </w:p>
        </w:tc>
        <w:tc>
          <w:tcPr>
            <w:tcW w:type="dxa" w:w="2556"/>
            <w:shd w:val="clear" w:color="auto" w:fill="FFFFFF"/>
            <w:vAlign w:val="top"/>
          </w:tcPr>
          <w:p>
            <w:pPr>
              <w:spacing w:before="40" w:after="40"/>
              <w:jc w:val="left"/>
            </w:pPr>
            <w:r>
              <w:rPr>
                <w:rFonts w:ascii="Arial" w:hAnsi="Arial"/>
                <w:b w:val="0"/>
                <w:i w:val="0"/>
                <w:color w:val="000000"/>
                <w:sz w:val="18"/>
              </w:rPr>
              <w:t>Teacher introduces project, shows materials. Listens to partner talks. Probes: “How will you show the difference between ionic and covalent bonding?” (5-sec wait time). “How will you show layers in graphite?”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anticipate challenges and strategies.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thinking about how to represent structures accurately?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Assign Substances &amp; Plan Models Teacher assigns substances to groups of 4: Group 1: NaCl (ionic lattice). Group 2: SiO₂ (giant covalent, 3D network like diamond). Group 3: Graphite (giant covalent, layers). Group 4: 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p>
        </w:tc>
        <w:tc>
          <w:tcPr>
            <w:tcW w:type="dxa" w:w="2556"/>
            <w:shd w:val="clear" w:color="auto" w:fill="F2F2F2"/>
            <w:vAlign w:val="top"/>
          </w:tcPr>
          <w:p>
            <w:pPr>
              <w:spacing w:before="40" w:after="40"/>
              <w:jc w:val="left"/>
            </w:pPr>
            <w:r>
              <w:rPr>
                <w:rFonts w:ascii="Arial" w:hAnsi="Arial"/>
                <w:b w:val="0"/>
                <w:i w:val="0"/>
                <w:color w:val="000000"/>
                <w:sz w:val="18"/>
              </w:rPr>
              <w:t>Student notebooks for planning sketches</w:t>
            </w:r>
          </w:p>
        </w:tc>
        <w:tc>
          <w:tcPr>
            <w:tcW w:type="dxa" w:w="2556"/>
            <w:shd w:val="clear" w:color="auto" w:fill="FFFFFF"/>
            <w:vAlign w:val="top"/>
          </w:tcPr>
          <w:p>
            <w:pPr>
              <w:spacing w:before="40" w:after="40"/>
              <w:jc w:val="left"/>
            </w:pPr>
            <w:r>
              <w:rPr>
                <w:rFonts w:ascii="Arial" w:hAnsi="Arial"/>
                <w:b w:val="0"/>
                <w:i w:val="0"/>
                <w:color w:val="000000"/>
                <w:sz w:val="18"/>
              </w:rPr>
              <w:t>Teacher circulates, asks probing questions: “How will you show that NaCl is a giant lattice, not just one Na⁺ and one Cl⁻?” (show multiple ions in a repeating pattern). “How will you show that diamond has a 3D network?” (connect atoms in all directions). “How will you show that graphite has layers?” (build separate layers with weak connections between them). (10-sec wait time for each question). Provides suggestions as needed.</w:t>
            </w:r>
          </w:p>
        </w:tc>
        <w:tc>
          <w:tcPr>
            <w:tcW w:type="dxa" w:w="2556"/>
            <w:shd w:val="clear" w:color="auto" w:fill="F2F2F2"/>
            <w:vAlign w:val="top"/>
          </w:tcPr>
          <w:p>
            <w:pPr>
              <w:spacing w:before="40" w:after="40"/>
              <w:jc w:val="left"/>
            </w:pPr>
            <w:r>
              <w:rPr>
                <w:rFonts w:ascii="Arial" w:hAnsi="Arial"/>
                <w:b w:val="0"/>
                <w:i w:val="0"/>
                <w:color w:val="000000"/>
                <w:sz w:val="18"/>
              </w:rPr>
              <w:t>Group Planning &amp; Collaboration: Students plan models collaboratively.</w:t>
            </w:r>
          </w:p>
        </w:tc>
        <w:tc>
          <w:tcPr>
            <w:tcW w:type="dxa" w:w="2556"/>
            <w:shd w:val="clear" w:color="auto" w:fill="FFFFFF"/>
            <w:vAlign w:val="top"/>
          </w:tcPr>
          <w:p>
            <w:pPr>
              <w:spacing w:before="40" w:after="40"/>
              <w:jc w:val="left"/>
            </w:pPr>
            <w:r>
              <w:rPr>
                <w:rFonts w:ascii="Arial" w:hAnsi="Arial"/>
                <w:b w:val="0"/>
                <w:i w:val="0"/>
                <w:color w:val="000000"/>
                <w:sz w:val="18"/>
              </w:rPr>
              <w:t>Teacher observes: Are groups planning models that accurately represent structures? Are all members participating?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15–35: Build Models Groups build their models using clay, beads, toothpicks, straws, string, cardboard, etc. Teacher circulates, provides support, asks probing questions, and encourages creativity.</w:t>
            </w:r>
          </w:p>
        </w:tc>
        <w:tc>
          <w:tcPr>
            <w:tcW w:type="dxa" w:w="2556"/>
            <w:shd w:val="clear" w:color="auto" w:fill="F2F2F2"/>
            <w:vAlign w:val="top"/>
          </w:tcPr>
          <w:p>
            <w:pPr>
              <w:spacing w:before="40" w:after="40"/>
              <w:jc w:val="left"/>
            </w:pPr>
            <w:r>
              <w:rPr>
                <w:rFonts w:ascii="Arial" w:hAnsi="Arial"/>
                <w:b w:val="0"/>
                <w:i w:val="0"/>
                <w:color w:val="000000"/>
                <w:sz w:val="18"/>
              </w:rPr>
              <w:t>Materials: clay, beads, toothpicks, straws, string, cardboard, markers</w:t>
            </w:r>
          </w:p>
        </w:tc>
        <w:tc>
          <w:tcPr>
            <w:tcW w:type="dxa" w:w="2556"/>
            <w:shd w:val="clear" w:color="auto" w:fill="FFFFFF"/>
            <w:vAlign w:val="top"/>
          </w:tcPr>
          <w:p>
            <w:pPr>
              <w:spacing w:before="40" w:after="40"/>
              <w:jc w:val="left"/>
            </w:pPr>
            <w:r>
              <w:rPr>
                <w:rFonts w:ascii="Arial" w:hAnsi="Arial"/>
                <w:b w:val="0"/>
                <w:i w:val="0"/>
                <w:color w:val="000000"/>
                <w:sz w:val="18"/>
              </w:rPr>
              <w:t>Teacher circulates, observes building. Asks: “How are you showing the bonds?” (toothpicks or straws connecting atoms). “How does your model show the key feature of your substance?” (e.g., layers in graphite, 3D network in diamond). (10-sec wait time for each question). Encourages: “Great! Your model is really showing the structure clearly.” Provides support: “If you’re stuck, think about the diagrams we’ve seen in class.”</w:t>
            </w:r>
          </w:p>
        </w:tc>
        <w:tc>
          <w:tcPr>
            <w:tcW w:type="dxa" w:w="2556"/>
            <w:shd w:val="clear" w:color="auto" w:fill="F2F2F2"/>
            <w:vAlign w:val="top"/>
          </w:tcPr>
          <w:p>
            <w:pPr>
              <w:spacing w:before="40" w:after="40"/>
              <w:jc w:val="left"/>
            </w:pPr>
            <w:r>
              <w:rPr>
                <w:rFonts w:ascii="Arial" w:hAnsi="Arial"/>
                <w:b w:val="0"/>
                <w:i w:val="0"/>
                <w:color w:val="000000"/>
                <w:sz w:val="18"/>
              </w:rPr>
              <w:t>Hands-On Model Building (Creativity &amp; Imagination): Students create tangible representations of structures.</w:t>
            </w:r>
          </w:p>
        </w:tc>
        <w:tc>
          <w:tcPr>
            <w:tcW w:type="dxa" w:w="2556"/>
            <w:shd w:val="clear" w:color="auto" w:fill="FFFFFF"/>
            <w:vAlign w:val="top"/>
          </w:tcPr>
          <w:p>
            <w:pPr>
              <w:spacing w:before="40" w:after="40"/>
              <w:jc w:val="left"/>
            </w:pPr>
            <w:r>
              <w:rPr>
                <w:rFonts w:ascii="Arial" w:hAnsi="Arial"/>
                <w:b w:val="0"/>
                <w:i w:val="0"/>
                <w:color w:val="000000"/>
                <w:sz w:val="18"/>
              </w:rPr>
              <w:t>Teacher observes: Are models accurately representing structures? Are students using creativity and problem-solving?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35–40: Prepare for Presentations Groups add labels to their models (e.g., “Na⁺”, “Cl⁻”, “covalent bond”, “layer”). Groups prepare brief explanations for presentations next period: What substance is this? What bond type? What key features does the model show? How does structure explain properties? Teacher: “Next period, you’ll present your models to the class.”</w:t>
            </w:r>
          </w:p>
        </w:tc>
        <w:tc>
          <w:tcPr>
            <w:tcW w:type="dxa" w:w="2556"/>
            <w:shd w:val="clear" w:color="auto" w:fill="F2F2F2"/>
            <w:vAlign w:val="top"/>
          </w:tcPr>
          <w:p>
            <w:pPr>
              <w:spacing w:before="40" w:after="40"/>
              <w:jc w:val="left"/>
            </w:pPr>
            <w:r>
              <w:rPr>
                <w:rFonts w:ascii="Arial" w:hAnsi="Arial"/>
                <w:b w:val="0"/>
                <w:i w:val="0"/>
                <w:color w:val="000000"/>
                <w:sz w:val="18"/>
              </w:rPr>
              <w:t>Markers and labels</w:t>
            </w:r>
          </w:p>
        </w:tc>
        <w:tc>
          <w:tcPr>
            <w:tcW w:type="dxa" w:w="2556"/>
            <w:shd w:val="clear" w:color="auto" w:fill="FFFFFF"/>
            <w:vAlign w:val="top"/>
          </w:tcPr>
          <w:p>
            <w:pPr>
              <w:spacing w:before="40" w:after="40"/>
              <w:jc w:val="left"/>
            </w:pPr>
            <w:r>
              <w:rPr>
                <w:rFonts w:ascii="Arial" w:hAnsi="Arial"/>
                <w:b w:val="0"/>
                <w:i w:val="0"/>
                <w:color w:val="000000"/>
                <w:sz w:val="18"/>
              </w:rPr>
              <w:t>Teacher circulates, checks that models are labeled. Asks: “What will you say when you present your model?” (5-sec wait time). Provides feedback: “Make sure to explain how your model shows the structure and how structure explains properties.”</w:t>
            </w:r>
          </w:p>
        </w:tc>
        <w:tc>
          <w:tcPr>
            <w:tcW w:type="dxa" w:w="2556"/>
            <w:shd w:val="clear" w:color="auto" w:fill="F2F2F2"/>
            <w:vAlign w:val="top"/>
          </w:tcPr>
          <w:p>
            <w:pPr>
              <w:spacing w:before="40" w:after="40"/>
              <w:jc w:val="left"/>
            </w:pPr>
            <w:r>
              <w:rPr>
                <w:rFonts w:ascii="Arial" w:hAnsi="Arial"/>
                <w:b w:val="0"/>
                <w:i w:val="0"/>
                <w:color w:val="000000"/>
                <w:sz w:val="18"/>
              </w:rPr>
              <w:t>Presentation Preparation: Students prepare to explain models.</w:t>
            </w:r>
          </w:p>
        </w:tc>
        <w:tc>
          <w:tcPr>
            <w:tcW w:type="dxa" w:w="2556"/>
            <w:shd w:val="clear" w:color="auto" w:fill="FFFFFF"/>
            <w:vAlign w:val="top"/>
          </w:tcPr>
          <w:p>
            <w:pPr>
              <w:spacing w:before="40" w:after="40"/>
              <w:jc w:val="left"/>
            </w:pPr>
            <w:r>
              <w:rPr>
                <w:rFonts w:ascii="Arial" w:hAnsi="Arial"/>
                <w:b w:val="0"/>
                <w:i w:val="0"/>
                <w:color w:val="000000"/>
                <w:sz w:val="18"/>
              </w:rPr>
              <w:t>Teacher checks: Are models labeled and ready for presentation? Do groups have clear explanations?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Model Presentations &amp; Final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0–20: Group Presentations 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p>
        </w:tc>
        <w:tc>
          <w:tcPr>
            <w:tcW w:type="dxa" w:w="2556"/>
            <w:shd w:val="clear" w:color="auto" w:fill="F2F2F2"/>
            <w:vAlign w:val="top"/>
          </w:tcPr>
          <w:p>
            <w:pPr>
              <w:spacing w:before="40" w:after="40"/>
              <w:jc w:val="left"/>
            </w:pPr>
            <w:r>
              <w:rPr>
                <w:rFonts w:ascii="Arial" w:hAnsi="Arial"/>
                <w:b w:val="0"/>
                <w:i w:val="0"/>
                <w:color w:val="000000"/>
                <w:sz w:val="18"/>
              </w:rPr>
              <w:t>Group models</w:t>
            </w:r>
          </w:p>
        </w:tc>
        <w:tc>
          <w:tcPr>
            <w:tcW w:type="dxa" w:w="2556"/>
            <w:shd w:val="clear" w:color="auto" w:fill="FFFFFF"/>
            <w:vAlign w:val="top"/>
          </w:tcPr>
          <w:p>
            <w:pPr>
              <w:spacing w:before="40" w:after="40"/>
              <w:jc w:val="left"/>
            </w:pPr>
            <w:r>
              <w:rPr>
                <w:rFonts w:ascii="Arial" w:hAnsi="Arial"/>
                <w:b w:val="0"/>
                <w:i w:val="0"/>
                <w:color w:val="000000"/>
                <w:sz w:val="18"/>
              </w:rPr>
              <w:t>Teacher facilitates presentations. After each presentation, asks audience: “What did you learn from this model?” “What questions do you have?” (5-sec wait time). Asks presenting group: “What’s one limitation of your model?” (e.g., “Our model is small, but the real lattice has billions of ions”). (10-sec wait time). Provides positive feedback and gentle corrections.</w:t>
            </w:r>
          </w:p>
        </w:tc>
        <w:tc>
          <w:tcPr>
            <w:tcW w:type="dxa" w:w="2556"/>
            <w:shd w:val="clear" w:color="auto" w:fill="F2F2F2"/>
            <w:vAlign w:val="top"/>
          </w:tcPr>
          <w:p>
            <w:pPr>
              <w:spacing w:before="40" w:after="40"/>
              <w:jc w:val="left"/>
            </w:pPr>
            <w:r>
              <w:rPr>
                <w:rFonts w:ascii="Arial" w:hAnsi="Arial"/>
                <w:b w:val="0"/>
                <w:i w:val="0"/>
                <w:color w:val="000000"/>
                <w:sz w:val="18"/>
              </w:rPr>
              <w:t>Group Presentations &amp; Whole-Class Learning: Students share models and learn from each other.</w:t>
            </w:r>
          </w:p>
        </w:tc>
        <w:tc>
          <w:tcPr>
            <w:tcW w:type="dxa" w:w="2556"/>
            <w:shd w:val="clear" w:color="auto" w:fill="FFFFFF"/>
            <w:vAlign w:val="top"/>
          </w:tcPr>
          <w:p>
            <w:pPr>
              <w:spacing w:before="40" w:after="40"/>
              <w:jc w:val="left"/>
            </w:pPr>
            <w:r>
              <w:rPr>
                <w:rFonts w:ascii="Arial" w:hAnsi="Arial"/>
                <w:b w:val="0"/>
                <w:i w:val="0"/>
                <w:color w:val="000000"/>
                <w:sz w:val="18"/>
              </w:rPr>
              <w:t>Teacher assesses: Do models accurately represent structures? Do presentations clearly explain structure-property relationships? Are students engaging with each other’s models?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20–30: Whole-Class Discussion — Value of Models Teacher facilitates discussion: “What did you learn from building and seeing these models?” “How do models help us understand bonding and structure?” “What are the limitations of models?” 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uses probing questions: “Why is it helpful to build a 3D model instead of just drawing a 2D diagram?” (3D models show spatial arrangement more clearly). “What’s one thing your model can’t show?” (e.g., electron movement, actual size of atoms). (10-sec wait time for each question). Guides students to appreciate the value and limitations of models.</w:t>
            </w:r>
          </w:p>
        </w:tc>
        <w:tc>
          <w:tcPr>
            <w:tcW w:type="dxa" w:w="2556"/>
            <w:shd w:val="clear" w:color="auto" w:fill="F2F2F2"/>
            <w:vAlign w:val="top"/>
          </w:tcPr>
          <w:p>
            <w:pPr>
              <w:spacing w:before="40" w:after="40"/>
              <w:jc w:val="left"/>
            </w:pPr>
            <w:r>
              <w:rPr>
                <w:rFonts w:ascii="Arial" w:hAnsi="Arial"/>
                <w:b w:val="0"/>
                <w:i w:val="0"/>
                <w:color w:val="000000"/>
                <w:sz w:val="18"/>
              </w:rPr>
              <w:t>Whole-Class Sensemaking (Reflection on Models): Students reflect on the role of models in science.</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the value and limitations of models?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30–35: Final Model Revision Teacher: “You’ve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 Students revise models in notebooks.</w:t>
            </w:r>
          </w:p>
        </w:tc>
        <w:tc>
          <w:tcPr>
            <w:tcW w:type="dxa" w:w="2556"/>
            <w:shd w:val="clear" w:color="auto" w:fill="F2F2F2"/>
            <w:vAlign w:val="top"/>
          </w:tcPr>
          <w:p>
            <w:pPr>
              <w:spacing w:before="40" w:after="40"/>
              <w:jc w:val="left"/>
            </w:pPr>
            <w:r>
              <w:rPr>
                <w:rFonts w:ascii="Arial" w:hAnsi="Arial"/>
                <w:b w:val="0"/>
                <w:i w:val="0"/>
                <w:color w:val="000000"/>
                <w:sz w:val="18"/>
              </w:rPr>
              <w:t>Student notebooks</w:t>
            </w:r>
          </w:p>
        </w:tc>
        <w:tc>
          <w:tcPr>
            <w:tcW w:type="dxa" w:w="2556"/>
            <w:shd w:val="clear" w:color="auto" w:fill="FFFFFF"/>
            <w:vAlign w:val="top"/>
          </w:tcPr>
          <w:p>
            <w:pPr>
              <w:spacing w:before="40" w:after="40"/>
              <w:jc w:val="left"/>
            </w:pPr>
            <w:r>
              <w:rPr>
                <w:rFonts w:ascii="Arial" w:hAnsi="Arial"/>
                <w:b w:val="0"/>
                <w:i w:val="0"/>
                <w:color w:val="000000"/>
                <w:sz w:val="18"/>
              </w:rPr>
              <w:t>Teacher circulates, checks final model revisions. Asks: “Does your model show all bond types we’ve learned?” (ionic, covalent, metallic). “Does it show structures (giant lattice, small molecules, layers, 3D network)?” “Does it connect structure to properties and uses?” (10-sec wait time for each question). Provides feedback and support.</w:t>
            </w:r>
          </w:p>
        </w:tc>
        <w:tc>
          <w:tcPr>
            <w:tcW w:type="dxa" w:w="2556"/>
            <w:shd w:val="clear" w:color="auto" w:fill="F2F2F2"/>
            <w:vAlign w:val="top"/>
          </w:tcPr>
          <w:p>
            <w:pPr>
              <w:spacing w:before="40" w:after="40"/>
              <w:jc w:val="left"/>
            </w:pPr>
            <w:r>
              <w:rPr>
                <w:rFonts w:ascii="Arial" w:hAnsi="Arial"/>
                <w:b w:val="0"/>
                <w:i w:val="0"/>
                <w:color w:val="000000"/>
                <w:sz w:val="18"/>
              </w:rPr>
              <w:t>Final Model Revision (Evidence-Based, Comprehensive): Students create their most sophisticated models yet.</w:t>
            </w:r>
          </w:p>
        </w:tc>
        <w:tc>
          <w:tcPr>
            <w:tcW w:type="dxa" w:w="2556"/>
            <w:shd w:val="clear" w:color="auto" w:fill="FFFFFF"/>
            <w:vAlign w:val="top"/>
          </w:tcPr>
          <w:p>
            <w:pPr>
              <w:spacing w:before="40" w:after="40"/>
              <w:jc w:val="left"/>
            </w:pPr>
            <w:r>
              <w:rPr>
                <w:rFonts w:ascii="Arial" w:hAnsi="Arial"/>
                <w:b w:val="0"/>
                <w:i w:val="0"/>
                <w:color w:val="000000"/>
                <w:sz w:val="18"/>
              </w:rPr>
              <w:t>Teacher notes: Are students’ final models comprehensive, accurate, and well-explained?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35–40: Fill in Summary Table &amp; Update DQB 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 “We’re ready to present our final explanation!”</w:t>
            </w:r>
          </w:p>
        </w:tc>
        <w:tc>
          <w:tcPr>
            <w:tcW w:type="dxa" w:w="2556"/>
            <w:shd w:val="clear" w:color="auto" w:fill="F2F2F2"/>
            <w:vAlign w:val="top"/>
          </w:tcPr>
          <w:p>
            <w:pPr>
              <w:spacing w:before="40" w:after="40"/>
              <w:jc w:val="left"/>
            </w:pPr>
            <w:r>
              <w:rPr>
                <w:rFonts w:ascii="Arial" w:hAnsi="Arial"/>
                <w:b w:val="0"/>
                <w:i w:val="0"/>
                <w:color w:val="000000"/>
                <w:sz w:val="18"/>
              </w:rPr>
              <w:t>Summary Table, DQB</w:t>
            </w:r>
          </w:p>
        </w:tc>
        <w:tc>
          <w:tcPr>
            <w:tcW w:type="dxa" w:w="2556"/>
            <w:shd w:val="clear" w:color="auto" w:fill="FFFFFF"/>
            <w:vAlign w:val="top"/>
          </w:tcPr>
          <w:p>
            <w:pPr>
              <w:spacing w:before="40" w:after="40"/>
              <w:jc w:val="left"/>
            </w:pPr>
            <w:r>
              <w:rPr>
                <w:rFonts w:ascii="Arial" w:hAnsi="Arial"/>
                <w:b w:val="0"/>
                <w:i w:val="0"/>
                <w:color w:val="000000"/>
                <w:sz w:val="18"/>
              </w:rPr>
              <w:t>Teacher circulates, checks Summary Tables. Asks: “How did building models deepen your understanding of bonding?” (5-sec wait time). Celebrates: “Your models are excellent! You’re ready for the final explanation and assessment.” Updates DQB: “Next lesson, we’ll complete the DQB and present final explanations.”</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prepare for final lesson.</w:t>
            </w:r>
          </w:p>
        </w:tc>
        <w:tc>
          <w:tcPr>
            <w:tcW w:type="dxa" w:w="2556"/>
            <w:shd w:val="clear" w:color="auto" w:fill="FFFFFF"/>
            <w:vAlign w:val="top"/>
          </w:tcPr>
          <w:p>
            <w:pPr>
              <w:spacing w:before="40" w:after="40"/>
              <w:jc w:val="left"/>
            </w:pPr>
            <w:r>
              <w:rPr>
                <w:rFonts w:ascii="Arial" w:hAnsi="Arial"/>
                <w:b w:val="0"/>
                <w:i w:val="0"/>
                <w:color w:val="000000"/>
                <w:sz w:val="18"/>
              </w:rPr>
              <w:t>Teacher reviews Summary Tables: Are students recognizing the value of model-building for understanding?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12, reflect on these questions:</w:t>
              <w:br/>
              <w:t>2. Model Building: Did the hands-on model-building project engage students and deepen their understanding of structures? What evidence did you see of creativity, collaboration, and problem-solving?</w:t>
              <w:br/>
              <w:t>3. Accuracy of Models: Were students’ models accurate representations of structures? What misconceptions or errors did you observe? How did you address them?</w:t>
              <w:br/>
              <w:t>4. Presentations: Did students clearly explain their models and connect structure to properties? Were all students engaged in presentations?</w:t>
              <w:br/>
              <w:t>5. Value of Models: Do students appreciate the value and limitations of models in science? How can you further emphasize the role of models in scientific thinking?</w:t>
              <w:br/>
              <w:t>6. Final Model Revisions: Are students’ final paper models comprehensive and accurate, showing all bond types, structures, properties, and uses? Are they ready for the summative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Full answer to driving question: Carbon's 4 valence electrons allow it to bond 4 ways — in diamond, these form a 3D tetrahedral network (hardest substance); in graphite, they form flat hexagonal layers (soft, lubricating, conductive).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13: FINAL EXPLANATION &amp; SUMMATIVE ASSESSMENT</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Purpose</w:t>
            </w:r>
          </w:p>
        </w:tc>
        <w:tc>
          <w:tcPr>
            <w:tcW w:type="dxa" w:w="10680"/>
            <w:shd w:val="clear" w:color="auto" w:fill="FFFFFF"/>
          </w:tcPr>
          <w:p>
            <w:pPr>
              <w:spacing w:before="40" w:after="4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40" w:after="40"/>
              <w:jc w:val="left"/>
            </w:pPr>
            <w:r>
              <w:rPr>
                <w:rFonts w:ascii="Arial" w:hAnsi="Arial"/>
                <w:b w:val="0"/>
                <w:i w:val="0"/>
                <w:color w:val="000000"/>
                <w:sz w:val="18"/>
              </w:rPr>
              <w:t>- Synthesize understanding of all bond types (ionic, covalent, metallic) and intermolecular forces - Explain the anchoring phenomenon (diamond vs. graphite) using evidence from the unit - Answer the main driving question: “How do the bonds between atoms determine the properties and uses of substances?” - Demonstrate mastery of bonding concepts through summative assessment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40" w:after="40"/>
              <w:jc w:val="left"/>
            </w:pPr>
            <w:r>
              <w:rPr>
                <w:rFonts w:ascii="Arial" w:hAnsi="Arial"/>
                <w:b w:val="0"/>
                <w:i w:val="0"/>
                <w:color w:val="000000"/>
                <w:sz w:val="18"/>
              </w:rPr>
              <w:t>- Present a final explanation of the phenomenon using models, evidence, and scientific reasoning - Complete the Driving Question Board by answering all questions - Complete summative assessment (35 questions covering all unit content) - Reflect on learning and growth throughout the unit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40" w:after="40"/>
              <w:jc w:val="left"/>
            </w:pPr>
            <w:r>
              <w:rPr>
                <w:rFonts w:ascii="Arial" w:hAnsi="Arial"/>
                <w:b w:val="0"/>
                <w:i w:val="0"/>
                <w:color w:val="000000"/>
                <w:sz w:val="18"/>
              </w:rPr>
              <w:t>- Pride in completing the unit and explaining the phenomenon - Confidence in understanding bonding and structure-property relationships - Appreciation for the relevance of chemistry to daily life and careers in Kenya - Commitment to continued learning in science</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 (Final Synthesis)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40" w:after="4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FCE4D6"/>
          </w:tcPr>
          <w:p>
            <w:pPr>
              <w:spacing w:before="40" w:after="40"/>
              <w:jc w:val="left"/>
            </w:pPr>
            <w:r>
              <w:rPr>
                <w:rFonts w:ascii="Arial" w:hAnsi="Arial"/>
                <w:b/>
                <w:i w:val="0"/>
                <w:color w:val="000000"/>
                <w:sz w:val="18"/>
              </w:rPr>
              <w:t>Safety Notes</w:t>
            </w:r>
          </w:p>
        </w:tc>
        <w:tc>
          <w:tcPr>
            <w:tcW w:type="dxa" w:w="10680"/>
            <w:shd w:val="clear" w:color="auto" w:fill="FFFFFF"/>
          </w:tcPr>
          <w:p>
            <w:pPr>
              <w:spacing w:before="40" w:after="40"/>
              <w:jc w:val="left"/>
            </w:pPr>
            <w:r>
              <w:rPr>
                <w:rFonts w:ascii="Arial" w:hAnsi="Arial"/>
                <w:b w:val="0"/>
                <w:i w:val="0"/>
                <w:color w:val="000000"/>
                <w:sz w:val="18"/>
              </w:rPr>
              <w:t>None noted.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B. LESSON OVERVIEW</w:t>
            </w:r>
          </w:p>
        </w:tc>
      </w:tr>
      <w:tr>
        <w:tc>
          <w:tcPr>
            <w:tcW w:type="dxa" w:w="13680"/>
            <w:shd w:val="clear" w:color="auto" w:fill="FFFFFF"/>
          </w:tcPr>
          <w:p>
            <w:pPr>
              <w:spacing w:before="40" w:after="40"/>
              <w:jc w:val="left"/>
            </w:pPr>
            <w:r>
              <w:rPr>
                <w:rFonts w:ascii="Arial" w:hAnsi="Arial"/>
                <w:b w:val="0"/>
                <w:i w:val="0"/>
                <w:color w:val="000000"/>
                <w:sz w:val="18"/>
              </w:rPr>
              <w:t>Key Inquiry Question: “How do the bonds between atoms determine the properties and uses of substances?” (Final Synthesis)</w:t>
              <w:br/>
              <w:br/>
              <w:t>Lesson Overview: 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Final Explanation &amp; DQB Completion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0–5: Introduce Final Explanation Teacher: “We’ve spent 12 lessons investigating bonding. Today, you’ll present your final explanation of the phenomenon and complete the Driving Question Board. Then, you’ll take a summative assessment to show what you’ve learned.” Students turn-and-talk: “What will you include in your final explanation?”</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introduces final explanation task. Listens to partner talks. Probes: “What evidence will you use?” (models, Summary Tables, investigations). (5-sec wait time).</w:t>
            </w:r>
          </w:p>
        </w:tc>
        <w:tc>
          <w:tcPr>
            <w:tcW w:type="dxa" w:w="2556"/>
            <w:shd w:val="clear" w:color="auto" w:fill="F2F2F2"/>
            <w:vAlign w:val="top"/>
          </w:tcPr>
          <w:p>
            <w:pPr>
              <w:spacing w:before="40" w:after="40"/>
              <w:jc w:val="left"/>
            </w:pPr>
            <w:r>
              <w:rPr>
                <w:rFonts w:ascii="Arial" w:hAnsi="Arial"/>
                <w:b w:val="0"/>
                <w:i w:val="0"/>
                <w:color w:val="000000"/>
                <w:sz w:val="18"/>
              </w:rPr>
              <w:t>Think-Pair-Share: Students prepare for final explanation.</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ready to present comprehensive explanations?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5–15: Prepare Final Explanation Students work individually to prepare final explanations in notebooks. Teacher provides framework: Final Explanation Framework: 1) Phenomenon: Diamond and graphite are both pure carbon, but diamond is hard and graphite is soft. Why? 2) Explanation: Both are giant covalent structures (all atoms bonded covalently). Diamond has a 3D tetrahedral network → very hard, high melting point, doesn’t conduct. Graphite has layers with weak forces between them → soft, slippery, conducts along layers. 3) Evidence: Diagrams, models, readings, investigations from Lessons 1–12. 4) Conclusion: Structure determines properties. Different atomic arrangements → different properties and uses. Students write explanations using this framework. Teacher circulates, provides support.</w:t>
            </w:r>
          </w:p>
        </w:tc>
        <w:tc>
          <w:tcPr>
            <w:tcW w:type="dxa" w:w="2556"/>
            <w:shd w:val="clear" w:color="auto" w:fill="F2F2F2"/>
            <w:vAlign w:val="top"/>
          </w:tcPr>
          <w:p>
            <w:pPr>
              <w:spacing w:before="40" w:after="40"/>
              <w:jc w:val="left"/>
            </w:pPr>
            <w:r>
              <w:rPr>
                <w:rFonts w:ascii="Arial" w:hAnsi="Arial"/>
                <w:b w:val="0"/>
                <w:i w:val="0"/>
                <w:color w:val="000000"/>
                <w:sz w:val="18"/>
              </w:rPr>
              <w:t>Final Explanation Framework (on board or handout)</w:t>
            </w:r>
          </w:p>
        </w:tc>
        <w:tc>
          <w:tcPr>
            <w:tcW w:type="dxa" w:w="2556"/>
            <w:shd w:val="clear" w:color="auto" w:fill="FFFFFF"/>
            <w:vAlign w:val="top"/>
          </w:tcPr>
          <w:p>
            <w:pPr>
              <w:spacing w:before="40" w:after="40"/>
              <w:jc w:val="left"/>
            </w:pPr>
            <w:r>
              <w:rPr>
                <w:rFonts w:ascii="Arial" w:hAnsi="Arial"/>
                <w:b w:val="0"/>
                <w:i w:val="0"/>
                <w:color w:val="000000"/>
                <w:sz w:val="18"/>
              </w:rPr>
              <w:t>Teacher circulates, checks explanations. Asks: “Does your explanation clearly answer the phenomenon?” (10-sec wait time). “Are you using evidence from the unit?” (5-sec wait time). Provides feedback and support.</w:t>
            </w:r>
          </w:p>
        </w:tc>
        <w:tc>
          <w:tcPr>
            <w:tcW w:type="dxa" w:w="2556"/>
            <w:shd w:val="clear" w:color="auto" w:fill="F2F2F2"/>
            <w:vAlign w:val="top"/>
          </w:tcPr>
          <w:p>
            <w:pPr>
              <w:spacing w:before="40" w:after="40"/>
              <w:jc w:val="left"/>
            </w:pPr>
            <w:r>
              <w:rPr>
                <w:rFonts w:ascii="Arial" w:hAnsi="Arial"/>
                <w:b w:val="0"/>
                <w:i w:val="0"/>
                <w:color w:val="000000"/>
                <w:sz w:val="18"/>
              </w:rPr>
              <w:t>Individual Writing (Final Explanation): Students synthesize learning in written form.</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writing clear, evidence-based explanations?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15–25: Share Final Explanations (Think-Pair-Share) Students pair up and share their final explanations. Partners provide feedback: “Is the explanation clear? Is it supported by evidence?” After pairs, teacher asks 2–3 volunteers to share with the class. Teacher provides positive feedback and celebrates students’ explanations.</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facilitates sharing. Asks: “What did you learn from your partner’s explanation?” (5-sec wait time). Celebrates: “Excellent explanations! You’ve all figured out the phenomenon!” Provides positive feedback: “I’m impressed by how you’ve used evidence to support your explanations.”</w:t>
            </w:r>
          </w:p>
        </w:tc>
        <w:tc>
          <w:tcPr>
            <w:tcW w:type="dxa" w:w="2556"/>
            <w:shd w:val="clear" w:color="auto" w:fill="F2F2F2"/>
            <w:vAlign w:val="top"/>
          </w:tcPr>
          <w:p>
            <w:pPr>
              <w:spacing w:before="40" w:after="40"/>
              <w:jc w:val="left"/>
            </w:pPr>
            <w:r>
              <w:rPr>
                <w:rFonts w:ascii="Arial" w:hAnsi="Arial"/>
                <w:b w:val="0"/>
                <w:i w:val="0"/>
                <w:color w:val="000000"/>
                <w:sz w:val="18"/>
              </w:rPr>
              <w:t>Think-Pair-Share (Peer Feedback): Students share and refine explanations.</w:t>
            </w:r>
          </w:p>
        </w:tc>
        <w:tc>
          <w:tcPr>
            <w:tcW w:type="dxa" w:w="2556"/>
            <w:shd w:val="clear" w:color="auto" w:fill="FFFFFF"/>
            <w:vAlign w:val="top"/>
          </w:tcPr>
          <w:p>
            <w:pPr>
              <w:spacing w:before="40" w:after="40"/>
              <w:jc w:val="left"/>
            </w:pPr>
            <w:r>
              <w:rPr>
                <w:rFonts w:ascii="Arial" w:hAnsi="Arial"/>
                <w:b w:val="0"/>
                <w:i w:val="0"/>
                <w:color w:val="000000"/>
                <w:sz w:val="18"/>
              </w:rPr>
              <w:t>Teacher listens: Are students’ explanations accurate, clear,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r>
              <w:rPr>
                <w:rFonts w:ascii="Arial" w:hAnsi="Arial"/>
                <w:b w:val="0"/>
                <w:i w:val="0"/>
                <w:color w:val="000000"/>
                <w:sz w:val="18"/>
              </w:rPr>
              <w:t>Min 25–35: Complete Driving Question Board Teacher: “Let’s complete the Driving Question Board. We started with questions in Lesson 1. Now, let’s answer them.” Teacher reviews DQB with class: Main Driving Question: “How do the bonds between atoms determine the properties and uses of substances?” Answer: 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p>
        </w:tc>
        <w:tc>
          <w:tcPr>
            <w:tcW w:type="dxa" w:w="2556"/>
            <w:shd w:val="clear" w:color="auto" w:fill="F2F2F2"/>
            <w:vAlign w:val="top"/>
          </w:tcPr>
          <w:p>
            <w:pPr>
              <w:spacing w:before="40" w:after="40"/>
              <w:jc w:val="left"/>
            </w:pPr>
            <w:r>
              <w:rPr>
                <w:rFonts w:ascii="Arial" w:hAnsi="Arial"/>
                <w:b w:val="0"/>
                <w:i w:val="0"/>
                <w:color w:val="000000"/>
                <w:sz w:val="18"/>
              </w:rPr>
              <w:t>Driving Question Board (chart paper or digital)</w:t>
            </w:r>
          </w:p>
        </w:tc>
        <w:tc>
          <w:tcPr>
            <w:tcW w:type="dxa" w:w="2556"/>
            <w:shd w:val="clear" w:color="auto" w:fill="FFFFFF"/>
            <w:vAlign w:val="top"/>
          </w:tcPr>
          <w:p>
            <w:pPr>
              <w:spacing w:before="40" w:after="40"/>
              <w:jc w:val="left"/>
            </w:pPr>
            <w:r>
              <w:rPr>
                <w:rFonts w:ascii="Arial" w:hAnsi="Arial"/>
                <w:b w:val="0"/>
                <w:i w:val="0"/>
                <w:color w:val="000000"/>
                <w:sz w:val="18"/>
              </w:rPr>
              <w:t>Teacher facilitates DQB completion. Asks: “Have we answered all our questions?” (yes!). “What new questions do we have?” (students may have new questions about advanced topics — teacher records these as “Future Questions”). Celebrates: “We’ve completed the DQB! You’ve answered the driving question!”</w:t>
            </w:r>
          </w:p>
        </w:tc>
        <w:tc>
          <w:tcPr>
            <w:tcW w:type="dxa" w:w="2556"/>
            <w:shd w:val="clear" w:color="auto" w:fill="F2F2F2"/>
            <w:vAlign w:val="top"/>
          </w:tcPr>
          <w:p>
            <w:pPr>
              <w:spacing w:before="40" w:after="40"/>
              <w:jc w:val="left"/>
            </w:pPr>
            <w:r>
              <w:rPr>
                <w:rFonts w:ascii="Arial" w:hAnsi="Arial"/>
                <w:b w:val="0"/>
                <w:i w:val="0"/>
                <w:color w:val="000000"/>
                <w:sz w:val="18"/>
              </w:rPr>
              <w:t>Whole-Class Sensemaking (DQB Completion): Students celebrate answering the driving question.</w:t>
            </w:r>
          </w:p>
        </w:tc>
        <w:tc>
          <w:tcPr>
            <w:tcW w:type="dxa" w:w="2556"/>
            <w:shd w:val="clear" w:color="auto" w:fill="FFFFFF"/>
            <w:vAlign w:val="top"/>
          </w:tcPr>
          <w:p>
            <w:pPr>
              <w:spacing w:before="40" w:after="40"/>
              <w:jc w:val="left"/>
            </w:pPr>
            <w:r>
              <w:rPr>
                <w:rFonts w:ascii="Arial" w:hAnsi="Arial"/>
                <w:b w:val="0"/>
                <w:i w:val="0"/>
                <w:color w:val="000000"/>
                <w:sz w:val="18"/>
              </w:rPr>
              <w:t>Teacher checks: Do students understand that they’ve answered the driving question? Are they proud of their achievement?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r>
              <w:rPr>
                <w:rFonts w:ascii="Arial" w:hAnsi="Arial"/>
                <w:b w:val="0"/>
                <w:i w:val="0"/>
                <w:color w:val="000000"/>
                <w:sz w:val="18"/>
              </w:rPr>
              <w:t>Min 35–40: Present Final Models Teacher: “Now, let’s share our final models.” Teacher asks 3–4 volunteers to share their final paper models (from notebooks) with the class. Students explain their models, showing all bond types, structures, properties, and uses. Teacher provides positive feedback.</w:t>
            </w:r>
          </w:p>
        </w:tc>
        <w:tc>
          <w:tcPr>
            <w:tcW w:type="dxa" w:w="2556"/>
            <w:shd w:val="clear" w:color="auto" w:fill="F2F2F2"/>
            <w:vAlign w:val="top"/>
          </w:tcPr>
          <w:p>
            <w:pPr>
              <w:spacing w:before="40" w:after="40"/>
              <w:jc w:val="left"/>
            </w:pPr>
            <w:r>
              <w:rPr>
                <w:rFonts w:ascii="Arial" w:hAnsi="Arial"/>
                <w:b w:val="0"/>
                <w:i w:val="0"/>
                <w:color w:val="000000"/>
                <w:sz w:val="18"/>
              </w:rPr>
              <w:t>Student notebooks with final models</w:t>
            </w:r>
          </w:p>
        </w:tc>
        <w:tc>
          <w:tcPr>
            <w:tcW w:type="dxa" w:w="2556"/>
            <w:shd w:val="clear" w:color="auto" w:fill="FFFFFF"/>
            <w:vAlign w:val="top"/>
          </w:tcPr>
          <w:p>
            <w:pPr>
              <w:spacing w:before="40" w:after="40"/>
              <w:jc w:val="left"/>
            </w:pPr>
            <w:r>
              <w:rPr>
                <w:rFonts w:ascii="Arial" w:hAnsi="Arial"/>
                <w:b w:val="0"/>
                <w:i w:val="0"/>
                <w:color w:val="000000"/>
                <w:sz w:val="18"/>
              </w:rPr>
              <w:t>Teacher facilitates model sharing. Asks: “What’s one thing you’re proud of in your model?” (5-sec wait time). Celebrates: “Your models are excellent! They show how much you’ve learned.” Provides positive feedback: “I love how you’ve included all bond types and connected them to properties and uses.”</w:t>
            </w:r>
          </w:p>
        </w:tc>
        <w:tc>
          <w:tcPr>
            <w:tcW w:type="dxa" w:w="2556"/>
            <w:shd w:val="clear" w:color="auto" w:fill="F2F2F2"/>
            <w:vAlign w:val="top"/>
          </w:tcPr>
          <w:p>
            <w:pPr>
              <w:spacing w:before="40" w:after="40"/>
              <w:jc w:val="left"/>
            </w:pPr>
            <w:r>
              <w:rPr>
                <w:rFonts w:ascii="Arial" w:hAnsi="Arial"/>
                <w:b w:val="0"/>
                <w:i w:val="0"/>
                <w:color w:val="000000"/>
                <w:sz w:val="18"/>
              </w:rPr>
              <w:t>Model Sharing (Celebration): Students share and celebrate final models.</w:t>
            </w:r>
          </w:p>
        </w:tc>
        <w:tc>
          <w:tcPr>
            <w:tcW w:type="dxa" w:w="2556"/>
            <w:shd w:val="clear" w:color="auto" w:fill="FFFFFF"/>
            <w:vAlign w:val="top"/>
          </w:tcPr>
          <w:p>
            <w:pPr>
              <w:spacing w:before="40" w:after="40"/>
              <w:jc w:val="left"/>
            </w:pPr>
            <w:r>
              <w:rPr>
                <w:rFonts w:ascii="Arial" w:hAnsi="Arial"/>
                <w:b w:val="0"/>
                <w:i w:val="0"/>
                <w:color w:val="000000"/>
                <w:sz w:val="18"/>
              </w:rPr>
              <w:t>Teacher assesses: Are final models comprehensive, accurate, and well-explained?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Summative Assessment &amp; Reflection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40" w:after="40"/>
              <w:jc w:val="left"/>
            </w:pPr>
            <w:r>
              <w:rPr>
                <w:rFonts w:ascii="Arial" w:hAnsi="Arial"/>
                <w:b w:val="0"/>
                <w:i w:val="0"/>
                <w:color w:val="000000"/>
                <w:sz w:val="18"/>
              </w:rPr>
              <w:t>Min 0–30: Summative Assessment 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p>
        </w:tc>
        <w:tc>
          <w:tcPr>
            <w:tcW w:type="dxa" w:w="2556"/>
            <w:shd w:val="clear" w:color="auto" w:fill="F2F2F2"/>
            <w:vAlign w:val="top"/>
          </w:tcPr>
          <w:p>
            <w:pPr>
              <w:spacing w:before="40" w:after="40"/>
              <w:jc w:val="left"/>
            </w:pPr>
            <w:r>
              <w:rPr>
                <w:rFonts w:ascii="Arial" w:hAnsi="Arial"/>
                <w:b w:val="0"/>
                <w:i w:val="0"/>
                <w:color w:val="000000"/>
                <w:sz w:val="18"/>
              </w:rPr>
              <w:t>Summative Assessment (35 questions, teacher-prepared — see Section E for details)</w:t>
            </w:r>
          </w:p>
        </w:tc>
        <w:tc>
          <w:tcPr>
            <w:tcW w:type="dxa" w:w="2556"/>
            <w:shd w:val="clear" w:color="auto" w:fill="FFFFFF"/>
            <w:vAlign w:val="top"/>
          </w:tcPr>
          <w:p>
            <w:pPr>
              <w:spacing w:before="40" w:after="40"/>
              <w:jc w:val="left"/>
            </w:pPr>
            <w:r>
              <w:rPr>
                <w:rFonts w:ascii="Arial" w:hAnsi="Arial"/>
                <w:b w:val="0"/>
                <w:i w:val="0"/>
                <w:color w:val="000000"/>
                <w:sz w:val="18"/>
              </w:rPr>
              <w:t>Teacher distributes assessment, reads instructions. Circulates, monitors. Provides clarifications on instructions if needed (e.g., “For question 10, draw the Lewis diagram for…”). Does NOT help with content. Ensures all students are working independently.</w:t>
            </w:r>
          </w:p>
        </w:tc>
        <w:tc>
          <w:tcPr>
            <w:tcW w:type="dxa" w:w="2556"/>
            <w:shd w:val="clear" w:color="auto" w:fill="F2F2F2"/>
            <w:vAlign w:val="top"/>
          </w:tcPr>
          <w:p>
            <w:pPr>
              <w:spacing w:before="40" w:after="40"/>
              <w:jc w:val="left"/>
            </w:pPr>
            <w:r>
              <w:rPr>
                <w:rFonts w:ascii="Arial" w:hAnsi="Arial"/>
                <w:b w:val="0"/>
                <w:i w:val="0"/>
                <w:color w:val="000000"/>
                <w:sz w:val="18"/>
              </w:rPr>
              <w:t>Summative Assessment (Individual): Students demonstrate mastery of unit content.</w:t>
            </w:r>
          </w:p>
        </w:tc>
        <w:tc>
          <w:tcPr>
            <w:tcW w:type="dxa" w:w="2556"/>
            <w:shd w:val="clear" w:color="auto" w:fill="FFFFFF"/>
            <w:vAlign w:val="top"/>
          </w:tcPr>
          <w:p>
            <w:pPr>
              <w:spacing w:before="40" w:after="40"/>
              <w:jc w:val="left"/>
            </w:pPr>
            <w:r>
              <w:rPr>
                <w:rFonts w:ascii="Arial" w:hAnsi="Arial"/>
                <w:b w:val="0"/>
                <w:i w:val="0"/>
                <w:color w:val="000000"/>
                <w:sz w:val="18"/>
              </w:rPr>
              <w:t>Teacher collects assessments for grading. Assessment data will inform future instruction.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40" w:after="40"/>
              <w:jc w:val="left"/>
            </w:pPr>
            <w:r>
              <w:rPr>
                <w:rFonts w:ascii="Arial" w:hAnsi="Arial"/>
                <w:b w:val="0"/>
                <w:i w:val="0"/>
                <w:color w:val="000000"/>
                <w:sz w:val="18"/>
              </w:rPr>
              <w:t>Min 30–35: Reflection Prompts 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p>
        </w:tc>
        <w:tc>
          <w:tcPr>
            <w:tcW w:type="dxa" w:w="2556"/>
            <w:shd w:val="clear" w:color="auto" w:fill="F2F2F2"/>
            <w:vAlign w:val="top"/>
          </w:tcPr>
          <w:p>
            <w:pPr>
              <w:spacing w:before="40" w:after="40"/>
              <w:jc w:val="left"/>
            </w:pPr>
            <w:r>
              <w:rPr>
                <w:rFonts w:ascii="Arial" w:hAnsi="Arial"/>
                <w:b w:val="0"/>
                <w:i w:val="0"/>
                <w:color w:val="000000"/>
                <w:sz w:val="18"/>
              </w:rPr>
              <w:t>Reflection prompts (on board or handout)</w:t>
            </w:r>
          </w:p>
        </w:tc>
        <w:tc>
          <w:tcPr>
            <w:tcW w:type="dxa" w:w="2556"/>
            <w:shd w:val="clear" w:color="auto" w:fill="FFFFFF"/>
            <w:vAlign w:val="top"/>
          </w:tcPr>
          <w:p>
            <w:pPr>
              <w:spacing w:before="40" w:after="40"/>
              <w:jc w:val="left"/>
            </w:pPr>
            <w:r>
              <w:rPr>
                <w:rFonts w:ascii="Arial" w:hAnsi="Arial"/>
                <w:b w:val="0"/>
                <w:i w:val="0"/>
                <w:color w:val="000000"/>
                <w:sz w:val="18"/>
              </w:rPr>
              <w:t>Teacher provides reflection prompts. Circulates, reads reflections over shoulders. Asks: “What’s one thing you’re proud of learning?” (5-sec wait time). Encourages honest reflection.</w:t>
            </w:r>
          </w:p>
        </w:tc>
        <w:tc>
          <w:tcPr>
            <w:tcW w:type="dxa" w:w="2556"/>
            <w:shd w:val="clear" w:color="auto" w:fill="F2F2F2"/>
            <w:vAlign w:val="top"/>
          </w:tcPr>
          <w:p>
            <w:pPr>
              <w:spacing w:before="40" w:after="40"/>
              <w:jc w:val="left"/>
            </w:pPr>
            <w:r>
              <w:rPr>
                <w:rFonts w:ascii="Arial" w:hAnsi="Arial"/>
                <w:b w:val="0"/>
                <w:i w:val="0"/>
                <w:color w:val="000000"/>
                <w:sz w:val="18"/>
              </w:rPr>
              <w:t>Metacognitive Reflection: Students reflect on learning and growth.</w:t>
            </w:r>
          </w:p>
        </w:tc>
        <w:tc>
          <w:tcPr>
            <w:tcW w:type="dxa" w:w="2556"/>
            <w:shd w:val="clear" w:color="auto" w:fill="FFFFFF"/>
            <w:vAlign w:val="top"/>
          </w:tcPr>
          <w:p>
            <w:pPr>
              <w:spacing w:before="40" w:after="40"/>
              <w:jc w:val="left"/>
            </w:pPr>
            <w:r>
              <w:rPr>
                <w:rFonts w:ascii="Arial" w:hAnsi="Arial"/>
                <w:b w:val="0"/>
                <w:i w:val="0"/>
                <w:color w:val="000000"/>
                <w:sz w:val="18"/>
              </w:rPr>
              <w:t>Teacher reads reflections to assess students’ metacognitive awareness and identify lingering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40" w:after="40"/>
              <w:jc w:val="left"/>
            </w:pPr>
            <w:r>
              <w:rPr>
                <w:rFonts w:ascii="Arial" w:hAnsi="Arial"/>
                <w:b w:val="0"/>
                <w:i w:val="0"/>
                <w:color w:val="000000"/>
                <w:sz w:val="18"/>
              </w:rPr>
              <w:t>Min 35–40: Celebration &amp; Closure Teacher: “Congratulations!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 Teacher asks: “What’s one thing you’ll remember from this unit?” Students share (popcorn style or volunteers). Teacher celebrates students’ achievements and thanks them for their hard work.</w:t>
            </w: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r>
              <w:rPr>
                <w:rFonts w:ascii="Arial" w:hAnsi="Arial"/>
                <w:b w:val="0"/>
                <w:i w:val="0"/>
                <w:color w:val="000000"/>
                <w:sz w:val="18"/>
              </w:rPr>
              <w:t>Teacher celebrates students’ achievements. Asks: “What’s one thing you’ll remember?” (5-sec wait time). Listens to responses, provides positive feedback. Thanks students: “Thank you for your curiosity, hard work, and collaboration. You’re all scientists!” Provides closure: “Next unit, we’ll explore [next topic].”</w:t>
            </w:r>
          </w:p>
        </w:tc>
        <w:tc>
          <w:tcPr>
            <w:tcW w:type="dxa" w:w="2556"/>
            <w:shd w:val="clear" w:color="auto" w:fill="F2F2F2"/>
            <w:vAlign w:val="top"/>
          </w:tcPr>
          <w:p>
            <w:pPr>
              <w:spacing w:before="40" w:after="40"/>
              <w:jc w:val="left"/>
            </w:pPr>
            <w:r>
              <w:rPr>
                <w:rFonts w:ascii="Arial" w:hAnsi="Arial"/>
                <w:b w:val="0"/>
                <w:i w:val="0"/>
                <w:color w:val="000000"/>
                <w:sz w:val="18"/>
              </w:rPr>
              <w:t>Celebration &amp; Closure: Teacher celebrates students’ learning and provides closure.</w:t>
            </w:r>
          </w:p>
        </w:tc>
        <w:tc>
          <w:tcPr>
            <w:tcW w:type="dxa" w:w="2556"/>
            <w:shd w:val="clear" w:color="auto" w:fill="FFFFFF"/>
            <w:vAlign w:val="top"/>
          </w:tcPr>
          <w:p>
            <w:pPr>
              <w:spacing w:before="40" w:after="40"/>
              <w:jc w:val="left"/>
            </w:pPr>
            <w:r>
              <w:rPr>
                <w:rFonts w:ascii="Arial" w:hAnsi="Arial"/>
                <w:b w:val="0"/>
                <w:i w:val="0"/>
                <w:color w:val="000000"/>
                <w:sz w:val="18"/>
              </w:rPr>
              <w:t>Teacher observes: Are students proud of their learning? Do they feel a sense of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c>
          <w:tcPr>
            <w:tcW w:type="dxa" w:w="2556"/>
            <w:shd w:val="clear" w:color="auto" w:fill="F2F2F2"/>
            <w:vAlign w:val="top"/>
          </w:tcPr>
          <w:p>
            <w:pPr>
              <w:spacing w:before="40" w:after="40"/>
              <w:jc w:val="left"/>
            </w:pPr>
          </w:p>
        </w:tc>
        <w:tc>
          <w:tcPr>
            <w:tcW w:type="dxa" w:w="2556"/>
            <w:shd w:val="clear" w:color="auto" w:fill="FFFFFF"/>
            <w:vAlign w:val="top"/>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40" w:after="40"/>
              <w:jc w:val="left"/>
            </w:pPr>
            <w:r>
              <w:rPr>
                <w:rFonts w:ascii="Arial" w:hAnsi="Arial"/>
                <w:b w:val="0"/>
                <w:i w:val="0"/>
                <w:color w:val="000000"/>
                <w:sz w:val="18"/>
              </w:rPr>
              <w:t>1. After teaching Lesson 13, reflect on these questions:</w:t>
              <w:br/>
              <w:t>2. Final Explanations: Were students able to present clear, evidence-based explanations of the phenomenon? What evidence did you see of deep understanding?</w:t>
              <w:br/>
              <w:t>3. DQB Completion: Did completing the DQB provide a sense of closure and accomplishment? Did students recognize that they had answered the driving question?</w:t>
              <w:br/>
              <w:t>4. Summative Assessment: What did the assessment reveal about students’ mastery of bonding concepts? What topics need reteaching or reinforcement?</w:t>
              <w:br/>
              <w:t>5. Reflections: What did students’ reflections reveal about their learning, growth, and lingering questions? How can you use this information to improve future instruction?</w:t>
              <w:br/>
              <w:t>6. Unit Success: Overall, how successful was the unit in engaging students, building understanding, and connecting to Kenyan contexts? What would you do differently next time?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40" w:after="40"/>
              <w:jc w:val="left"/>
            </w:pPr>
            <w:r>
              <w:rPr>
                <w:rFonts w:ascii="Arial" w:hAnsi="Arial"/>
                <w:b w:val="0"/>
                <w:i w:val="0"/>
                <w:color w:val="000000"/>
                <w:sz w:val="18"/>
              </w:rPr>
              <w:t>Completed individual Final Explanation document synthesising all learning across 13 lessons. Presented and explained final model of chemical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40" w:after="4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40" w:after="4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r>
    </w:tbl>
    <w:p>
      <w:pPr>
        <w:spacing w:before="0" w:after="0"/>
        <w:spacing w:before="0" w:after="0" w:line="240" w:lineRule="auto"/>
      </w:pPr>
    </w:p>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