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Chemistry | Grade 10 | Sub-Strand 1.4: Chemical Bonding</w:t>
      </w:r>
    </w:p>
    <w:p>
      <w:pPr>
        <w:spacing w:before="0" w:after="120"/>
        <w:jc w:val="left"/>
      </w:pPr>
      <w:r>
        <w:rPr>
          <w:rFonts w:ascii="Arial" w:hAnsi="Arial"/>
          <w:b w:val="0"/>
          <w:i w:val="0"/>
          <w:color w:val="1F6B75"/>
          <w:sz w:val="22"/>
        </w:rPr>
        <w:t>Final Explanation Document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FINAL EXPLANATION: CHEMICAL BONDING</w:t>
            </w:r>
          </w:p>
        </w:tc>
      </w:tr>
      <w:tr>
        <w:tc>
          <w:tcPr>
            <w:tcW w:type="dxa" w:w="13679"/>
            <w:gridSpan w:val="2"/>
            <w:shd w:val="clear" w:color="auto" w:fill="1F6B75"/>
          </w:tcPr>
          <w:p>
            <w:pPr>
              <w:spacing w:before="40" w:after="40"/>
              <w:jc w:val="left"/>
            </w:pPr>
            <w:r>
              <w:rPr>
                <w:rFonts w:ascii="Arial" w:hAnsi="Arial"/>
                <w:b/>
                <w:i w:val="0"/>
                <w:color w:val="FFFFFF"/>
                <w:sz w:val="22"/>
              </w:rPr>
              <w:t>Chemistry Grade 10 — Student Assessment Document</w:t>
            </w:r>
          </w:p>
        </w:tc>
      </w:tr>
      <w:tr>
        <w:tc>
          <w:tcPr>
            <w:tcW w:type="dxa" w:w="2999"/>
            <w:shd w:val="clear" w:color="auto" w:fill="D5E8F0"/>
          </w:tcPr>
          <w:p>
            <w:pPr>
              <w:spacing w:before="40" w:after="40"/>
              <w:jc w:val="left"/>
            </w:pPr>
            <w:r>
              <w:rPr>
                <w:rFonts w:ascii="Arial" w:hAnsi="Arial"/>
                <w:b/>
                <w:i w:val="0"/>
                <w:color w:val="000000"/>
                <w:sz w:val="18"/>
              </w:rPr>
              <w:t>Student Name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Class</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Date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INSTRUCTIONS FOR STUDENTS</w:t>
            </w:r>
          </w:p>
        </w:tc>
      </w:tr>
      <w:tr>
        <w:tc>
          <w:tcPr>
            <w:tcW w:type="dxa" w:w="13680"/>
            <w:shd w:val="clear" w:color="auto" w:fill="FFFFFF"/>
          </w:tcPr>
          <w:p>
            <w:pPr>
              <w:spacing w:before="20" w:after="20"/>
              <w:jc w:val="left"/>
            </w:pPr>
            <w:r>
              <w:rPr>
                <w:rFonts w:ascii="Arial" w:hAnsi="Arial"/>
                <w:b w:val="0"/>
                <w:i w:val="0"/>
                <w:color w:val="000000"/>
                <w:sz w:val="18"/>
              </w:rPr>
              <w:t>You have completed all 13 lessons of Sub-Strand 1.4: Chemical Bonding. Write your COMPLETE EXPLANATION by answering all sections below. Driving Question: How do the bonds between atoms determine the properties and uses of substances?</w:t>
            </w:r>
          </w:p>
          <w:p>
            <w:pPr>
              <w:spacing w:before="20" w:after="20"/>
              <w:jc w:val="left"/>
            </w:pPr>
            <w:r>
              <w:rPr>
                <w:rFonts w:ascii="Arial" w:hAnsi="Arial"/>
                <w:b w:val="0"/>
                <w:i w:val="0"/>
                <w:color w:val="000000"/>
                <w:sz w:val="18"/>
              </w:rPr>
              <w:t>Use evidence from investigations, discussions, and models from across this unit. Use scientific vocabulary accurately. Include labeled diagrams where appropriate. Show all calculations with steps. Connect your explanations back to the anchoring phenomenon throughout.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DRIVING QUESTION</w:t>
            </w:r>
          </w:p>
        </w:tc>
      </w:tr>
      <w:tr>
        <w:tc>
          <w:tcPr>
            <w:tcW w:type="dxa" w:w="13680"/>
            <w:shd w:val="clear" w:color="auto" w:fill="D5E8F0"/>
          </w:tcPr>
          <w:p>
            <w:pPr>
              <w:spacing w:before="20" w:after="20"/>
              <w:jc w:val="left"/>
            </w:pPr>
            <w:r>
              <w:rPr>
                <w:rFonts w:ascii="Arial" w:hAnsi="Arial"/>
                <w:b w:val="0"/>
                <w:i w:val="0"/>
                <w:color w:val="000000"/>
                <w:sz w:val="18"/>
              </w:rPr>
              <w:t>“How do the bonds between atoms determine the properties and uses of substances?”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ANCHORING PHENOMENON</w:t>
            </w:r>
          </w:p>
        </w:tc>
      </w:tr>
      <w:tr>
        <w:tc>
          <w:tcPr>
            <w:tcW w:type="dxa" w:w="13680"/>
            <w:shd w:val="clear" w:color="auto" w:fill="FFFFFF"/>
          </w:tcPr>
          <w:p>
            <w:pPr>
              <w:spacing w:before="20" w:after="20"/>
              <w:jc w:val="left"/>
            </w:pPr>
            <w:r>
              <w:rPr>
                <w:rFonts w:ascii="Arial" w:hAnsi="Arial"/>
                <w:b/>
                <w:i w:val="0"/>
                <w:color w:val="000000"/>
                <w:sz w:val="18"/>
              </w:rPr>
              <w:t>Remember our starting puzzle:</w:t>
            </w:r>
          </w:p>
          <w:p>
            <w:pPr>
              <w:spacing w:before="20" w:after="20"/>
              <w:jc w:val="left"/>
            </w:pPr>
            <w:r>
              <w:rPr>
                <w:rFonts w:ascii="Arial" w:hAnsi="Arial"/>
                <w:b w:val="0"/>
                <w:i w:val="0"/>
                <w:color w:val="000000"/>
                <w:sz w:val="18"/>
              </w:rPr>
              <w:t>Diamond and graphite are both pure carbon — yet diamond is the hardest natural substance known to humanity, while graphite is soft enough to leave marks on paper when you write with a pencil.</w:t>
            </w:r>
          </w:p>
          <w:p>
            <w:pPr>
              <w:spacing w:before="20" w:after="20"/>
              <w:ind w:left="240"/>
              <w:jc w:val="left"/>
            </w:pPr>
            <w:r>
              <w:rPr>
                <w:rFonts w:ascii="Arial" w:hAnsi="Arial"/>
                <w:b w:val="0"/>
                <w:i w:val="0"/>
                <w:color w:val="000000"/>
                <w:sz w:val="18"/>
              </w:rPr>
              <w:t>• How can the same element produce materials with such dramatically different properties?</w:t>
            </w:r>
          </w:p>
          <w:p>
            <w:pPr>
              <w:spacing w:before="20" w:after="20"/>
              <w:jc w:val="left"/>
            </w:pPr>
            <w:r>
              <w:rPr>
                <w:rFonts w:ascii="Arial" w:hAnsi="Arial"/>
                <w:b w:val="0"/>
                <w:i w:val="0"/>
                <w:color w:val="000000"/>
                <w:sz w:val="18"/>
              </w:rPr>
              <w:t>Your Final Explanation will answer this question and demonstrate your understanding of how chemical bonding determines the properties and uses of all substances around us.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WHAT IS A FINAL EXPLANATION?</w:t>
            </w:r>
          </w:p>
        </w:tc>
      </w:tr>
      <w:tr>
        <w:tc>
          <w:tcPr>
            <w:tcW w:type="dxa" w:w="13680"/>
            <w:shd w:val="clear" w:color="auto" w:fill="FFFFFF"/>
          </w:tcPr>
          <w:p>
            <w:pPr>
              <w:spacing w:before="20" w:after="20"/>
              <w:jc w:val="left"/>
            </w:pPr>
            <w:r>
              <w:rPr>
                <w:rFonts w:ascii="Arial" w:hAnsi="Arial"/>
                <w:b w:val="0"/>
                <w:i w:val="0"/>
                <w:color w:val="000000"/>
                <w:sz w:val="18"/>
              </w:rPr>
              <w:t>A Final Explanation is your opportunity to demonstrate deep understanding by constructing a comprehensive, evidence-based explanation that connects concepts, uses scientific reasoning, and applies your knowledge to real-world phenomena.</w:t>
            </w:r>
          </w:p>
          <w:p>
            <w:pPr>
              <w:spacing w:before="20" w:after="20"/>
              <w:jc w:val="left"/>
            </w:pPr>
            <w:r>
              <w:rPr>
                <w:rFonts w:ascii="Arial" w:hAnsi="Arial"/>
                <w:b w:val="0"/>
                <w:i w:val="0"/>
                <w:color w:val="000000"/>
                <w:sz w:val="18"/>
              </w:rPr>
              <w:t>This is not a test you study for the night before. Instead, it is the culmination of everything you’ve learned through investigations, discussions, models, and practice throughout this unit.</w:t>
            </w:r>
          </w:p>
          <w:p>
            <w:pPr>
              <w:spacing w:before="20" w:after="20"/>
              <w:jc w:val="left"/>
            </w:pPr>
            <w:r>
              <w:rPr>
                <w:rFonts w:ascii="Arial" w:hAnsi="Arial"/>
                <w:b/>
                <w:i w:val="0"/>
                <w:color w:val="000000"/>
                <w:sz w:val="18"/>
              </w:rPr>
              <w:t>For Students</w:t>
            </w:r>
          </w:p>
          <w:p>
            <w:pPr>
              <w:spacing w:before="20" w:after="20"/>
              <w:jc w:val="left"/>
            </w:pPr>
            <w:r>
              <w:rPr>
                <w:rFonts w:ascii="Arial" w:hAnsi="Arial"/>
                <w:b/>
                <w:i w:val="0"/>
                <w:color w:val="000000"/>
                <w:sz w:val="18"/>
              </w:rPr>
              <w:t>Purpose:</w:t>
            </w:r>
          </w:p>
          <w:p>
            <w:pPr>
              <w:spacing w:before="20" w:after="20"/>
              <w:ind w:left="240"/>
              <w:jc w:val="left"/>
            </w:pPr>
            <w:r>
              <w:rPr>
                <w:rFonts w:ascii="Arial" w:hAnsi="Arial"/>
                <w:b w:val="0"/>
                <w:i w:val="0"/>
                <w:color w:val="000000"/>
                <w:sz w:val="18"/>
              </w:rPr>
              <w:t>• Synthesize your understanding of chemical bonding concepts</w:t>
            </w:r>
          </w:p>
          <w:p>
            <w:pPr>
              <w:spacing w:before="20" w:after="20"/>
              <w:ind w:left="240"/>
              <w:jc w:val="left"/>
            </w:pPr>
            <w:r>
              <w:rPr>
                <w:rFonts w:ascii="Arial" w:hAnsi="Arial"/>
                <w:b w:val="0"/>
                <w:i w:val="0"/>
                <w:color w:val="000000"/>
                <w:sz w:val="18"/>
              </w:rPr>
              <w:t>• Explain how atomic structure and bonding determine macroscopic properties</w:t>
            </w:r>
          </w:p>
          <w:p>
            <w:pPr>
              <w:spacing w:before="20" w:after="20"/>
              <w:ind w:left="240"/>
              <w:jc w:val="left"/>
            </w:pPr>
            <w:r>
              <w:rPr>
                <w:rFonts w:ascii="Arial" w:hAnsi="Arial"/>
                <w:b w:val="0"/>
                <w:i w:val="0"/>
                <w:color w:val="000000"/>
                <w:sz w:val="18"/>
              </w:rPr>
              <w:t>• Apply your knowledge to explain real substances and their uses</w:t>
            </w:r>
          </w:p>
          <w:p>
            <w:pPr>
              <w:spacing w:before="20" w:after="20"/>
              <w:ind w:left="240"/>
              <w:jc w:val="left"/>
            </w:pPr>
            <w:r>
              <w:rPr>
                <w:rFonts w:ascii="Arial" w:hAnsi="Arial"/>
                <w:b w:val="0"/>
                <w:i w:val="0"/>
                <w:color w:val="000000"/>
                <w:sz w:val="18"/>
              </w:rPr>
              <w:t>• Communicate scientific ideas clearly using appropriate terminology, diagrams, and evidence</w:t>
            </w:r>
          </w:p>
          <w:p>
            <w:pPr>
              <w:spacing w:before="20" w:after="20"/>
              <w:jc w:val="left"/>
            </w:pPr>
            <w:r>
              <w:rPr>
                <w:rFonts w:ascii="Arial" w:hAnsi="Arial"/>
                <w:b/>
                <w:i w:val="0"/>
                <w:color w:val="000000"/>
                <w:sz w:val="18"/>
              </w:rPr>
              <w:t>Format:</w:t>
            </w:r>
          </w:p>
          <w:p>
            <w:pPr>
              <w:spacing w:before="20" w:after="20"/>
              <w:ind w:left="240"/>
              <w:jc w:val="left"/>
            </w:pPr>
            <w:r>
              <w:rPr>
                <w:rFonts w:ascii="Arial" w:hAnsi="Arial"/>
                <w:b w:val="0"/>
                <w:i w:val="0"/>
                <w:color w:val="000000"/>
                <w:sz w:val="18"/>
              </w:rPr>
              <w:t>• Written explanation (1500–2500 words recommended)</w:t>
            </w:r>
          </w:p>
          <w:p>
            <w:pPr>
              <w:spacing w:before="20" w:after="20"/>
              <w:ind w:left="240"/>
              <w:jc w:val="left"/>
            </w:pPr>
            <w:r>
              <w:rPr>
                <w:rFonts w:ascii="Arial" w:hAnsi="Arial"/>
                <w:b w:val="0"/>
                <w:i w:val="0"/>
                <w:color w:val="000000"/>
                <w:sz w:val="18"/>
              </w:rPr>
              <w:t>• Include labeled diagrams, Lewis structures, and tables where appropriate</w:t>
            </w:r>
          </w:p>
          <w:p>
            <w:pPr>
              <w:spacing w:before="20" w:after="20"/>
              <w:ind w:left="240"/>
              <w:jc w:val="left"/>
            </w:pPr>
            <w:r>
              <w:rPr>
                <w:rFonts w:ascii="Arial" w:hAnsi="Arial"/>
                <w:b w:val="0"/>
                <w:i w:val="0"/>
                <w:color w:val="000000"/>
                <w:sz w:val="18"/>
              </w:rPr>
              <w:t>• Use scientific vocabulary accurately</w:t>
            </w:r>
          </w:p>
          <w:p>
            <w:pPr>
              <w:spacing w:before="20" w:after="20"/>
              <w:ind w:left="240"/>
              <w:jc w:val="left"/>
            </w:pPr>
            <w:r>
              <w:rPr>
                <w:rFonts w:ascii="Arial" w:hAnsi="Arial"/>
                <w:b w:val="0"/>
                <w:i w:val="0"/>
                <w:color w:val="000000"/>
                <w:sz w:val="18"/>
              </w:rPr>
              <w:t>• Cite evidence from class investigations, demonstrations, and reliable sources</w:t>
            </w:r>
          </w:p>
          <w:p>
            <w:pPr>
              <w:spacing w:before="20" w:after="20"/>
              <w:jc w:val="left"/>
            </w:pPr>
            <w:r>
              <w:rPr>
                <w:rFonts w:ascii="Arial" w:hAnsi="Arial"/>
                <w:b/>
                <w:i w:val="0"/>
                <w:color w:val="000000"/>
                <w:sz w:val="18"/>
              </w:rPr>
              <w:t>Timeline:</w:t>
            </w:r>
          </w:p>
          <w:p>
            <w:pPr>
              <w:spacing w:before="20" w:after="20"/>
              <w:ind w:left="240"/>
              <w:jc w:val="left"/>
            </w:pPr>
            <w:r>
              <w:rPr>
                <w:rFonts w:ascii="Arial" w:hAnsi="Arial"/>
                <w:b w:val="0"/>
                <w:i w:val="0"/>
                <w:color w:val="000000"/>
                <w:sz w:val="18"/>
              </w:rPr>
              <w:t>• You will have class time to work on this (typically 2–3 lessons)</w:t>
            </w:r>
          </w:p>
          <w:p>
            <w:pPr>
              <w:spacing w:before="20" w:after="20"/>
              <w:ind w:left="240"/>
              <w:jc w:val="left"/>
            </w:pPr>
            <w:r>
              <w:rPr>
                <w:rFonts w:ascii="Arial" w:hAnsi="Arial"/>
                <w:b w:val="0"/>
                <w:i w:val="0"/>
                <w:color w:val="000000"/>
                <w:sz w:val="18"/>
              </w:rPr>
              <w:t>• You may also work on it outside class</w:t>
            </w:r>
          </w:p>
          <w:p>
            <w:pPr>
              <w:spacing w:before="20" w:after="20"/>
              <w:ind w:left="240"/>
              <w:jc w:val="left"/>
            </w:pPr>
            <w:r>
              <w:rPr>
                <w:rFonts w:ascii="Arial" w:hAnsi="Arial"/>
                <w:b w:val="0"/>
                <w:i w:val="0"/>
                <w:color w:val="000000"/>
                <w:sz w:val="18"/>
              </w:rPr>
              <w:t>• Drafts and peer feedback opportunities will be provided</w:t>
            </w:r>
          </w:p>
          <w:p>
            <w:pPr>
              <w:spacing w:before="20" w:after="20"/>
              <w:ind w:left="240"/>
              <w:jc w:val="left"/>
            </w:pPr>
            <w:r>
              <w:rPr>
                <w:rFonts w:ascii="Arial" w:hAnsi="Arial"/>
                <w:b w:val="0"/>
                <w:i w:val="0"/>
                <w:color w:val="000000"/>
                <w:sz w:val="18"/>
              </w:rPr>
              <w:t>• Final submission: [Teacher to specify date]</w:t>
            </w:r>
          </w:p>
          <w:p>
            <w:pPr>
              <w:spacing w:before="20" w:after="20"/>
              <w:jc w:val="left"/>
            </w:pPr>
            <w:r>
              <w:rPr>
                <w:rFonts w:ascii="Arial" w:hAnsi="Arial"/>
                <w:b/>
                <w:i w:val="0"/>
                <w:color w:val="000000"/>
                <w:sz w:val="18"/>
              </w:rPr>
              <w:t>For Teachers</w:t>
            </w:r>
          </w:p>
          <w:p>
            <w:pPr>
              <w:spacing w:before="20" w:after="20"/>
              <w:jc w:val="left"/>
            </w:pPr>
            <w:r>
              <w:rPr>
                <w:rFonts w:ascii="Arial" w:hAnsi="Arial"/>
                <w:b/>
                <w:i w:val="0"/>
                <w:color w:val="000000"/>
                <w:sz w:val="18"/>
              </w:rPr>
              <w:t>Pedagogical Approach:</w:t>
            </w:r>
          </w:p>
          <w:p>
            <w:pPr>
              <w:spacing w:before="20" w:after="20"/>
              <w:jc w:val="left"/>
            </w:pPr>
            <w:r>
              <w:rPr>
                <w:rFonts w:ascii="Arial" w:hAnsi="Arial"/>
                <w:b w:val="0"/>
                <w:i w:val="0"/>
                <w:color w:val="000000"/>
                <w:sz w:val="18"/>
              </w:rPr>
              <w:t>This Final Explanation serves as a summative performance assessment aligned with three-dimensional learning (NGSS-style or similar frameworks). It requires students to: - Apply disciplinary core ideas (atomic structure, bonding types, structure-property relationships) - Engage in science practices (constructing explanations, using models, analyzing data) - Use crosscutting concepts (structure and function, cause and effect, patterns, scale)</w:t>
            </w:r>
          </w:p>
          <w:p>
            <w:pPr>
              <w:spacing w:before="20" w:after="20"/>
              <w:jc w:val="left"/>
            </w:pPr>
            <w:r>
              <w:rPr>
                <w:rFonts w:ascii="Arial" w:hAnsi="Arial"/>
                <w:b/>
                <w:i w:val="0"/>
                <w:color w:val="000000"/>
                <w:sz w:val="18"/>
              </w:rPr>
              <w:t>Implementation Recommendations:</w:t>
            </w:r>
          </w:p>
          <w:p>
            <w:pPr>
              <w:spacing w:before="20" w:after="20"/>
              <w:ind w:left="240"/>
              <w:jc w:val="left"/>
            </w:pPr>
            <w:r>
              <w:rPr>
                <w:rFonts w:ascii="Arial" w:hAnsi="Arial"/>
                <w:b w:val="0"/>
                <w:i w:val="0"/>
                <w:color w:val="000000"/>
                <w:sz w:val="18"/>
              </w:rPr>
              <w:t>• Introduce the task early in the unit so students understand the learning goal</w:t>
            </w:r>
          </w:p>
          <w:p>
            <w:pPr>
              <w:spacing w:before="20" w:after="20"/>
              <w:ind w:left="240"/>
              <w:jc w:val="left"/>
            </w:pPr>
            <w:r>
              <w:rPr>
                <w:rFonts w:ascii="Arial" w:hAnsi="Arial"/>
                <w:b w:val="0"/>
                <w:i w:val="0"/>
                <w:color w:val="000000"/>
                <w:sz w:val="18"/>
              </w:rPr>
              <w:t>• Provide formative feedback on drafts or sections</w:t>
            </w:r>
          </w:p>
          <w:p>
            <w:pPr>
              <w:spacing w:before="20" w:after="20"/>
              <w:ind w:left="240"/>
              <w:jc w:val="left"/>
            </w:pPr>
            <w:r>
              <w:rPr>
                <w:rFonts w:ascii="Arial" w:hAnsi="Arial"/>
                <w:b w:val="0"/>
                <w:i w:val="0"/>
                <w:color w:val="000000"/>
                <w:sz w:val="18"/>
              </w:rPr>
              <w:t>• Allow access to notes, models, and reference materials (this assesses understanding, not memorization)</w:t>
            </w:r>
          </w:p>
          <w:p>
            <w:pPr>
              <w:spacing w:before="20" w:after="20"/>
              <w:ind w:left="240"/>
              <w:jc w:val="left"/>
            </w:pPr>
            <w:r>
              <w:rPr>
                <w:rFonts w:ascii="Arial" w:hAnsi="Arial"/>
                <w:b w:val="0"/>
                <w:i w:val="0"/>
                <w:color w:val="000000"/>
                <w:sz w:val="18"/>
              </w:rPr>
              <w:t>• Differentiate support based on student needs (see Tips for Teachers section)</w:t>
            </w:r>
          </w:p>
          <w:p>
            <w:pPr>
              <w:spacing w:before="20" w:after="20"/>
              <w:ind w:left="240"/>
              <w:jc w:val="left"/>
            </w:pPr>
            <w:r>
              <w:rPr>
                <w:rFonts w:ascii="Arial" w:hAnsi="Arial"/>
                <w:b w:val="0"/>
                <w:i w:val="0"/>
                <w:color w:val="000000"/>
                <w:sz w:val="18"/>
              </w:rPr>
              <w:t>• Use the rubric for transparent, consistent assessment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1: WHY DO ATOMS FORM BONDS?</w:t>
            </w:r>
          </w:p>
        </w:tc>
      </w:tr>
      <w:tr>
        <w:tc>
          <w:tcPr>
            <w:tcW w:type="dxa" w:w="13680"/>
            <w:shd w:val="clear" w:color="auto" w:fill="D5E8F0"/>
          </w:tcPr>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What makes an atom stable or unstable?</w:t>
            </w:r>
          </w:p>
          <w:p>
            <w:pPr>
              <w:spacing w:before="20" w:after="20"/>
              <w:ind w:left="240"/>
              <w:jc w:val="left"/>
            </w:pPr>
            <w:r>
              <w:rPr>
                <w:rFonts w:ascii="Arial" w:hAnsi="Arial"/>
                <w:b w:val="0"/>
                <w:i w:val="0"/>
                <w:color w:val="000000"/>
                <w:sz w:val="18"/>
              </w:rPr>
              <w:t>• What are valence electrons and why are they important?</w:t>
            </w:r>
          </w:p>
          <w:p>
            <w:pPr>
              <w:spacing w:before="20" w:after="20"/>
              <w:ind w:left="240"/>
              <w:jc w:val="left"/>
            </w:pPr>
            <w:r>
              <w:rPr>
                <w:rFonts w:ascii="Arial" w:hAnsi="Arial"/>
                <w:b w:val="0"/>
                <w:i w:val="0"/>
                <w:color w:val="000000"/>
                <w:sz w:val="18"/>
              </w:rPr>
              <w:t>• What is the octet rule? When does the duplet rule apply?</w:t>
            </w:r>
          </w:p>
          <w:p>
            <w:pPr>
              <w:spacing w:before="20" w:after="20"/>
              <w:ind w:left="240"/>
              <w:jc w:val="left"/>
            </w:pPr>
            <w:r>
              <w:rPr>
                <w:rFonts w:ascii="Arial" w:hAnsi="Arial"/>
                <w:b w:val="0"/>
                <w:i w:val="0"/>
                <w:color w:val="000000"/>
                <w:sz w:val="18"/>
              </w:rPr>
              <w:t>• How does bonding help atoms achieve stability?</w:t>
            </w:r>
          </w:p>
          <w:p>
            <w:pPr>
              <w:spacing w:before="20" w:after="20"/>
              <w:jc w:val="left"/>
            </w:pPr>
            <w:r>
              <w:rPr>
                <w:rFonts w:ascii="Arial" w:hAnsi="Arial"/>
                <w:b/>
                <w:i w:val="0"/>
                <w:color w:val="000000"/>
                <w:sz w:val="18"/>
              </w:rPr>
              <w:t>What to Include:</w:t>
            </w:r>
          </w:p>
          <w:p>
            <w:pPr>
              <w:spacing w:before="20" w:after="20"/>
              <w:ind w:left="240"/>
              <w:jc w:val="left"/>
            </w:pPr>
            <w:r>
              <w:rPr>
                <w:rFonts w:ascii="Arial" w:hAnsi="Arial"/>
                <w:b w:val="0"/>
                <w:i w:val="0"/>
                <w:color w:val="000000"/>
                <w:sz w:val="18"/>
              </w:rPr>
              <w:t>• Explanation of electron shell structure and valence electrons</w:t>
            </w:r>
          </w:p>
          <w:p>
            <w:pPr>
              <w:spacing w:before="20" w:after="20"/>
              <w:ind w:left="240"/>
              <w:jc w:val="left"/>
            </w:pPr>
            <w:r>
              <w:rPr>
                <w:rFonts w:ascii="Arial" w:hAnsi="Arial"/>
                <w:b w:val="0"/>
                <w:i w:val="0"/>
                <w:color w:val="000000"/>
                <w:sz w:val="18"/>
              </w:rPr>
              <w:t>• The relationship between stability and filled outer shells</w:t>
            </w:r>
          </w:p>
          <w:p>
            <w:pPr>
              <w:spacing w:before="20" w:after="20"/>
              <w:ind w:left="240"/>
              <w:jc w:val="left"/>
            </w:pPr>
            <w:r>
              <w:rPr>
                <w:rFonts w:ascii="Arial" w:hAnsi="Arial"/>
                <w:b w:val="0"/>
                <w:i w:val="0"/>
                <w:color w:val="000000"/>
                <w:sz w:val="18"/>
              </w:rPr>
              <w:t>• The octet rule (8 electrons) and duplet rule (2 electrons for hydrogen and helium)</w:t>
            </w:r>
          </w:p>
          <w:p>
            <w:pPr>
              <w:spacing w:before="20" w:after="20"/>
              <w:ind w:left="240"/>
              <w:jc w:val="left"/>
            </w:pPr>
            <w:r>
              <w:rPr>
                <w:rFonts w:ascii="Arial" w:hAnsi="Arial"/>
                <w:b w:val="0"/>
                <w:i w:val="0"/>
                <w:color w:val="000000"/>
                <w:sz w:val="18"/>
              </w:rPr>
              <w:t>• Why atoms bond: to achieve noble gas electron configurations</w:t>
            </w:r>
          </w:p>
          <w:p>
            <w:pPr>
              <w:spacing w:before="20" w:after="20"/>
              <w:ind w:left="240"/>
              <w:jc w:val="left"/>
            </w:pPr>
            <w:r>
              <w:rPr>
                <w:rFonts w:ascii="Arial" w:hAnsi="Arial"/>
                <w:b w:val="0"/>
                <w:i w:val="0"/>
                <w:color w:val="000000"/>
                <w:sz w:val="18"/>
              </w:rPr>
              <w:t>• Examples of stable vs. unstable atoms</w:t>
            </w:r>
          </w:p>
          <w:p>
            <w:pPr>
              <w:spacing w:before="20" w:after="20"/>
              <w:jc w:val="left"/>
            </w:pPr>
            <w:r>
              <w:rPr>
                <w:rFonts w:ascii="Arial" w:hAnsi="Arial"/>
                <w:b/>
                <w:i w:val="0"/>
                <w:color w:val="000000"/>
                <w:sz w:val="18"/>
              </w:rPr>
              <w:t>Suggested Diagrams:</w:t>
            </w:r>
          </w:p>
          <w:p>
            <w:pPr>
              <w:spacing w:before="20" w:after="20"/>
              <w:ind w:left="240"/>
              <w:jc w:val="left"/>
            </w:pPr>
            <w:r>
              <w:rPr>
                <w:rFonts w:ascii="Arial" w:hAnsi="Arial"/>
                <w:b w:val="0"/>
                <w:i w:val="0"/>
                <w:color w:val="000000"/>
                <w:sz w:val="18"/>
              </w:rPr>
              <w:t>• Electron shell diagrams showing stable noble gases - Comparison of unstable atoms (e.g., Na, Cl) before bonding</w:t>
            </w:r>
          </w:p>
        </w:tc>
      </w:tr>
      <w:tr>
        <w:tc>
          <w:tcPr>
            <w:tcW w:type="dxa" w:w="13680"/>
            <w:shd w:val="clear" w:color="auto" w:fill="FFFFFF"/>
          </w:tcPr>
          <w:p>
            <w:pPr>
              <w:spacing w:before="20" w:after="20"/>
              <w:jc w:val="left"/>
            </w:pPr>
            <w:r>
              <w:rPr>
                <w:rFonts w:ascii="Arial" w:hAnsi="Arial"/>
                <w:b w:val="0"/>
                <w:i w:val="0"/>
                <w:color w:val="000000"/>
                <w:sz w:val="18"/>
              </w:rPr>
              <w:t>Atoms are stable when their outermost shell (valence shell) is full. Valence electrons are the electrons in the outermost shell — they determine how an atom bonds. Most atoms follow the octet rule: they become stable with 8 valence electrons (like noble gases). Hydrogen and helium follow the duplet rule: stable with 2 electrons.</w:t>
            </w:r>
          </w:p>
          <w:p>
            <w:pPr>
              <w:spacing w:before="20" w:after="20"/>
              <w:jc w:val="left"/>
            </w:pPr>
            <w:r>
              <w:rPr>
                <w:rFonts w:ascii="Arial" w:hAnsi="Arial"/>
                <w:b w:val="0"/>
                <w:i w:val="0"/>
                <w:color w:val="000000"/>
                <w:sz w:val="18"/>
              </w:rPr>
              <w:t>Carbon has 4 valence electrons (outer shell: 2,4) and needs 4 more to complete its octet. It achieves stability by forming 4 bonds with other atoms — either ionic or covalent depending on what it bonds with. Bonding allows atoms to reach the electron configuration of the nearest noble gas, which is the lowest-energy, most stable arrangement.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2: HOW DO IONIC BONDS FORM AND WHAT PROPERTIES DO THEY GIVE SUBSTANCES?</w:t>
            </w:r>
          </w:p>
        </w:tc>
      </w:tr>
      <w:tr>
        <w:tc>
          <w:tcPr>
            <w:tcW w:type="dxa" w:w="13680"/>
            <w:shd w:val="clear" w:color="auto" w:fill="D5E8F0"/>
          </w:tcPr>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How do ionic bonds form? (electron transfer)</w:t>
            </w:r>
          </w:p>
          <w:p>
            <w:pPr>
              <w:spacing w:before="20" w:after="20"/>
              <w:ind w:left="240"/>
              <w:jc w:val="left"/>
            </w:pPr>
            <w:r>
              <w:rPr>
                <w:rFonts w:ascii="Arial" w:hAnsi="Arial"/>
                <w:b w:val="0"/>
                <w:i w:val="0"/>
                <w:color w:val="000000"/>
                <w:sz w:val="18"/>
              </w:rPr>
              <w:t>• What types of atoms form ionic bonds?</w:t>
            </w:r>
          </w:p>
          <w:p>
            <w:pPr>
              <w:spacing w:before="20" w:after="20"/>
              <w:ind w:left="240"/>
              <w:jc w:val="left"/>
            </w:pPr>
            <w:r>
              <w:rPr>
                <w:rFonts w:ascii="Arial" w:hAnsi="Arial"/>
                <w:b w:val="0"/>
                <w:i w:val="0"/>
                <w:color w:val="000000"/>
                <w:sz w:val="18"/>
              </w:rPr>
              <w:t>• How can we represent ionic bonding using Lewis diagrams?</w:t>
            </w:r>
          </w:p>
          <w:p>
            <w:pPr>
              <w:spacing w:before="20" w:after="20"/>
              <w:ind w:left="240"/>
              <w:jc w:val="left"/>
            </w:pPr>
            <w:r>
              <w:rPr>
                <w:rFonts w:ascii="Arial" w:hAnsi="Arial"/>
                <w:b w:val="0"/>
                <w:i w:val="0"/>
                <w:color w:val="000000"/>
                <w:sz w:val="18"/>
              </w:rPr>
              <w:t>• What is the structure of an ionic compound like sodium chloride (NaCl)?</w:t>
            </w:r>
          </w:p>
          <w:p>
            <w:pPr>
              <w:spacing w:before="20" w:after="20"/>
              <w:ind w:left="240"/>
              <w:jc w:val="left"/>
            </w:pPr>
            <w:r>
              <w:rPr>
                <w:rFonts w:ascii="Arial" w:hAnsi="Arial"/>
                <w:b w:val="0"/>
                <w:i w:val="0"/>
                <w:color w:val="000000"/>
                <w:sz w:val="18"/>
              </w:rPr>
              <w:t>• What properties do ionic compounds have? (melting point, conductivity, solubility, brittleness)</w:t>
            </w:r>
          </w:p>
          <w:p>
            <w:pPr>
              <w:spacing w:before="20" w:after="20"/>
              <w:ind w:left="240"/>
              <w:jc w:val="left"/>
            </w:pPr>
            <w:r>
              <w:rPr>
                <w:rFonts w:ascii="Arial" w:hAnsi="Arial"/>
                <w:b w:val="0"/>
                <w:i w:val="0"/>
                <w:color w:val="000000"/>
                <w:sz w:val="18"/>
              </w:rPr>
              <w:t>• Why do ionic compounds have these properties?</w:t>
            </w:r>
          </w:p>
          <w:p>
            <w:pPr>
              <w:spacing w:before="20" w:after="20"/>
              <w:jc w:val="left"/>
            </w:pPr>
            <w:r>
              <w:rPr>
                <w:rFonts w:ascii="Arial" w:hAnsi="Arial"/>
                <w:b/>
                <w:i w:val="0"/>
                <w:color w:val="000000"/>
                <w:sz w:val="18"/>
              </w:rPr>
              <w:t>What to Include:</w:t>
            </w:r>
          </w:p>
          <w:p>
            <w:pPr>
              <w:spacing w:before="20" w:after="20"/>
              <w:ind w:left="240"/>
              <w:jc w:val="left"/>
            </w:pPr>
            <w:r>
              <w:rPr>
                <w:rFonts w:ascii="Arial" w:hAnsi="Arial"/>
                <w:b w:val="0"/>
                <w:i w:val="0"/>
                <w:color w:val="000000"/>
                <w:sz w:val="18"/>
              </w:rPr>
              <w:t>• Step-by-step explanation of electron transfer between metal and non-metal atoms</w:t>
            </w:r>
          </w:p>
          <w:p>
            <w:pPr>
              <w:spacing w:before="20" w:after="20"/>
              <w:ind w:left="240"/>
              <w:jc w:val="left"/>
            </w:pPr>
            <w:r>
              <w:rPr>
                <w:rFonts w:ascii="Arial" w:hAnsi="Arial"/>
                <w:b w:val="0"/>
                <w:i w:val="0"/>
                <w:color w:val="000000"/>
                <w:sz w:val="18"/>
              </w:rPr>
              <w:t>• Formation of cations and anions</w:t>
            </w:r>
          </w:p>
          <w:p>
            <w:pPr>
              <w:spacing w:before="20" w:after="20"/>
              <w:ind w:left="240"/>
              <w:jc w:val="left"/>
            </w:pPr>
            <w:r>
              <w:rPr>
                <w:rFonts w:ascii="Arial" w:hAnsi="Arial"/>
                <w:b w:val="0"/>
                <w:i w:val="0"/>
                <w:color w:val="000000"/>
                <w:sz w:val="18"/>
              </w:rPr>
              <w:t>• Lewis dot diagrams showing ionic bond formation (e.g., Na + Cl → Na⁺Cl⁻)</w:t>
            </w:r>
          </w:p>
          <w:p>
            <w:pPr>
              <w:spacing w:before="20" w:after="20"/>
              <w:ind w:left="240"/>
              <w:jc w:val="left"/>
            </w:pPr>
            <w:r>
              <w:rPr>
                <w:rFonts w:ascii="Arial" w:hAnsi="Arial"/>
                <w:b w:val="0"/>
                <w:i w:val="0"/>
                <w:color w:val="000000"/>
                <w:sz w:val="18"/>
              </w:rPr>
              <w:t>• Description of the giant ionic lattice structure</w:t>
            </w:r>
          </w:p>
          <w:p>
            <w:pPr>
              <w:spacing w:before="20" w:after="20"/>
              <w:ind w:left="240"/>
              <w:jc w:val="left"/>
            </w:pPr>
            <w:r>
              <w:rPr>
                <w:rFonts w:ascii="Arial" w:hAnsi="Arial"/>
                <w:b w:val="0"/>
                <w:i w:val="0"/>
                <w:color w:val="000000"/>
                <w:sz w:val="18"/>
              </w:rPr>
              <w:t>• Physical properties: high melting/boiling points, conduct electricity when molten or dissolved (not solid), soluble in water, brittle</w:t>
            </w:r>
          </w:p>
          <w:p>
            <w:pPr>
              <w:spacing w:before="20" w:after="20"/>
              <w:ind w:left="240"/>
              <w:jc w:val="left"/>
            </w:pPr>
            <w:r>
              <w:rPr>
                <w:rFonts w:ascii="Arial" w:hAnsi="Arial"/>
                <w:b w:val="0"/>
                <w:i w:val="0"/>
                <w:color w:val="000000"/>
                <w:sz w:val="18"/>
              </w:rPr>
              <w:t>• Explanation linking structure to properties (strong electrostatic forces, regular lattice, mobile ions when dissolved)</w:t>
            </w:r>
          </w:p>
          <w:p>
            <w:pPr>
              <w:spacing w:before="20" w:after="20"/>
              <w:jc w:val="left"/>
            </w:pPr>
            <w:r>
              <w:rPr>
                <w:rFonts w:ascii="Arial" w:hAnsi="Arial"/>
                <w:b/>
                <w:i w:val="0"/>
                <w:color w:val="000000"/>
                <w:sz w:val="18"/>
              </w:rPr>
              <w:t>Suggested Diagrams:</w:t>
            </w:r>
          </w:p>
          <w:p>
            <w:pPr>
              <w:spacing w:before="20" w:after="20"/>
              <w:ind w:left="240"/>
              <w:jc w:val="left"/>
            </w:pPr>
            <w:r>
              <w:rPr>
                <w:rFonts w:ascii="Arial" w:hAnsi="Arial"/>
                <w:b w:val="0"/>
                <w:i w:val="0"/>
                <w:color w:val="000000"/>
                <w:sz w:val="18"/>
              </w:rPr>
              <w:t>• Lewis diagrams for ionic bond formation</w:t>
            </w:r>
          </w:p>
          <w:p>
            <w:pPr>
              <w:spacing w:before="20" w:after="20"/>
              <w:ind w:left="240"/>
              <w:jc w:val="left"/>
            </w:pPr>
            <w:r>
              <w:rPr>
                <w:rFonts w:ascii="Arial" w:hAnsi="Arial"/>
                <w:b w:val="0"/>
                <w:i w:val="0"/>
                <w:color w:val="000000"/>
                <w:sz w:val="18"/>
              </w:rPr>
              <w:t>• 3D representation of NaCl lattice structure</w:t>
            </w:r>
          </w:p>
          <w:p>
            <w:pPr>
              <w:spacing w:before="20" w:after="20"/>
              <w:ind w:left="240"/>
              <w:jc w:val="left"/>
            </w:pPr>
            <w:r>
              <w:rPr>
                <w:rFonts w:ascii="Arial" w:hAnsi="Arial"/>
                <w:b w:val="0"/>
                <w:i w:val="0"/>
                <w:color w:val="000000"/>
                <w:sz w:val="18"/>
              </w:rPr>
              <w:t>• Diagram showing ion movement in solution (conductivity)</w:t>
            </w:r>
          </w:p>
        </w:tc>
      </w:tr>
      <w:tr>
        <w:tc>
          <w:tcPr>
            <w:tcW w:type="dxa" w:w="13680"/>
            <w:shd w:val="clear" w:color="auto" w:fill="FFFFFF"/>
          </w:tcPr>
          <w:p>
            <w:pPr>
              <w:spacing w:before="20" w:after="20"/>
              <w:jc w:val="left"/>
            </w:pPr>
            <w:r>
              <w:rPr>
                <w:rFonts w:ascii="Arial" w:hAnsi="Arial"/>
                <w:b w:val="0"/>
                <w:i w:val="0"/>
                <w:color w:val="000000"/>
                <w:sz w:val="18"/>
              </w:rPr>
              <w:t>Ionic bonds form when a metal atom transfers one or more electrons to a non-metal atom. The metal loses electrons to form a positive ion (cation); the non-metal gains electrons to form a negative ion (anion). The strong electrostatic attraction between oppositely charged ions is the ionic bond.</w:t>
            </w:r>
          </w:p>
          <w:p>
            <w:pPr>
              <w:spacing w:before="20" w:after="20"/>
              <w:jc w:val="left"/>
            </w:pPr>
            <w:r>
              <w:rPr>
                <w:rFonts w:ascii="Arial" w:hAnsi="Arial"/>
                <w:b/>
                <w:i w:val="0"/>
                <w:color w:val="000000"/>
                <w:sz w:val="18"/>
              </w:rPr>
              <w:t>Example (Lewis diagram):</w:t>
            </w:r>
          </w:p>
          <w:p>
            <w:pPr>
              <w:spacing w:before="20" w:after="20"/>
              <w:jc w:val="left"/>
            </w:pPr>
            <w:r>
              <w:rPr>
                <w:rFonts w:ascii="Arial" w:hAnsi="Arial"/>
                <w:b w:val="0"/>
                <w:i w:val="0"/>
                <w:color w:val="000000"/>
                <w:sz w:val="18"/>
              </w:rPr>
              <w:t>Na· + ·Cl: → Na⁺ [:Cl:]⁻ — sodium transfers its 1 valence electron to chlorine, giving both the configuration of the nearest noble gas.</w:t>
            </w:r>
          </w:p>
          <w:p>
            <w:pPr>
              <w:spacing w:before="20" w:after="20"/>
              <w:jc w:val="left"/>
            </w:pPr>
            <w:r>
              <w:rPr>
                <w:rFonts w:ascii="Arial" w:hAnsi="Arial"/>
                <w:b w:val="0"/>
                <w:i w:val="0"/>
                <w:color w:val="000000"/>
                <w:sz w:val="18"/>
              </w:rPr>
              <w:t>Ionic compounds form giant ionic lattices — a regular 3D arrangement of millions of ions. This explains their properties:</w:t>
            </w:r>
          </w:p>
          <w:p>
            <w:pPr>
              <w:spacing w:before="20" w:after="20"/>
              <w:ind w:left="240"/>
              <w:jc w:val="left"/>
            </w:pPr>
            <w:r>
              <w:rPr>
                <w:rFonts w:ascii="Arial" w:hAnsi="Arial"/>
                <w:b w:val="0"/>
                <w:i w:val="0"/>
                <w:color w:val="000000"/>
                <w:sz w:val="18"/>
              </w:rPr>
              <w:t>• High melting/boiling points: strong electrostatic forces require a lot of energy to break.</w:t>
            </w:r>
          </w:p>
          <w:p>
            <w:pPr>
              <w:spacing w:before="20" w:after="20"/>
              <w:ind w:left="240"/>
              <w:jc w:val="left"/>
            </w:pPr>
            <w:r>
              <w:rPr>
                <w:rFonts w:ascii="Arial" w:hAnsi="Arial"/>
                <w:b w:val="0"/>
                <w:i w:val="0"/>
                <w:color w:val="000000"/>
                <w:sz w:val="18"/>
              </w:rPr>
              <w:t>• Conduct electricity when molten or dissolved (ions are free to move), but NOT as solids (ions locked in lattice).</w:t>
            </w:r>
          </w:p>
          <w:p>
            <w:pPr>
              <w:spacing w:before="20" w:after="20"/>
              <w:ind w:left="240"/>
              <w:jc w:val="left"/>
            </w:pPr>
            <w:r>
              <w:rPr>
                <w:rFonts w:ascii="Arial" w:hAnsi="Arial"/>
                <w:b w:val="0"/>
                <w:i w:val="0"/>
                <w:color w:val="000000"/>
                <w:sz w:val="18"/>
              </w:rPr>
              <w:t>• Soluble in water: polar water molecules surround and separate the ions.</w:t>
            </w:r>
          </w:p>
          <w:p>
            <w:pPr>
              <w:spacing w:before="20" w:after="20"/>
              <w:ind w:left="240"/>
              <w:jc w:val="left"/>
            </w:pPr>
            <w:r>
              <w:rPr>
                <w:rFonts w:ascii="Arial" w:hAnsi="Arial"/>
                <w:b w:val="0"/>
                <w:i w:val="0"/>
                <w:color w:val="000000"/>
                <w:sz w:val="18"/>
              </w:rPr>
              <w:t>• Brittle: shifting layers brings like charges together, creating repulsion that shatters the crystal.</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3: HOW DO COVALENT BONDS FORM AND WHAT STRUCTURES DO THEY CREATE?</w:t>
            </w:r>
          </w:p>
        </w:tc>
      </w:tr>
      <w:tr>
        <w:tc>
          <w:tcPr>
            <w:tcW w:type="dxa" w:w="13680"/>
            <w:shd w:val="clear" w:color="auto" w:fill="D5E8F0"/>
          </w:tcPr>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How do covalent bonds form? (electron sharing)</w:t>
            </w:r>
          </w:p>
          <w:p>
            <w:pPr>
              <w:spacing w:before="20" w:after="20"/>
              <w:ind w:left="240"/>
              <w:jc w:val="left"/>
            </w:pPr>
            <w:r>
              <w:rPr>
                <w:rFonts w:ascii="Arial" w:hAnsi="Arial"/>
                <w:b w:val="0"/>
                <w:i w:val="0"/>
                <w:color w:val="000000"/>
                <w:sz w:val="18"/>
              </w:rPr>
              <w:t>• What types of atoms form covalent bonds?</w:t>
            </w:r>
          </w:p>
          <w:p>
            <w:pPr>
              <w:spacing w:before="20" w:after="20"/>
              <w:ind w:left="240"/>
              <w:jc w:val="left"/>
            </w:pPr>
            <w:r>
              <w:rPr>
                <w:rFonts w:ascii="Arial" w:hAnsi="Arial"/>
                <w:b w:val="0"/>
                <w:i w:val="0"/>
                <w:color w:val="000000"/>
                <w:sz w:val="18"/>
              </w:rPr>
              <w:t>• What is the difference between simple molecular and giant covalent structures?</w:t>
            </w:r>
          </w:p>
          <w:p>
            <w:pPr>
              <w:spacing w:before="20" w:after="20"/>
              <w:ind w:left="240"/>
              <w:jc w:val="left"/>
            </w:pPr>
            <w:r>
              <w:rPr>
                <w:rFonts w:ascii="Arial" w:hAnsi="Arial"/>
                <w:b w:val="0"/>
                <w:i w:val="0"/>
                <w:color w:val="000000"/>
                <w:sz w:val="18"/>
              </w:rPr>
              <w:t>• How do diamond and graphite differ in structure despite both being carbon?</w:t>
            </w:r>
          </w:p>
          <w:p>
            <w:pPr>
              <w:spacing w:before="20" w:after="20"/>
              <w:ind w:left="240"/>
              <w:jc w:val="left"/>
            </w:pPr>
            <w:r>
              <w:rPr>
                <w:rFonts w:ascii="Arial" w:hAnsi="Arial"/>
                <w:b w:val="0"/>
                <w:i w:val="0"/>
                <w:color w:val="000000"/>
                <w:sz w:val="18"/>
              </w:rPr>
              <w:t>• What properties do simple molecular substances have?</w:t>
            </w:r>
          </w:p>
          <w:p>
            <w:pPr>
              <w:spacing w:before="20" w:after="20"/>
              <w:ind w:left="240"/>
              <w:jc w:val="left"/>
            </w:pPr>
            <w:r>
              <w:rPr>
                <w:rFonts w:ascii="Arial" w:hAnsi="Arial"/>
                <w:b w:val="0"/>
                <w:i w:val="0"/>
                <w:color w:val="000000"/>
                <w:sz w:val="18"/>
              </w:rPr>
              <w:t>• What properties do giant covalent substances have?</w:t>
            </w:r>
          </w:p>
          <w:p>
            <w:pPr>
              <w:spacing w:before="20" w:after="20"/>
              <w:ind w:left="240"/>
              <w:jc w:val="left"/>
            </w:pPr>
            <w:r>
              <w:rPr>
                <w:rFonts w:ascii="Arial" w:hAnsi="Arial"/>
                <w:b w:val="0"/>
                <w:i w:val="0"/>
                <w:color w:val="000000"/>
                <w:sz w:val="18"/>
              </w:rPr>
              <w:t>• How can we represent covalent bonding using Lewis diagrams?</w:t>
            </w:r>
          </w:p>
          <w:p>
            <w:pPr>
              <w:spacing w:before="20" w:after="20"/>
              <w:jc w:val="left"/>
            </w:pPr>
            <w:r>
              <w:rPr>
                <w:rFonts w:ascii="Arial" w:hAnsi="Arial"/>
                <w:b/>
                <w:i w:val="0"/>
                <w:color w:val="000000"/>
                <w:sz w:val="18"/>
              </w:rPr>
              <w:t>What to Include:</w:t>
            </w:r>
          </w:p>
          <w:p>
            <w:pPr>
              <w:spacing w:before="20" w:after="20"/>
              <w:ind w:left="240"/>
              <w:jc w:val="left"/>
            </w:pPr>
            <w:r>
              <w:rPr>
                <w:rFonts w:ascii="Arial" w:hAnsi="Arial"/>
                <w:b w:val="0"/>
                <w:i w:val="0"/>
                <w:color w:val="000000"/>
                <w:sz w:val="18"/>
              </w:rPr>
              <w:t>• Explanation of electron sharing between non-metal atoms</w:t>
            </w:r>
          </w:p>
          <w:p>
            <w:pPr>
              <w:spacing w:before="20" w:after="20"/>
              <w:ind w:left="240"/>
              <w:jc w:val="left"/>
            </w:pPr>
            <w:r>
              <w:rPr>
                <w:rFonts w:ascii="Arial" w:hAnsi="Arial"/>
                <w:b w:val="0"/>
                <w:i w:val="0"/>
                <w:color w:val="000000"/>
                <w:sz w:val="18"/>
              </w:rPr>
              <w:t>• Lewis diagrams for simple molecules (H₂, H₂O, CO₂, CH₄)</w:t>
            </w:r>
          </w:p>
          <w:p>
            <w:pPr>
              <w:spacing w:before="20" w:after="20"/>
              <w:ind w:left="240"/>
              <w:jc w:val="left"/>
            </w:pPr>
            <w:r>
              <w:rPr>
                <w:rFonts w:ascii="Arial" w:hAnsi="Arial"/>
                <w:b w:val="0"/>
                <w:i w:val="0"/>
                <w:color w:val="000000"/>
                <w:sz w:val="18"/>
              </w:rPr>
              <w:t>• Simple molecular structures: small molecules held together by weak intermolecular forces</w:t>
            </w:r>
          </w:p>
          <w:p>
            <w:pPr>
              <w:spacing w:before="20" w:after="20"/>
              <w:ind w:left="240"/>
              <w:jc w:val="left"/>
            </w:pPr>
            <w:r>
              <w:rPr>
                <w:rFonts w:ascii="Arial" w:hAnsi="Arial"/>
                <w:b w:val="0"/>
                <w:i w:val="0"/>
                <w:color w:val="000000"/>
                <w:sz w:val="18"/>
              </w:rPr>
              <w:t>• Properties: low melting/boiling points, do not conduct electricity, often gases or liquids at room temperature</w:t>
            </w:r>
          </w:p>
          <w:p>
            <w:pPr>
              <w:spacing w:before="20" w:after="20"/>
              <w:ind w:left="240"/>
              <w:jc w:val="left"/>
            </w:pPr>
            <w:r>
              <w:rPr>
                <w:rFonts w:ascii="Arial" w:hAnsi="Arial"/>
                <w:b w:val="0"/>
                <w:i w:val="0"/>
                <w:color w:val="000000"/>
                <w:sz w:val="18"/>
              </w:rPr>
              <w:t>• Examples: water, carbon dioxide, methane</w:t>
            </w:r>
          </w:p>
          <w:p>
            <w:pPr>
              <w:spacing w:before="20" w:after="20"/>
              <w:ind w:left="240"/>
              <w:jc w:val="left"/>
            </w:pPr>
            <w:r>
              <w:rPr>
                <w:rFonts w:ascii="Arial" w:hAnsi="Arial"/>
                <w:b w:val="0"/>
                <w:i w:val="0"/>
                <w:color w:val="000000"/>
                <w:sz w:val="18"/>
              </w:rPr>
              <w:t>• Giant covalent structures: extensive networks of covalently bonded atoms</w:t>
            </w:r>
          </w:p>
          <w:p>
            <w:pPr>
              <w:spacing w:before="20" w:after="20"/>
              <w:ind w:left="240"/>
              <w:jc w:val="left"/>
            </w:pPr>
            <w:r>
              <w:rPr>
                <w:rFonts w:ascii="Arial" w:hAnsi="Arial"/>
                <w:b w:val="0"/>
                <w:i w:val="0"/>
                <w:color w:val="000000"/>
                <w:sz w:val="18"/>
              </w:rPr>
              <w:t>• Properties: very high melting points, very hard (usually), do not conduct electricity (except graphite)</w:t>
            </w:r>
          </w:p>
          <w:p>
            <w:pPr>
              <w:spacing w:before="20" w:after="20"/>
              <w:ind w:left="240"/>
              <w:jc w:val="left"/>
            </w:pPr>
            <w:r>
              <w:rPr>
                <w:rFonts w:ascii="Arial" w:hAnsi="Arial"/>
                <w:b w:val="0"/>
                <w:i w:val="0"/>
                <w:color w:val="000000"/>
                <w:sz w:val="18"/>
              </w:rPr>
              <w:t>• Examples: diamond, graphite, silicon dioxide (sand/quartz)</w:t>
            </w:r>
          </w:p>
          <w:p>
            <w:pPr>
              <w:spacing w:before="20" w:after="20"/>
              <w:ind w:left="240"/>
              <w:jc w:val="left"/>
            </w:pPr>
            <w:r>
              <w:rPr>
                <w:rFonts w:ascii="Arial" w:hAnsi="Arial"/>
                <w:b w:val="0"/>
                <w:i w:val="0"/>
                <w:color w:val="000000"/>
                <w:sz w:val="18"/>
              </w:rPr>
              <w:t>• Detailed comparison of diamond and graphite (see example below)</w:t>
            </w:r>
          </w:p>
          <w:p>
            <w:pPr>
              <w:spacing w:before="20" w:after="20"/>
              <w:jc w:val="left"/>
            </w:pPr>
            <w:r>
              <w:rPr>
                <w:rFonts w:ascii="Arial" w:hAnsi="Arial"/>
                <w:b/>
                <w:i w:val="0"/>
                <w:color w:val="000000"/>
                <w:sz w:val="18"/>
              </w:rPr>
              <w:t>Suggested Diagrams:</w:t>
            </w:r>
          </w:p>
          <w:p>
            <w:pPr>
              <w:spacing w:before="20" w:after="20"/>
              <w:ind w:left="240"/>
              <w:jc w:val="left"/>
            </w:pPr>
            <w:r>
              <w:rPr>
                <w:rFonts w:ascii="Arial" w:hAnsi="Arial"/>
                <w:b w:val="0"/>
                <w:i w:val="0"/>
                <w:color w:val="000000"/>
                <w:sz w:val="18"/>
              </w:rPr>
              <w:t>• Lewis structures for simple molecules</w:t>
            </w:r>
          </w:p>
          <w:p>
            <w:pPr>
              <w:spacing w:before="20" w:after="20"/>
              <w:ind w:left="240"/>
              <w:jc w:val="left"/>
            </w:pPr>
            <w:r>
              <w:rPr>
                <w:rFonts w:ascii="Arial" w:hAnsi="Arial"/>
                <w:b w:val="0"/>
                <w:i w:val="0"/>
                <w:color w:val="000000"/>
                <w:sz w:val="18"/>
              </w:rPr>
              <w:t>• 3D structure of diamond (tetrahedral network)</w:t>
            </w:r>
          </w:p>
          <w:p>
            <w:pPr>
              <w:spacing w:before="20" w:after="20"/>
              <w:ind w:left="240"/>
              <w:jc w:val="left"/>
            </w:pPr>
            <w:r>
              <w:rPr>
                <w:rFonts w:ascii="Arial" w:hAnsi="Arial"/>
                <w:b w:val="0"/>
                <w:i w:val="0"/>
                <w:color w:val="000000"/>
                <w:sz w:val="18"/>
              </w:rPr>
              <w:t>• Layered structure of graphite</w:t>
            </w:r>
          </w:p>
          <w:p>
            <w:pPr>
              <w:spacing w:before="20" w:after="20"/>
              <w:ind w:left="240"/>
              <w:jc w:val="left"/>
            </w:pPr>
            <w:r>
              <w:rPr>
                <w:rFonts w:ascii="Arial" w:hAnsi="Arial"/>
                <w:b w:val="0"/>
                <w:i w:val="0"/>
                <w:color w:val="000000"/>
                <w:sz w:val="18"/>
              </w:rPr>
              <w:t>• Structure of silicon dioxide</w:t>
            </w:r>
          </w:p>
        </w:tc>
      </w:tr>
      <w:tr>
        <w:tc>
          <w:tcPr>
            <w:tcW w:type="dxa" w:w="13680"/>
            <w:shd w:val="clear" w:color="auto" w:fill="FFFFFF"/>
          </w:tcPr>
          <w:p>
            <w:pPr>
              <w:spacing w:before="20" w:after="20"/>
              <w:jc w:val="left"/>
            </w:pPr>
            <w:r>
              <w:rPr>
                <w:rFonts w:ascii="Arial" w:hAnsi="Arial"/>
                <w:b w:val="0"/>
                <w:i w:val="0"/>
                <w:color w:val="000000"/>
                <w:sz w:val="18"/>
              </w:rPr>
              <w:t>Covalent bonds form when two non-metal atoms share electrons to achieve full outer shells. Each shared pair of electrons counts toward the octet of both atoms.</w:t>
            </w:r>
          </w:p>
          <w:p>
            <w:pPr>
              <w:spacing w:before="20" w:after="20"/>
              <w:jc w:val="left"/>
            </w:pPr>
            <w:r>
              <w:rPr>
                <w:rFonts w:ascii="Arial" w:hAnsi="Arial"/>
                <w:b/>
                <w:i w:val="0"/>
                <w:color w:val="000000"/>
                <w:sz w:val="18"/>
              </w:rPr>
              <w:t>Lewis diagrams:</w:t>
            </w:r>
          </w:p>
          <w:p>
            <w:pPr>
              <w:spacing w:before="20" w:after="20"/>
              <w:jc w:val="left"/>
            </w:pPr>
            <w:r>
              <w:rPr>
                <w:rFonts w:ascii="Arial" w:hAnsi="Arial"/>
                <w:b w:val="0"/>
                <w:i w:val="0"/>
                <w:color w:val="000000"/>
                <w:sz w:val="18"/>
              </w:rPr>
              <w:t>H–H (H₂: 1 shared pair), H–O–H with 2 lone pairs on O (H₂O), O=C=O (CO₂: 2 double bonds), H–C–H with 4 single bonds (CH₄).</w:t>
            </w:r>
          </w:p>
          <w:p>
            <w:pPr>
              <w:spacing w:before="20" w:after="20"/>
              <w:jc w:val="left"/>
            </w:pPr>
            <w:r>
              <w:rPr>
                <w:rFonts w:ascii="Arial" w:hAnsi="Arial"/>
                <w:b w:val="0"/>
                <w:i w:val="0"/>
                <w:color w:val="000000"/>
                <w:sz w:val="18"/>
              </w:rPr>
              <w:t>Simple molecular structures (H₂O, CO₂, CH₄): small molecules held together by strong covalent bonds, but the forces BETWEEN molecules (Van der Waals / hydrogen bonds) are weak. Result: low melting/boiling points, do not conduct electricity.</w:t>
            </w:r>
          </w:p>
          <w:p>
            <w:pPr>
              <w:spacing w:before="20" w:after="20"/>
              <w:jc w:val="left"/>
            </w:pPr>
            <w:r>
              <w:rPr>
                <w:rFonts w:ascii="Arial" w:hAnsi="Arial"/>
                <w:b/>
                <w:i w:val="0"/>
                <w:color w:val="000000"/>
                <w:sz w:val="18"/>
              </w:rPr>
              <w:t>Giant covalent structures:</w:t>
            </w:r>
          </w:p>
          <w:p>
            <w:pPr>
              <w:spacing w:before="20" w:after="20"/>
              <w:jc w:val="left"/>
            </w:pPr>
            <w:r>
              <w:rPr>
                <w:rFonts w:ascii="Arial" w:hAnsi="Arial"/>
                <w:b w:val="0"/>
                <w:i w:val="0"/>
                <w:color w:val="000000"/>
                <w:sz w:val="18"/>
              </w:rPr>
              <w:t>millions of atoms bonded in a continuous 3D network.</w:t>
            </w:r>
          </w:p>
          <w:p>
            <w:pPr>
              <w:spacing w:before="20" w:after="20"/>
              <w:ind w:left="240"/>
              <w:jc w:val="left"/>
            </w:pPr>
            <w:r>
              <w:rPr>
                <w:rFonts w:ascii="Arial" w:hAnsi="Arial"/>
                <w:b w:val="0"/>
                <w:i w:val="0"/>
                <w:color w:val="000000"/>
                <w:sz w:val="18"/>
              </w:rPr>
              <w:t>• Diamond: each carbon forms 4 strong covalent bonds to 4 other carbons in a tetrahedral structure. No free electrons → does not conduct. All bonds must break to melt → very high melting point → extremely hard.</w:t>
            </w:r>
          </w:p>
          <w:p>
            <w:pPr>
              <w:spacing w:before="20" w:after="20"/>
              <w:ind w:left="240"/>
              <w:jc w:val="left"/>
            </w:pPr>
            <w:r>
              <w:rPr>
                <w:rFonts w:ascii="Arial" w:hAnsi="Arial"/>
                <w:b w:val="0"/>
                <w:i w:val="0"/>
                <w:color w:val="000000"/>
                <w:sz w:val="18"/>
              </w:rPr>
              <w:t>• Graphite: each carbon forms 3 covalent bonds in flat hexagonal layers; the 4th valence electron is delocalised and free to move between layers → conducts electricity. Layers are held by weak Van der Waals forces → layers slide over each other → soft and slippery.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4: WHAT ARE DATIVE COVALENT, METALLIC, HYDROGEN, AND VAN DER WAALS BONDS?</w:t>
            </w:r>
          </w:p>
        </w:tc>
      </w:tr>
      <w:tr>
        <w:tc>
          <w:tcPr>
            <w:tcW w:type="dxa" w:w="13680"/>
            <w:shd w:val="clear" w:color="auto" w:fill="D5E8F0"/>
          </w:tcPr>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What is a dative (coordinate) covalent bond and how does it differ from a regular covalent bond?</w:t>
            </w:r>
          </w:p>
          <w:p>
            <w:pPr>
              <w:spacing w:before="20" w:after="20"/>
              <w:ind w:left="240"/>
              <w:jc w:val="left"/>
            </w:pPr>
            <w:r>
              <w:rPr>
                <w:rFonts w:ascii="Arial" w:hAnsi="Arial"/>
                <w:b w:val="0"/>
                <w:i w:val="0"/>
                <w:color w:val="000000"/>
                <w:sz w:val="18"/>
              </w:rPr>
              <w:t>• How do metallic bonds form and what structure do they create?</w:t>
            </w:r>
          </w:p>
          <w:p>
            <w:pPr>
              <w:spacing w:before="20" w:after="20"/>
              <w:ind w:left="240"/>
              <w:jc w:val="left"/>
            </w:pPr>
            <w:r>
              <w:rPr>
                <w:rFonts w:ascii="Arial" w:hAnsi="Arial"/>
                <w:b w:val="0"/>
                <w:i w:val="0"/>
                <w:color w:val="000000"/>
                <w:sz w:val="18"/>
              </w:rPr>
              <w:t>• What are hydrogen bonds and when do they form?</w:t>
            </w:r>
          </w:p>
          <w:p>
            <w:pPr>
              <w:spacing w:before="20" w:after="20"/>
              <w:ind w:left="240"/>
              <w:jc w:val="left"/>
            </w:pPr>
            <w:r>
              <w:rPr>
                <w:rFonts w:ascii="Arial" w:hAnsi="Arial"/>
                <w:b w:val="0"/>
                <w:i w:val="0"/>
                <w:color w:val="000000"/>
                <w:sz w:val="18"/>
              </w:rPr>
              <w:t>• What are Van der Waals forces?</w:t>
            </w:r>
          </w:p>
          <w:p>
            <w:pPr>
              <w:spacing w:before="20" w:after="20"/>
              <w:ind w:left="240"/>
              <w:jc w:val="left"/>
            </w:pPr>
            <w:r>
              <w:rPr>
                <w:rFonts w:ascii="Arial" w:hAnsi="Arial"/>
                <w:b w:val="0"/>
                <w:i w:val="0"/>
                <w:color w:val="000000"/>
                <w:sz w:val="18"/>
              </w:rPr>
              <w:t>• How do these bond types affect properties?</w:t>
            </w:r>
          </w:p>
          <w:p>
            <w:pPr>
              <w:spacing w:before="20" w:after="20"/>
              <w:jc w:val="left"/>
            </w:pPr>
            <w:r>
              <w:rPr>
                <w:rFonts w:ascii="Arial" w:hAnsi="Arial"/>
                <w:b/>
                <w:i w:val="0"/>
                <w:color w:val="000000"/>
                <w:sz w:val="18"/>
              </w:rPr>
              <w:t>What to Include:</w:t>
            </w:r>
          </w:p>
          <w:p>
            <w:pPr>
              <w:spacing w:before="20" w:after="20"/>
              <w:jc w:val="left"/>
            </w:pPr>
            <w:r>
              <w:rPr>
                <w:rFonts w:ascii="Arial" w:hAnsi="Arial"/>
                <w:b/>
                <w:i w:val="0"/>
                <w:color w:val="000000"/>
                <w:sz w:val="18"/>
              </w:rPr>
              <w:t>Dative Covalent Bonds:</w:t>
            </w:r>
          </w:p>
          <w:p>
            <w:pPr>
              <w:spacing w:before="20" w:after="20"/>
              <w:ind w:left="240"/>
              <w:jc w:val="left"/>
            </w:pPr>
            <w:r>
              <w:rPr>
                <w:rFonts w:ascii="Arial" w:hAnsi="Arial"/>
                <w:b w:val="0"/>
                <w:i w:val="0"/>
                <w:color w:val="000000"/>
                <w:sz w:val="18"/>
              </w:rPr>
              <w:t>• Definition: both electrons in the shared pair come from one atom</w:t>
            </w:r>
          </w:p>
          <w:p>
            <w:pPr>
              <w:spacing w:before="20" w:after="20"/>
              <w:ind w:left="240"/>
              <w:jc w:val="left"/>
            </w:pPr>
            <w:r>
              <w:rPr>
                <w:rFonts w:ascii="Arial" w:hAnsi="Arial"/>
                <w:b w:val="0"/>
                <w:i w:val="0"/>
                <w:color w:val="000000"/>
                <w:sz w:val="18"/>
              </w:rPr>
              <w:t>• Example: ammonium ion (NH₄⁺), formation from NH₃ and H⁺</w:t>
            </w:r>
          </w:p>
          <w:p>
            <w:pPr>
              <w:spacing w:before="20" w:after="20"/>
              <w:ind w:left="240"/>
              <w:jc w:val="left"/>
            </w:pPr>
            <w:r>
              <w:rPr>
                <w:rFonts w:ascii="Arial" w:hAnsi="Arial"/>
                <w:b w:val="0"/>
                <w:i w:val="0"/>
                <w:color w:val="000000"/>
                <w:sz w:val="18"/>
              </w:rPr>
              <w:t>• Once formed, identical to regular covalent bonds</w:t>
            </w:r>
          </w:p>
          <w:p>
            <w:pPr>
              <w:spacing w:before="20" w:after="20"/>
              <w:jc w:val="left"/>
            </w:pPr>
            <w:r>
              <w:rPr>
                <w:rFonts w:ascii="Arial" w:hAnsi="Arial"/>
                <w:b/>
                <w:i w:val="0"/>
                <w:color w:val="000000"/>
                <w:sz w:val="18"/>
              </w:rPr>
              <w:t>Metallic Bonds:</w:t>
            </w:r>
          </w:p>
          <w:p>
            <w:pPr>
              <w:spacing w:before="20" w:after="20"/>
              <w:ind w:left="240"/>
              <w:jc w:val="left"/>
            </w:pPr>
            <w:r>
              <w:rPr>
                <w:rFonts w:ascii="Arial" w:hAnsi="Arial"/>
                <w:b w:val="0"/>
                <w:i w:val="0"/>
                <w:color w:val="000000"/>
                <w:sz w:val="18"/>
              </w:rPr>
              <w:t>• Structure: lattice of positive metal ions surrounded by a “sea” of delocalized electrons</w:t>
            </w:r>
          </w:p>
          <w:p>
            <w:pPr>
              <w:spacing w:before="20" w:after="20"/>
              <w:ind w:left="240"/>
              <w:jc w:val="left"/>
            </w:pPr>
            <w:r>
              <w:rPr>
                <w:rFonts w:ascii="Arial" w:hAnsi="Arial"/>
                <w:b w:val="0"/>
                <w:i w:val="0"/>
                <w:color w:val="000000"/>
                <w:sz w:val="18"/>
              </w:rPr>
              <w:t>• Properties: electrical conductivity, thermal conductivity, malleability, ductility, luster</w:t>
            </w:r>
          </w:p>
          <w:p>
            <w:pPr>
              <w:spacing w:before="20" w:after="20"/>
              <w:ind w:left="240"/>
              <w:jc w:val="left"/>
            </w:pPr>
            <w:r>
              <w:rPr>
                <w:rFonts w:ascii="Arial" w:hAnsi="Arial"/>
                <w:b w:val="0"/>
                <w:i w:val="0"/>
                <w:color w:val="000000"/>
                <w:sz w:val="18"/>
              </w:rPr>
              <w:t>• Explanation: mobile electrons allow conductivity; layers can slide (malleability)</w:t>
            </w:r>
          </w:p>
          <w:p>
            <w:pPr>
              <w:spacing w:before="20" w:after="20"/>
              <w:ind w:left="240"/>
              <w:jc w:val="left"/>
            </w:pPr>
            <w:r>
              <w:rPr>
                <w:rFonts w:ascii="Arial" w:hAnsi="Arial"/>
                <w:b w:val="0"/>
                <w:i w:val="0"/>
                <w:color w:val="000000"/>
                <w:sz w:val="18"/>
              </w:rPr>
              <w:t>• Examples: copper, iron, aluminum, gold</w:t>
            </w:r>
          </w:p>
          <w:p>
            <w:pPr>
              <w:spacing w:before="20" w:after="20"/>
              <w:jc w:val="left"/>
            </w:pPr>
            <w:r>
              <w:rPr>
                <w:rFonts w:ascii="Arial" w:hAnsi="Arial"/>
                <w:b/>
                <w:i w:val="0"/>
                <w:color w:val="000000"/>
                <w:sz w:val="18"/>
              </w:rPr>
              <w:t>Hydrogen Bonds:</w:t>
            </w:r>
          </w:p>
          <w:p>
            <w:pPr>
              <w:spacing w:before="20" w:after="20"/>
              <w:ind w:left="240"/>
              <w:jc w:val="left"/>
            </w:pPr>
            <w:r>
              <w:rPr>
                <w:rFonts w:ascii="Arial" w:hAnsi="Arial"/>
                <w:b w:val="0"/>
                <w:i w:val="0"/>
                <w:color w:val="000000"/>
                <w:sz w:val="18"/>
              </w:rPr>
              <w:t>• Definition: strong intermolecular force between H bonded to N, O, or F and another electronegative atom</w:t>
            </w:r>
          </w:p>
          <w:p>
            <w:pPr>
              <w:spacing w:before="20" w:after="20"/>
              <w:ind w:left="240"/>
              <w:jc w:val="left"/>
            </w:pPr>
            <w:r>
              <w:rPr>
                <w:rFonts w:ascii="Arial" w:hAnsi="Arial"/>
                <w:b w:val="0"/>
                <w:i w:val="0"/>
                <w:color w:val="000000"/>
                <w:sz w:val="18"/>
              </w:rPr>
              <w:t>• Not a true bond, but stronger than Van der Waals forces</w:t>
            </w:r>
          </w:p>
          <w:p>
            <w:pPr>
              <w:spacing w:before="20" w:after="20"/>
              <w:ind w:left="240"/>
              <w:jc w:val="left"/>
            </w:pPr>
            <w:r>
              <w:rPr>
                <w:rFonts w:ascii="Arial" w:hAnsi="Arial"/>
                <w:b w:val="0"/>
                <w:i w:val="0"/>
                <w:color w:val="000000"/>
                <w:sz w:val="18"/>
              </w:rPr>
              <w:t>• Example: water molecules, explaining water’s high boiling point and surface tension</w:t>
            </w:r>
          </w:p>
          <w:p>
            <w:pPr>
              <w:spacing w:before="20" w:after="20"/>
              <w:ind w:left="240"/>
              <w:jc w:val="left"/>
            </w:pPr>
            <w:r>
              <w:rPr>
                <w:rFonts w:ascii="Arial" w:hAnsi="Arial"/>
                <w:b w:val="0"/>
                <w:i w:val="0"/>
                <w:color w:val="000000"/>
                <w:sz w:val="18"/>
              </w:rPr>
              <w:t>• Importance in biological molecules (DNA, proteins)</w:t>
            </w:r>
          </w:p>
          <w:p>
            <w:pPr>
              <w:spacing w:before="20" w:after="20"/>
              <w:jc w:val="left"/>
            </w:pPr>
            <w:r>
              <w:rPr>
                <w:rFonts w:ascii="Arial" w:hAnsi="Arial"/>
                <w:b/>
                <w:i w:val="0"/>
                <w:color w:val="000000"/>
                <w:sz w:val="18"/>
              </w:rPr>
              <w:t>Van der Waals Forces:</w:t>
            </w:r>
          </w:p>
          <w:p>
            <w:pPr>
              <w:spacing w:before="20" w:after="20"/>
              <w:ind w:left="240"/>
              <w:jc w:val="left"/>
            </w:pPr>
            <w:r>
              <w:rPr>
                <w:rFonts w:ascii="Arial" w:hAnsi="Arial"/>
                <w:b w:val="0"/>
                <w:i w:val="0"/>
                <w:color w:val="000000"/>
                <w:sz w:val="18"/>
              </w:rPr>
              <w:t>• Weak intermolecular forces between molecules</w:t>
            </w:r>
          </w:p>
          <w:p>
            <w:pPr>
              <w:spacing w:before="20" w:after="20"/>
              <w:ind w:left="240"/>
              <w:jc w:val="left"/>
            </w:pPr>
            <w:r>
              <w:rPr>
                <w:rFonts w:ascii="Arial" w:hAnsi="Arial"/>
                <w:b w:val="0"/>
                <w:i w:val="0"/>
                <w:color w:val="000000"/>
                <w:sz w:val="18"/>
              </w:rPr>
              <w:t>• Types: London dispersion forces (all molecules), dipole-dipole forces (polar molecules)</w:t>
            </w:r>
          </w:p>
          <w:p>
            <w:pPr>
              <w:spacing w:before="20" w:after="20"/>
              <w:ind w:left="240"/>
              <w:jc w:val="left"/>
            </w:pPr>
            <w:r>
              <w:rPr>
                <w:rFonts w:ascii="Arial" w:hAnsi="Arial"/>
                <w:b w:val="0"/>
                <w:i w:val="0"/>
                <w:color w:val="000000"/>
                <w:sz w:val="18"/>
              </w:rPr>
              <w:t>• Affect boiling/melting points of molecular substances</w:t>
            </w:r>
          </w:p>
          <w:p>
            <w:pPr>
              <w:spacing w:before="20" w:after="20"/>
              <w:ind w:left="240"/>
              <w:jc w:val="left"/>
            </w:pPr>
            <w:r>
              <w:rPr>
                <w:rFonts w:ascii="Arial" w:hAnsi="Arial"/>
                <w:b w:val="0"/>
                <w:i w:val="0"/>
                <w:color w:val="000000"/>
                <w:sz w:val="18"/>
              </w:rPr>
              <w:t>• Stronger in larger molecules</w:t>
            </w:r>
          </w:p>
          <w:p>
            <w:pPr>
              <w:spacing w:before="20" w:after="20"/>
              <w:jc w:val="left"/>
            </w:pPr>
            <w:r>
              <w:rPr>
                <w:rFonts w:ascii="Arial" w:hAnsi="Arial"/>
                <w:b/>
                <w:i w:val="0"/>
                <w:color w:val="000000"/>
                <w:sz w:val="18"/>
              </w:rPr>
              <w:t>Suggested Diagrams:</w:t>
            </w:r>
          </w:p>
          <w:p>
            <w:pPr>
              <w:spacing w:before="20" w:after="20"/>
              <w:ind w:left="240"/>
              <w:jc w:val="left"/>
            </w:pPr>
            <w:r>
              <w:rPr>
                <w:rFonts w:ascii="Arial" w:hAnsi="Arial"/>
                <w:b w:val="0"/>
                <w:i w:val="0"/>
                <w:color w:val="000000"/>
                <w:sz w:val="18"/>
              </w:rPr>
              <w:t>• Lewis structure showing dative bond in NH₄⁺</w:t>
            </w:r>
          </w:p>
          <w:p>
            <w:pPr>
              <w:spacing w:before="20" w:after="20"/>
              <w:ind w:left="240"/>
              <w:jc w:val="left"/>
            </w:pPr>
            <w:r>
              <w:rPr>
                <w:rFonts w:ascii="Arial" w:hAnsi="Arial"/>
                <w:b w:val="0"/>
                <w:i w:val="0"/>
                <w:color w:val="000000"/>
                <w:sz w:val="18"/>
              </w:rPr>
              <w:t>• Metallic bonding model (sea of electrons)</w:t>
            </w:r>
          </w:p>
          <w:p>
            <w:pPr>
              <w:spacing w:before="20" w:after="20"/>
              <w:ind w:left="240"/>
              <w:jc w:val="left"/>
            </w:pPr>
            <w:r>
              <w:rPr>
                <w:rFonts w:ascii="Arial" w:hAnsi="Arial"/>
                <w:b w:val="0"/>
                <w:i w:val="0"/>
                <w:color w:val="000000"/>
                <w:sz w:val="18"/>
              </w:rPr>
              <w:t>• Hydrogen bonding between water molecules</w:t>
            </w:r>
          </w:p>
          <w:p>
            <w:pPr>
              <w:spacing w:before="20" w:after="20"/>
              <w:ind w:left="240"/>
              <w:jc w:val="left"/>
            </w:pPr>
            <w:r>
              <w:rPr>
                <w:rFonts w:ascii="Arial" w:hAnsi="Arial"/>
                <w:b w:val="0"/>
                <w:i w:val="0"/>
                <w:color w:val="000000"/>
                <w:sz w:val="18"/>
              </w:rPr>
              <w:t>• Representation of Van der Waals forces</w:t>
            </w:r>
          </w:p>
        </w:tc>
      </w:tr>
      <w:tr>
        <w:tc>
          <w:tcPr>
            <w:tcW w:type="dxa" w:w="13680"/>
            <w:shd w:val="clear" w:color="auto" w:fill="FFFFFF"/>
          </w:tcPr>
          <w:p>
            <w:pPr>
              <w:spacing w:before="20" w:after="20"/>
              <w:jc w:val="left"/>
            </w:pPr>
            <w:r>
              <w:rPr>
                <w:rFonts w:ascii="Arial" w:hAnsi="Arial"/>
                <w:b/>
                <w:i w:val="0"/>
                <w:color w:val="000000"/>
                <w:sz w:val="18"/>
              </w:rPr>
              <w:t>Dative covalent (coordinate) bond:</w:t>
            </w:r>
          </w:p>
          <w:p>
            <w:pPr>
              <w:spacing w:before="20" w:after="20"/>
              <w:jc w:val="left"/>
            </w:pPr>
            <w:r>
              <w:rPr>
                <w:rFonts w:ascii="Arial" w:hAnsi="Arial"/>
                <w:b w:val="0"/>
                <w:i w:val="0"/>
                <w:color w:val="000000"/>
                <w:sz w:val="18"/>
              </w:rPr>
              <w:t>both electrons in the shared pair come from the SAME atom (the donor). Example: the ammonium ion NH₄⁺ forms when NH₃ donates its lone pair to H⁺. Once formed, a dative bond is indistinguishable from a normal covalent bond.</w:t>
            </w:r>
          </w:p>
          <w:p>
            <w:pPr>
              <w:spacing w:before="20" w:after="20"/>
              <w:jc w:val="left"/>
            </w:pPr>
            <w:r>
              <w:rPr>
                <w:rFonts w:ascii="Arial" w:hAnsi="Arial"/>
                <w:b/>
                <w:i w:val="0"/>
                <w:color w:val="000000"/>
                <w:sz w:val="18"/>
              </w:rPr>
              <w:t>Metallic bonds:</w:t>
            </w:r>
          </w:p>
          <w:p>
            <w:pPr>
              <w:spacing w:before="20" w:after="20"/>
              <w:jc w:val="left"/>
            </w:pPr>
            <w:r>
              <w:rPr>
                <w:rFonts w:ascii="Arial" w:hAnsi="Arial"/>
                <w:b w:val="0"/>
                <w:i w:val="0"/>
                <w:color w:val="000000"/>
                <w:sz w:val="18"/>
              </w:rPr>
              <w:t>metal atoms release their valence electrons into a 'sea' of delocalised electrons. The positive metal ions are held together by electrostatic attraction to the electron sea. This explains: high melting points (strong metallic bonds), electrical conductivity (delocalised electrons carry charge), malleability/ductility (layers of ions slide without breaking bonds), and metallic lustre.</w:t>
            </w:r>
          </w:p>
          <w:p>
            <w:pPr>
              <w:spacing w:before="20" w:after="20"/>
              <w:jc w:val="left"/>
            </w:pPr>
            <w:r>
              <w:rPr>
                <w:rFonts w:ascii="Arial" w:hAnsi="Arial"/>
                <w:b/>
                <w:i w:val="0"/>
                <w:color w:val="000000"/>
                <w:sz w:val="18"/>
              </w:rPr>
              <w:t>Hydrogen bonds:</w:t>
            </w:r>
          </w:p>
          <w:p>
            <w:pPr>
              <w:spacing w:before="20" w:after="20"/>
              <w:jc w:val="left"/>
            </w:pPr>
            <w:r>
              <w:rPr>
                <w:rFonts w:ascii="Arial" w:hAnsi="Arial"/>
                <w:b w:val="0"/>
                <w:i w:val="0"/>
                <w:color w:val="000000"/>
                <w:sz w:val="18"/>
              </w:rPr>
              <w:t>a relatively strong intermolecular force forming between a δ+ hydrogen (bonded to N, O, or F) and a lone pair on N, O, or F of another molecule. They are NOT covalent bonds — they are between molecules. Hydrogen bonds give water its unusually high boiling point, surface tension, and solvent properties.</w:t>
            </w:r>
          </w:p>
          <w:p>
            <w:pPr>
              <w:spacing w:before="20" w:after="20"/>
              <w:jc w:val="left"/>
            </w:pPr>
            <w:r>
              <w:rPr>
                <w:rFonts w:ascii="Arial" w:hAnsi="Arial"/>
                <w:b/>
                <w:i w:val="0"/>
                <w:color w:val="000000"/>
                <w:sz w:val="18"/>
              </w:rPr>
              <w:t>Van der Waals forces:</w:t>
            </w:r>
          </w:p>
          <w:p>
            <w:pPr>
              <w:spacing w:before="20" w:after="20"/>
              <w:jc w:val="left"/>
            </w:pPr>
            <w:r>
              <w:rPr>
                <w:rFonts w:ascii="Arial" w:hAnsi="Arial"/>
                <w:b w:val="0"/>
                <w:i w:val="0"/>
                <w:color w:val="000000"/>
                <w:sz w:val="18"/>
              </w:rPr>
              <w:t>temporary dipoles caused by uneven electron distribution create weak attractions between all molecules. Stronger for larger molecules (more electrons). Explains why simple molecular substances have low but non-zero melting/boiling points.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5: HOW DO BOND TYPES EXPLAIN THE PHYSICAL PROPERTIES OF SUBSTANCES?</w:t>
            </w:r>
          </w:p>
        </w:tc>
      </w:tr>
      <w:tr>
        <w:tc>
          <w:tcPr>
            <w:tcW w:type="dxa" w:w="13680"/>
            <w:shd w:val="clear" w:color="auto" w:fill="D5E8F0"/>
          </w:tcPr>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How can we compare substances with different bonding types?</w:t>
            </w:r>
          </w:p>
          <w:p>
            <w:pPr>
              <w:spacing w:before="20" w:after="20"/>
              <w:ind w:left="240"/>
              <w:jc w:val="left"/>
            </w:pPr>
            <w:r>
              <w:rPr>
                <w:rFonts w:ascii="Arial" w:hAnsi="Arial"/>
                <w:b w:val="0"/>
                <w:i w:val="0"/>
                <w:color w:val="000000"/>
                <w:sz w:val="18"/>
              </w:rPr>
              <w:t>• What patterns exist between bond type and properties?</w:t>
            </w:r>
          </w:p>
          <w:p>
            <w:pPr>
              <w:spacing w:before="20" w:after="20"/>
              <w:ind w:left="240"/>
              <w:jc w:val="left"/>
            </w:pPr>
            <w:r>
              <w:rPr>
                <w:rFonts w:ascii="Arial" w:hAnsi="Arial"/>
                <w:b w:val="0"/>
                <w:i w:val="0"/>
                <w:color w:val="000000"/>
                <w:sz w:val="18"/>
              </w:rPr>
              <w:t>• Why do these patterns exist?</w:t>
            </w:r>
          </w:p>
          <w:p>
            <w:pPr>
              <w:spacing w:before="20" w:after="20"/>
              <w:jc w:val="left"/>
            </w:pPr>
            <w:r>
              <w:rPr>
                <w:rFonts w:ascii="Arial" w:hAnsi="Arial"/>
                <w:b/>
                <w:i w:val="0"/>
                <w:color w:val="000000"/>
                <w:sz w:val="18"/>
              </w:rPr>
              <w:t>What to Include:</w:t>
            </w:r>
          </w:p>
          <w:p>
            <w:pPr>
              <w:spacing w:before="20" w:after="20"/>
              <w:jc w:val="left"/>
            </w:pPr>
            <w:r>
              <w:rPr>
                <w:rFonts w:ascii="Arial" w:hAnsi="Arial"/>
                <w:b/>
                <w:i w:val="0"/>
                <w:color w:val="000000"/>
                <w:sz w:val="18"/>
              </w:rPr>
              <w:t>Create and explain a comparison table covering:</w:t>
            </w:r>
          </w:p>
          <w:p>
            <w:pPr>
              <w:spacing w:before="20" w:after="20"/>
              <w:ind w:left="240"/>
              <w:jc w:val="left"/>
            </w:pPr>
            <w:r>
              <w:rPr>
                <w:rFonts w:ascii="Arial" w:hAnsi="Arial"/>
                <w:b w:val="0"/>
                <w:i w:val="0"/>
                <w:color w:val="000000"/>
                <w:sz w:val="18"/>
              </w:rPr>
              <w:t>• Property  |  Ionic Compounds</w:t>
            </w:r>
          </w:p>
          <w:p>
            <w:pPr>
              <w:spacing w:before="20" w:after="20"/>
              <w:ind w:left="240"/>
              <w:jc w:val="left"/>
            </w:pPr>
            <w:r>
              <w:rPr>
                <w:rFonts w:ascii="Arial" w:hAnsi="Arial"/>
                <w:b w:val="0"/>
                <w:i w:val="0"/>
                <w:color w:val="000000"/>
                <w:sz w:val="18"/>
              </w:rPr>
              <w:t>• Examples  |  NaCl, MgO, CaCO₃</w:t>
            </w:r>
          </w:p>
          <w:p>
            <w:pPr>
              <w:spacing w:before="20" w:after="20"/>
              <w:ind w:left="240"/>
              <w:jc w:val="left"/>
            </w:pPr>
            <w:r>
              <w:rPr>
                <w:rFonts w:ascii="Arial" w:hAnsi="Arial"/>
                <w:b w:val="0"/>
                <w:i w:val="0"/>
                <w:color w:val="000000"/>
                <w:sz w:val="18"/>
              </w:rPr>
              <w:t>• Bonding within structure  |  Electrostatic attraction between ions</w:t>
            </w:r>
          </w:p>
          <w:p>
            <w:pPr>
              <w:spacing w:before="20" w:after="20"/>
              <w:ind w:left="240"/>
              <w:jc w:val="left"/>
            </w:pPr>
            <w:r>
              <w:rPr>
                <w:rFonts w:ascii="Arial" w:hAnsi="Arial"/>
                <w:b w:val="0"/>
                <w:i w:val="0"/>
                <w:color w:val="000000"/>
                <w:sz w:val="18"/>
              </w:rPr>
              <w:t>• Forces between particles  |  Strong ionic bonds</w:t>
            </w:r>
          </w:p>
          <w:p>
            <w:pPr>
              <w:spacing w:before="20" w:after="20"/>
              <w:ind w:left="240"/>
              <w:jc w:val="left"/>
            </w:pPr>
            <w:r>
              <w:rPr>
                <w:rFonts w:ascii="Arial" w:hAnsi="Arial"/>
                <w:b w:val="0"/>
                <w:i w:val="0"/>
                <w:color w:val="000000"/>
                <w:sz w:val="18"/>
              </w:rPr>
              <w:t>• Melting/Boiling Point  |  High</w:t>
            </w:r>
          </w:p>
          <w:p>
            <w:pPr>
              <w:spacing w:before="20" w:after="20"/>
              <w:ind w:left="240"/>
              <w:jc w:val="left"/>
            </w:pPr>
            <w:r>
              <w:rPr>
                <w:rFonts w:ascii="Arial" w:hAnsi="Arial"/>
                <w:b w:val="0"/>
                <w:i w:val="0"/>
                <w:color w:val="000000"/>
                <w:sz w:val="18"/>
              </w:rPr>
              <w:t>• Electrical Conductivity (solid)  |  No</w:t>
            </w:r>
          </w:p>
          <w:p>
            <w:pPr>
              <w:spacing w:before="20" w:after="20"/>
              <w:ind w:left="240"/>
              <w:jc w:val="left"/>
            </w:pPr>
            <w:r>
              <w:rPr>
                <w:rFonts w:ascii="Arial" w:hAnsi="Arial"/>
                <w:b w:val="0"/>
                <w:i w:val="0"/>
                <w:color w:val="000000"/>
                <w:sz w:val="18"/>
              </w:rPr>
              <w:t>• Electrical Conductivity (liquid/solution)  |  Yes</w:t>
            </w:r>
          </w:p>
          <w:p>
            <w:pPr>
              <w:spacing w:before="20" w:after="20"/>
              <w:ind w:left="240"/>
              <w:jc w:val="left"/>
            </w:pPr>
            <w:r>
              <w:rPr>
                <w:rFonts w:ascii="Arial" w:hAnsi="Arial"/>
                <w:b w:val="0"/>
                <w:i w:val="0"/>
                <w:color w:val="000000"/>
                <w:sz w:val="18"/>
              </w:rPr>
              <w:t>• Hardness  |  Hard but brittle</w:t>
            </w:r>
          </w:p>
          <w:p>
            <w:pPr>
              <w:spacing w:before="20" w:after="20"/>
              <w:ind w:left="240"/>
              <w:jc w:val="left"/>
            </w:pPr>
            <w:r>
              <w:rPr>
                <w:rFonts w:ascii="Arial" w:hAnsi="Arial"/>
                <w:b w:val="0"/>
                <w:i w:val="0"/>
                <w:color w:val="000000"/>
                <w:sz w:val="18"/>
              </w:rPr>
              <w:t>• Solubility in water  |  Often soluble</w:t>
            </w:r>
          </w:p>
          <w:p>
            <w:pPr>
              <w:spacing w:before="20" w:after="20"/>
              <w:jc w:val="left"/>
            </w:pPr>
            <w:r>
              <w:rPr>
                <w:rFonts w:ascii="Arial" w:hAnsi="Arial"/>
                <w:b w:val="0"/>
                <w:i w:val="0"/>
                <w:color w:val="000000"/>
                <w:sz w:val="18"/>
              </w:rPr>
              <w:t>Explain the reasons for each property pattern based on structure and bonding.</w:t>
            </w:r>
          </w:p>
        </w:tc>
      </w:tr>
      <w:tr>
        <w:tc>
          <w:tcPr>
            <w:tcW w:type="dxa" w:w="13680"/>
            <w:shd w:val="clear" w:color="auto" w:fill="FFFFFF"/>
          </w:tcPr>
          <w:p>
            <w:pPr>
              <w:spacing w:before="20" w:after="20"/>
              <w:jc w:val="left"/>
            </w:pPr>
            <w:r>
              <w:rPr>
                <w:rFonts w:ascii="Arial" w:hAnsi="Arial"/>
                <w:b/>
                <w:i w:val="0"/>
                <w:color w:val="000000"/>
                <w:sz w:val="18"/>
              </w:rPr>
              <w:t>Comparison Table:</w:t>
            </w:r>
          </w:p>
          <w:p>
            <w:pPr>
              <w:spacing w:before="20" w:after="20"/>
              <w:jc w:val="left"/>
            </w:pPr>
            <w:r>
              <w:rPr>
                <w:rFonts w:ascii="Arial" w:hAnsi="Arial"/>
                <w:b w:val="0"/>
                <w:i w:val="0"/>
                <w:color w:val="000000"/>
                <w:sz w:val="18"/>
              </w:rPr>
              <w:t>| Type | Example | M.Pt | Electricity | Hardness | Water Solubility |</w:t>
            </w:r>
          </w:p>
          <w:p>
            <w:pPr>
              <w:spacing w:before="20" w:after="20"/>
              <w:jc w:val="left"/>
            </w:pPr>
            <w:r>
              <w:rPr>
                <w:rFonts w:ascii="Arial" w:hAnsi="Arial"/>
                <w:b w:val="0"/>
                <w:i w:val="0"/>
                <w:color w:val="000000"/>
                <w:sz w:val="18"/>
              </w:rPr>
              <w:t>| Ionic | NaCl | High | Yes (aq/l) | Hard, brittle | Soluble |</w:t>
            </w:r>
          </w:p>
          <w:p>
            <w:pPr>
              <w:spacing w:before="20" w:after="20"/>
              <w:jc w:val="left"/>
            </w:pPr>
            <w:r>
              <w:rPr>
                <w:rFonts w:ascii="Arial" w:hAnsi="Arial"/>
                <w:b w:val="0"/>
                <w:i w:val="0"/>
                <w:color w:val="000000"/>
                <w:sz w:val="18"/>
              </w:rPr>
              <w:t>| Simple Molecular | H₂O | Low | No | Soft | Variable |</w:t>
            </w:r>
          </w:p>
          <w:p>
            <w:pPr>
              <w:spacing w:before="20" w:after="20"/>
              <w:jc w:val="left"/>
            </w:pPr>
            <w:r>
              <w:rPr>
                <w:rFonts w:ascii="Arial" w:hAnsi="Arial"/>
                <w:b w:val="0"/>
                <w:i w:val="0"/>
                <w:color w:val="000000"/>
                <w:sz w:val="18"/>
              </w:rPr>
              <w:t>| Giant Covalent | Diamond | Very high | No (except graphite) | Very hard | Insoluble |</w:t>
            </w:r>
          </w:p>
          <w:p>
            <w:pPr>
              <w:spacing w:before="20" w:after="20"/>
              <w:jc w:val="left"/>
            </w:pPr>
            <w:r>
              <w:rPr>
                <w:rFonts w:ascii="Arial" w:hAnsi="Arial"/>
                <w:b w:val="0"/>
                <w:i w:val="0"/>
                <w:color w:val="000000"/>
                <w:sz w:val="18"/>
              </w:rPr>
              <w:t>| Metallic | Copper | High | Yes | Hard, malleable | Insoluble |</w:t>
            </w:r>
          </w:p>
          <w:p>
            <w:pPr>
              <w:spacing w:before="20" w:after="20"/>
              <w:jc w:val="left"/>
            </w:pPr>
            <w:r>
              <w:rPr>
                <w:rFonts w:ascii="Arial" w:hAnsi="Arial"/>
                <w:b/>
                <w:i w:val="0"/>
                <w:color w:val="000000"/>
                <w:sz w:val="18"/>
              </w:rPr>
              <w:t>Applications:</w:t>
            </w:r>
          </w:p>
          <w:p>
            <w:pPr>
              <w:spacing w:before="20" w:after="20"/>
              <w:ind w:left="240"/>
              <w:jc w:val="left"/>
            </w:pPr>
            <w:r>
              <w:rPr>
                <w:rFonts w:ascii="Arial" w:hAnsi="Arial"/>
                <w:b w:val="0"/>
                <w:i w:val="0"/>
                <w:color w:val="000000"/>
                <w:sz w:val="18"/>
              </w:rPr>
              <w:t>• NaCl: used as food preservative and in medicine (saline drips) — dissolves in water, safe for consumption.</w:t>
            </w:r>
          </w:p>
          <w:p>
            <w:pPr>
              <w:spacing w:before="20" w:after="20"/>
              <w:ind w:left="240"/>
              <w:jc w:val="left"/>
            </w:pPr>
            <w:r>
              <w:rPr>
                <w:rFonts w:ascii="Arial" w:hAnsi="Arial"/>
                <w:b w:val="0"/>
                <w:i w:val="0"/>
                <w:color w:val="000000"/>
                <w:sz w:val="18"/>
              </w:rPr>
              <w:t>• Diamond: used in cutting tools and drill bits — hardest natural substance due to strong 3D covalent network.</w:t>
            </w:r>
          </w:p>
          <w:p>
            <w:pPr>
              <w:spacing w:before="20" w:after="20"/>
              <w:ind w:left="240"/>
              <w:jc w:val="left"/>
            </w:pPr>
            <w:r>
              <w:rPr>
                <w:rFonts w:ascii="Arial" w:hAnsi="Arial"/>
                <w:b w:val="0"/>
                <w:i w:val="0"/>
                <w:color w:val="000000"/>
                <w:sz w:val="18"/>
              </w:rPr>
              <w:t>• Graphite: used in pencils and as electrodes — soft (layers slide) and conducts electricity (delocalised electrons).</w:t>
            </w:r>
          </w:p>
          <w:p>
            <w:pPr>
              <w:spacing w:before="20" w:after="20"/>
              <w:ind w:left="240"/>
              <w:jc w:val="left"/>
            </w:pPr>
            <w:r>
              <w:rPr>
                <w:rFonts w:ascii="Arial" w:hAnsi="Arial"/>
                <w:b w:val="0"/>
                <w:i w:val="0"/>
                <w:color w:val="000000"/>
                <w:sz w:val="18"/>
              </w:rPr>
              <w:t>• Copper: used in electrical wiring — excellent conductor, malleable, does not corrode easily.</w:t>
            </w:r>
          </w:p>
          <w:p>
            <w:pPr>
              <w:spacing w:before="20" w:after="20"/>
              <w:jc w:val="left"/>
            </w:pPr>
            <w:r>
              <w:rPr>
                <w:rFonts w:ascii="Arial" w:hAnsi="Arial"/>
                <w:b/>
                <w:i w:val="0"/>
                <w:color w:val="000000"/>
                <w:sz w:val="18"/>
              </w:rPr>
              <w:t>Driving Question Answer:</w:t>
            </w:r>
          </w:p>
          <w:p>
            <w:pPr>
              <w:spacing w:before="20" w:after="20"/>
              <w:jc w:val="left"/>
            </w:pPr>
            <w:r>
              <w:rPr>
                <w:rFonts w:ascii="Arial" w:hAnsi="Arial"/>
                <w:b w:val="0"/>
                <w:i w:val="0"/>
                <w:color w:val="000000"/>
                <w:sz w:val="18"/>
              </w:rPr>
              <w:t>The bonds between atoms determine atomic/molecular structure, which directly controls macroscopic properties. Diamond and graphite are both pure carbon — but in diamond, each carbon forms 4 bonds in a 3D tetrahedral network (making it the hardest substance), while in graphite, each carbon forms 3 bonds in flat layers with delocalised electrons (making it soft and conductive). The bond type IS the structure IS the property.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6: HOW DOES BOND TYPE AND STRUCTURE EXPLAIN THE USES OF SUBSTANCES IN EVERYDAY LIFE?</w:t>
            </w:r>
          </w:p>
        </w:tc>
      </w:tr>
      <w:tr>
        <w:tc>
          <w:tcPr>
            <w:tcW w:type="dxa" w:w="13680"/>
            <w:shd w:val="clear" w:color="auto" w:fill="D5E8F0"/>
          </w:tcPr>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How do the properties of substances determine their uses? - Can you explain specific real-world applications using bonding concepts?</w:t>
            </w:r>
          </w:p>
          <w:p>
            <w:pPr>
              <w:spacing w:before="20" w:after="20"/>
              <w:jc w:val="left"/>
            </w:pPr>
            <w:r>
              <w:rPr>
                <w:rFonts w:ascii="Arial" w:hAnsi="Arial"/>
                <w:b/>
                <w:i w:val="0"/>
                <w:color w:val="000000"/>
                <w:sz w:val="18"/>
              </w:rPr>
              <w:t>What to Include:</w:t>
            </w:r>
          </w:p>
          <w:p>
            <w:pPr>
              <w:spacing w:before="20" w:after="20"/>
              <w:jc w:val="left"/>
            </w:pPr>
            <w:r>
              <w:rPr>
                <w:rFonts w:ascii="Arial" w:hAnsi="Arial"/>
                <w:b w:val="0"/>
                <w:i w:val="0"/>
                <w:color w:val="000000"/>
                <w:sz w:val="18"/>
              </w:rPr>
              <w:t>Choose at least 4 substances and explain how their bonding and structure make them suitable for their uses:</w:t>
            </w:r>
          </w:p>
          <w:p>
            <w:pPr>
              <w:spacing w:before="20" w:after="20"/>
              <w:jc w:val="left"/>
            </w:pPr>
            <w:r>
              <w:rPr>
                <w:rFonts w:ascii="Arial" w:hAnsi="Arial"/>
                <w:b/>
                <w:i w:val="0"/>
                <w:color w:val="000000"/>
                <w:sz w:val="18"/>
              </w:rPr>
              <w:t>Example substances to discuss:</w:t>
            </w:r>
          </w:p>
          <w:p>
            <w:pPr>
              <w:spacing w:before="20" w:after="20"/>
              <w:jc w:val="left"/>
            </w:pPr>
            <w:r>
              <w:rPr>
                <w:rFonts w:ascii="Arial" w:hAnsi="Arial"/>
                <w:b w:val="0"/>
                <w:i w:val="0"/>
                <w:color w:val="000000"/>
                <w:sz w:val="18"/>
              </w:rPr>
              <w:t>Sodium chloride (NaCl) — Table salt and de-icing roads</w:t>
            </w:r>
          </w:p>
          <w:p>
            <w:pPr>
              <w:spacing w:before="20" w:after="20"/>
              <w:jc w:val="left"/>
            </w:pPr>
            <w:r>
              <w:rPr>
                <w:rFonts w:ascii="Arial" w:hAnsi="Arial"/>
                <w:b w:val="0"/>
                <w:i w:val="0"/>
                <w:color w:val="000000"/>
                <w:sz w:val="18"/>
              </w:rPr>
              <w:t>Ionic bonding → soluble in water, safe to consume, lowers freezing point of water</w:t>
            </w:r>
          </w:p>
          <w:p>
            <w:pPr>
              <w:spacing w:before="20" w:after="20"/>
              <w:jc w:val="left"/>
            </w:pPr>
            <w:r>
              <w:rPr>
                <w:rFonts w:ascii="Arial" w:hAnsi="Arial"/>
                <w:b w:val="0"/>
                <w:i w:val="0"/>
                <w:color w:val="000000"/>
                <w:sz w:val="18"/>
              </w:rPr>
              <w:t>Diamond — Cutting tools, drill bits, jewelry</w:t>
            </w:r>
          </w:p>
          <w:p>
            <w:pPr>
              <w:spacing w:before="20" w:after="20"/>
              <w:jc w:val="left"/>
            </w:pPr>
            <w:r>
              <w:rPr>
                <w:rFonts w:ascii="Arial" w:hAnsi="Arial"/>
                <w:b w:val="0"/>
                <w:i w:val="0"/>
                <w:color w:val="000000"/>
                <w:sz w:val="18"/>
              </w:rPr>
              <w:t>Giant covalent structure → extremely hard, does not scratch easily, brilliant when cut</w:t>
            </w:r>
          </w:p>
          <w:p>
            <w:pPr>
              <w:spacing w:before="20" w:after="20"/>
              <w:jc w:val="left"/>
            </w:pPr>
            <w:r>
              <w:rPr>
                <w:rFonts w:ascii="Arial" w:hAnsi="Arial"/>
                <w:b w:val="0"/>
                <w:i w:val="0"/>
                <w:color w:val="000000"/>
                <w:sz w:val="18"/>
              </w:rPr>
              <w:t>Graphite — Pencil leads, lubricants, electrodes</w:t>
            </w:r>
          </w:p>
          <w:p>
            <w:pPr>
              <w:spacing w:before="20" w:after="20"/>
              <w:jc w:val="left"/>
            </w:pPr>
            <w:r>
              <w:rPr>
                <w:rFonts w:ascii="Arial" w:hAnsi="Arial"/>
                <w:b w:val="0"/>
                <w:i w:val="0"/>
                <w:color w:val="000000"/>
                <w:sz w:val="18"/>
              </w:rPr>
              <w:t>Layered giant covalent structure → layers slide easily (soft, lubricating), conducts electricity</w:t>
            </w:r>
          </w:p>
          <w:p>
            <w:pPr>
              <w:spacing w:before="20" w:after="20"/>
              <w:jc w:val="left"/>
            </w:pPr>
            <w:r>
              <w:rPr>
                <w:rFonts w:ascii="Arial" w:hAnsi="Arial"/>
                <w:b w:val="0"/>
                <w:i w:val="0"/>
                <w:color w:val="000000"/>
                <w:sz w:val="18"/>
              </w:rPr>
              <w:t>Metals (copper, aluminum, iron) — Electrical wiring, construction, cookware</w:t>
            </w:r>
          </w:p>
          <w:p>
            <w:pPr>
              <w:spacing w:before="20" w:after="20"/>
              <w:jc w:val="left"/>
            </w:pPr>
            <w:r>
              <w:rPr>
                <w:rFonts w:ascii="Arial" w:hAnsi="Arial"/>
                <w:b w:val="0"/>
                <w:i w:val="0"/>
                <w:color w:val="000000"/>
                <w:sz w:val="18"/>
              </w:rPr>
              <w:t>Metallic bonding → conducts electricity and heat, malleable, ductile, strong</w:t>
            </w:r>
          </w:p>
          <w:p>
            <w:pPr>
              <w:spacing w:before="20" w:after="20"/>
              <w:jc w:val="left"/>
            </w:pPr>
            <w:r>
              <w:rPr>
                <w:rFonts w:ascii="Arial" w:hAnsi="Arial"/>
                <w:b w:val="0"/>
                <w:i w:val="0"/>
                <w:color w:val="000000"/>
                <w:sz w:val="18"/>
              </w:rPr>
              <w:t>Water (H₂O) — Universal solvent, biological processes</w:t>
            </w:r>
          </w:p>
          <w:p>
            <w:pPr>
              <w:spacing w:before="20" w:after="20"/>
              <w:jc w:val="left"/>
            </w:pPr>
            <w:r>
              <w:rPr>
                <w:rFonts w:ascii="Arial" w:hAnsi="Arial"/>
                <w:b w:val="0"/>
                <w:i w:val="0"/>
                <w:color w:val="000000"/>
                <w:sz w:val="18"/>
              </w:rPr>
              <w:t>Hydrogen bonding → high boiling point (liquid at room temperature), excellent solvent for ionic and polar substances</w:t>
            </w:r>
          </w:p>
          <w:p>
            <w:pPr>
              <w:spacing w:before="20" w:after="20"/>
              <w:jc w:val="left"/>
            </w:pPr>
            <w:r>
              <w:rPr>
                <w:rFonts w:ascii="Arial" w:hAnsi="Arial"/>
                <w:b w:val="0"/>
                <w:i w:val="0"/>
                <w:color w:val="000000"/>
                <w:sz w:val="18"/>
              </w:rPr>
              <w:t>Silicon dioxide (SiO₂) — Glass, electronics, construction</w:t>
            </w:r>
          </w:p>
          <w:p>
            <w:pPr>
              <w:spacing w:before="20" w:after="20"/>
              <w:jc w:val="left"/>
            </w:pPr>
            <w:r>
              <w:rPr>
                <w:rFonts w:ascii="Arial" w:hAnsi="Arial"/>
                <w:b w:val="0"/>
                <w:i w:val="0"/>
                <w:color w:val="000000"/>
                <w:sz w:val="18"/>
              </w:rPr>
              <w:t>Giant covalent structure → very hard, high melting point, transparent when pure</w:t>
            </w:r>
          </w:p>
          <w:p>
            <w:pPr>
              <w:spacing w:before="20" w:after="20"/>
              <w:jc w:val="left"/>
            </w:pPr>
            <w:r>
              <w:rPr>
                <w:rFonts w:ascii="Arial" w:hAnsi="Arial"/>
                <w:b/>
                <w:i w:val="0"/>
                <w:color w:val="000000"/>
                <w:sz w:val="18"/>
              </w:rPr>
              <w:t>For each substance, explain:</w:t>
            </w:r>
          </w:p>
          <w:p>
            <w:pPr>
              <w:spacing w:before="20" w:after="20"/>
              <w:ind w:left="240"/>
              <w:jc w:val="left"/>
            </w:pPr>
            <w:r>
              <w:rPr>
                <w:rFonts w:ascii="Arial" w:hAnsi="Arial"/>
                <w:b w:val="0"/>
                <w:i w:val="0"/>
                <w:color w:val="000000"/>
                <w:sz w:val="18"/>
              </w:rPr>
              <w:t>• What type of bonding it has</w:t>
            </w:r>
          </w:p>
          <w:p>
            <w:pPr>
              <w:spacing w:before="20" w:after="20"/>
              <w:ind w:left="240"/>
              <w:jc w:val="left"/>
            </w:pPr>
            <w:r>
              <w:rPr>
                <w:rFonts w:ascii="Arial" w:hAnsi="Arial"/>
                <w:b w:val="0"/>
                <w:i w:val="0"/>
                <w:color w:val="000000"/>
                <w:sz w:val="18"/>
              </w:rPr>
              <w:t>• What structure this creates</w:t>
            </w:r>
          </w:p>
          <w:p>
            <w:pPr>
              <w:spacing w:before="20" w:after="20"/>
              <w:ind w:left="240"/>
              <w:jc w:val="left"/>
            </w:pPr>
            <w:r>
              <w:rPr>
                <w:rFonts w:ascii="Arial" w:hAnsi="Arial"/>
                <w:b w:val="0"/>
                <w:i w:val="0"/>
                <w:color w:val="000000"/>
                <w:sz w:val="18"/>
              </w:rPr>
              <w:t>• What properties result from this structure</w:t>
            </w:r>
          </w:p>
          <w:p>
            <w:pPr>
              <w:spacing w:before="20" w:after="20"/>
              <w:ind w:left="240"/>
              <w:jc w:val="left"/>
            </w:pPr>
            <w:r>
              <w:rPr>
                <w:rFonts w:ascii="Arial" w:hAnsi="Arial"/>
                <w:b w:val="0"/>
                <w:i w:val="0"/>
                <w:color w:val="000000"/>
                <w:sz w:val="18"/>
              </w:rPr>
              <w:t>• How these properties make it useful for specific applications</w:t>
            </w:r>
          </w:p>
        </w:tc>
      </w:tr>
      <w:tr>
        <w:tc>
          <w:tcPr>
            <w:tcW w:type="dxa" w:w="13680"/>
            <w:shd w:val="clear" w:color="auto" w:fill="FFFFFF"/>
          </w:tcPr>
          <w:p>
            <w:pPr>
              <w:spacing w:before="20" w:after="20"/>
              <w:jc w:val="left"/>
            </w:pPr>
            <w:r>
              <w:rPr>
                <w:rFonts w:ascii="Arial" w:hAnsi="Arial"/>
                <w:b/>
                <w:i w:val="0"/>
                <w:color w:val="000000"/>
                <w:sz w:val="18"/>
              </w:rPr>
              <w:t>Substance Applications:</w:t>
            </w:r>
          </w:p>
          <w:p>
            <w:pPr>
              <w:spacing w:before="20" w:after="20"/>
              <w:jc w:val="left"/>
            </w:pPr>
            <w:r>
              <w:rPr>
                <w:rFonts w:ascii="Arial" w:hAnsi="Arial"/>
                <w:b/>
                <w:i w:val="0"/>
                <w:color w:val="000000"/>
                <w:sz w:val="18"/>
              </w:rPr>
              <w:t>Sodium chloride (NaCl) — Table salt and de-icing roads:</w:t>
            </w:r>
          </w:p>
          <w:p>
            <w:pPr>
              <w:spacing w:before="20" w:after="20"/>
              <w:jc w:val="left"/>
            </w:pPr>
            <w:r>
              <w:rPr>
                <w:rFonts w:ascii="Arial" w:hAnsi="Arial"/>
                <w:b w:val="0"/>
                <w:i w:val="0"/>
                <w:color w:val="000000"/>
                <w:sz w:val="18"/>
              </w:rPr>
              <w:t>Ionic bonding → giant ionic lattice → soluble in water (ions dissociate), safe to consume, lowers freezing point of water. Used as food preservative, in oral rehydration salts (saline drips), and to melt ice on roads in cold climates.</w:t>
            </w:r>
          </w:p>
          <w:p>
            <w:pPr>
              <w:spacing w:before="20" w:after="20"/>
              <w:jc w:val="left"/>
            </w:pPr>
            <w:r>
              <w:rPr>
                <w:rFonts w:ascii="Arial" w:hAnsi="Arial"/>
                <w:b/>
                <w:i w:val="0"/>
                <w:color w:val="000000"/>
                <w:sz w:val="18"/>
              </w:rPr>
              <w:t>Diamond — Cutting tools, drill bits, jewelry:</w:t>
            </w:r>
          </w:p>
          <w:p>
            <w:pPr>
              <w:spacing w:before="20" w:after="20"/>
              <w:jc w:val="left"/>
            </w:pPr>
            <w:r>
              <w:rPr>
                <w:rFonts w:ascii="Arial" w:hAnsi="Arial"/>
                <w:b w:val="0"/>
                <w:i w:val="0"/>
                <w:color w:val="000000"/>
                <w:sz w:val="18"/>
              </w:rPr>
              <w:t>Giant covalent structure — each carbon bonded to 4 others in a 3D tetrahedral network → all bonds must break to scratch or melt it → extremely hard (hardest natural substance, Mohs 10) and very high melting point. Used in industrial cutting tools, drill bits for oil exploration, and gemstones.</w:t>
            </w:r>
          </w:p>
          <w:p>
            <w:pPr>
              <w:spacing w:before="20" w:after="20"/>
              <w:jc w:val="left"/>
            </w:pPr>
            <w:r>
              <w:rPr>
                <w:rFonts w:ascii="Arial" w:hAnsi="Arial"/>
                <w:b/>
                <w:i w:val="0"/>
                <w:color w:val="000000"/>
                <w:sz w:val="18"/>
              </w:rPr>
              <w:t>Graphite — Pencil leads, lubricants, electrodes:</w:t>
            </w:r>
          </w:p>
          <w:p>
            <w:pPr>
              <w:spacing w:before="20" w:after="20"/>
              <w:jc w:val="left"/>
            </w:pPr>
            <w:r>
              <w:rPr>
                <w:rFonts w:ascii="Arial" w:hAnsi="Arial"/>
                <w:b w:val="0"/>
                <w:i w:val="0"/>
                <w:color w:val="000000"/>
                <w:sz w:val="18"/>
              </w:rPr>
              <w:t>Layered giant covalent structure — each carbon forms 3 bonds in flat hexagonal layers; one delocalised electron per carbon moves freely between layers → conducts electricity; layers held by weak Van der Waals forces → slide easily (soft and lubricating). Used in pencil leads (leaves a mark when layers slide onto paper), industrial lubricants, and as electrodes in electrolysis.</w:t>
            </w:r>
          </w:p>
          <w:p>
            <w:pPr>
              <w:spacing w:before="20" w:after="20"/>
              <w:jc w:val="left"/>
            </w:pPr>
            <w:r>
              <w:rPr>
                <w:rFonts w:ascii="Arial" w:hAnsi="Arial"/>
                <w:b w:val="0"/>
                <w:i w:val="0"/>
                <w:color w:val="000000"/>
                <w:sz w:val="18"/>
              </w:rPr>
              <w:t>Metals (copper, aluminium, iron) — Electrical wiring, construction, cookware:</w:t>
            </w:r>
          </w:p>
          <w:p>
            <w:pPr>
              <w:spacing w:before="20" w:after="20"/>
              <w:jc w:val="left"/>
            </w:pPr>
            <w:r>
              <w:rPr>
                <w:rFonts w:ascii="Arial" w:hAnsi="Arial"/>
                <w:b w:val="0"/>
                <w:i w:val="0"/>
                <w:color w:val="000000"/>
                <w:sz w:val="18"/>
              </w:rPr>
              <w:t>Metallic bonding — sea of delocalised electrons around positive metal ions → electrons carry charge freely (excellent conductor); ions can slide past each other (malleable and ductile); strong metallic bonds → high melting points and structural strength.</w:t>
            </w:r>
          </w:p>
          <w:p>
            <w:pPr>
              <w:spacing w:before="20" w:after="20"/>
              <w:jc w:val="left"/>
            </w:pPr>
            <w:r>
              <w:rPr>
                <w:rFonts w:ascii="Arial" w:hAnsi="Arial"/>
                <w:b/>
                <w:i w:val="0"/>
                <w:color w:val="000000"/>
                <w:sz w:val="18"/>
              </w:rPr>
              <w:t>Water (H₂O) — Universal solvent, biological processes:</w:t>
            </w:r>
          </w:p>
          <w:p>
            <w:pPr>
              <w:spacing w:before="20" w:after="20"/>
              <w:jc w:val="left"/>
            </w:pPr>
            <w:r>
              <w:rPr>
                <w:rFonts w:ascii="Arial" w:hAnsi="Arial"/>
                <w:b w:val="0"/>
                <w:i w:val="0"/>
                <w:color w:val="000000"/>
                <w:sz w:val="18"/>
              </w:rPr>
              <w:t>Polar covalent bonds + hydrogen bonding between molecules → unusually high boiling point for such a small molecule (100°C), remains liquid at room temperature, excellent solvent for ionic and polar substances. Essential for life and all biochemical reactions.</w:t>
            </w:r>
          </w:p>
          <w:p>
            <w:pPr>
              <w:spacing w:before="20" w:after="20"/>
              <w:jc w:val="left"/>
            </w:pPr>
            <w:r>
              <w:rPr>
                <w:rFonts w:ascii="Arial" w:hAnsi="Arial"/>
                <w:b/>
                <w:i w:val="0"/>
                <w:color w:val="000000"/>
                <w:sz w:val="18"/>
              </w:rPr>
              <w:t>Silicon dioxide (SiO₂) — Glass, electronics, construction:</w:t>
            </w:r>
          </w:p>
          <w:p>
            <w:pPr>
              <w:spacing w:before="20" w:after="20"/>
              <w:jc w:val="left"/>
            </w:pPr>
            <w:r>
              <w:rPr>
                <w:rFonts w:ascii="Arial" w:hAnsi="Arial"/>
                <w:b w:val="0"/>
                <w:i w:val="0"/>
                <w:color w:val="000000"/>
                <w:sz w:val="18"/>
              </w:rPr>
              <w:t>Giant covalent structure (like diamond but with O atoms between Si atoms) → very hard, very high melting point (~1700°C), transparent when pure, chemically inert. Used in glass making, optical fibres, microchip substrates, and as a construction material (sand, concrete).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700"/>
        <w:gridCol w:w="2700"/>
        <w:gridCol w:w="2700"/>
        <w:gridCol w:w="2700"/>
      </w:tblGrid>
      <w:tr>
        <w:tc>
          <w:tcPr>
            <w:tcW w:type="dxa" w:w="13680"/>
            <w:gridSpan w:val="5"/>
            <w:shd w:val="clear" w:color="auto" w:fill="1F3864"/>
          </w:tcPr>
          <w:p>
            <w:pPr>
              <w:spacing w:before="40" w:after="40"/>
              <w:jc w:val="center"/>
            </w:pPr>
            <w:r>
              <w:rPr>
                <w:rFonts w:ascii="Arial" w:hAnsi="Arial"/>
                <w:b/>
                <w:i w:val="0"/>
                <w:color w:val="FFFFFF"/>
                <w:sz w:val="22"/>
              </w:rPr>
              <w:t>ASSESSMENT RUBRIC</w:t>
            </w:r>
          </w:p>
        </w:tc>
      </w:tr>
      <w:tr>
        <w:tc>
          <w:tcPr>
            <w:tcW w:type="dxa" w:w="2880"/>
            <w:shd w:val="clear" w:color="auto" w:fill="2E75B6"/>
          </w:tcPr>
          <w:p>
            <w:pPr>
              <w:spacing w:before="40" w:after="40"/>
              <w:jc w:val="center"/>
            </w:pPr>
            <w:r>
              <w:rPr>
                <w:rFonts w:ascii="Arial" w:hAnsi="Arial"/>
                <w:b/>
                <w:i w:val="0"/>
                <w:color w:val="FFFFFF"/>
                <w:sz w:val="18"/>
              </w:rPr>
              <w:t>Criterion</w:t>
            </w:r>
          </w:p>
        </w:tc>
        <w:tc>
          <w:tcPr>
            <w:tcW w:type="dxa" w:w="2700"/>
            <w:shd w:val="clear" w:color="auto" w:fill="1F6B75"/>
          </w:tcPr>
          <w:p>
            <w:pPr>
              <w:spacing w:before="40" w:after="40"/>
              <w:jc w:val="center"/>
            </w:pPr>
            <w:r>
              <w:rPr>
                <w:rFonts w:ascii="Arial" w:hAnsi="Arial"/>
                <w:b/>
                <w:i w:val="0"/>
                <w:color w:val="FFFFFF"/>
                <w:sz w:val="18"/>
              </w:rPr>
              <w:t>Beginning (1)</w:t>
            </w:r>
          </w:p>
        </w:tc>
        <w:tc>
          <w:tcPr>
            <w:tcW w:type="dxa" w:w="2700"/>
            <w:shd w:val="clear" w:color="auto" w:fill="2E75B6"/>
          </w:tcPr>
          <w:p>
            <w:pPr>
              <w:spacing w:before="40" w:after="40"/>
              <w:jc w:val="center"/>
            </w:pPr>
            <w:r>
              <w:rPr>
                <w:rFonts w:ascii="Arial" w:hAnsi="Arial"/>
                <w:b/>
                <w:i w:val="0"/>
                <w:color w:val="FFFFFF"/>
                <w:sz w:val="18"/>
              </w:rPr>
              <w:t>Developing (2)</w:t>
            </w:r>
          </w:p>
        </w:tc>
        <w:tc>
          <w:tcPr>
            <w:tcW w:type="dxa" w:w="2700"/>
            <w:shd w:val="clear" w:color="auto" w:fill="1F6B75"/>
          </w:tcPr>
          <w:p>
            <w:pPr>
              <w:spacing w:before="40" w:after="40"/>
              <w:jc w:val="center"/>
            </w:pPr>
            <w:r>
              <w:rPr>
                <w:rFonts w:ascii="Arial" w:hAnsi="Arial"/>
                <w:b/>
                <w:i w:val="0"/>
                <w:color w:val="FFFFFF"/>
                <w:sz w:val="18"/>
              </w:rPr>
              <w:t>Proficient (3)</w:t>
            </w:r>
          </w:p>
        </w:tc>
        <w:tc>
          <w:tcPr>
            <w:tcW w:type="dxa" w:w="2700"/>
            <w:shd w:val="clear" w:color="auto" w:fill="2E75B6"/>
          </w:tcPr>
          <w:p>
            <w:pPr>
              <w:spacing w:before="40" w:after="40"/>
              <w:jc w:val="center"/>
            </w:pPr>
            <w:r>
              <w:rPr>
                <w:rFonts w:ascii="Arial" w:hAnsi="Arial"/>
                <w:b/>
                <w:i w:val="0"/>
                <w:color w:val="FFFFFF"/>
                <w:sz w:val="18"/>
              </w:rPr>
              <w:t>Advanced (4)</w:t>
            </w:r>
          </w:p>
        </w:tc>
      </w:tr>
      <w:tr>
        <w:tc>
          <w:tcPr>
            <w:tcW w:type="dxa" w:w="2880"/>
            <w:shd w:val="clear" w:color="auto" w:fill="D5E8F0"/>
          </w:tcPr>
          <w:p>
            <w:pPr>
              <w:spacing w:before="40" w:after="40"/>
              <w:jc w:val="left"/>
            </w:pPr>
            <w:r>
              <w:rPr>
                <w:rFonts w:ascii="Arial" w:hAnsi="Arial"/>
                <w:b/>
                <w:i w:val="0"/>
                <w:color w:val="000000"/>
                <w:sz w:val="18"/>
              </w:rPr>
              <w:t>1. Completeness</w:t>
            </w:r>
          </w:p>
        </w:tc>
        <w:tc>
          <w:tcPr>
            <w:tcW w:type="dxa" w:w="2700"/>
            <w:shd w:val="clear" w:color="auto" w:fill="FFFFFF"/>
          </w:tcPr>
          <w:p>
            <w:pPr>
              <w:spacing w:before="20" w:after="20"/>
              <w:jc w:val="left"/>
            </w:pPr>
            <w:r>
              <w:rPr>
                <w:rFonts w:ascii="Arial" w:hAnsi="Arial"/>
                <w:b w:val="0"/>
                <w:i w:val="0"/>
                <w:color w:val="000000"/>
                <w:sz w:val="18"/>
              </w:rPr>
              <w:t>Addresses fewer than 4 sections; major gaps in content</w:t>
            </w:r>
          </w:p>
        </w:tc>
        <w:tc>
          <w:tcPr>
            <w:tcW w:type="dxa" w:w="2700"/>
            <w:shd w:val="clear" w:color="auto" w:fill="F2F2F2"/>
          </w:tcPr>
          <w:p>
            <w:pPr>
              <w:spacing w:before="20" w:after="20"/>
              <w:jc w:val="left"/>
            </w:pPr>
            <w:r>
              <w:rPr>
                <w:rFonts w:ascii="Arial" w:hAnsi="Arial"/>
                <w:b w:val="0"/>
                <w:i w:val="0"/>
                <w:color w:val="000000"/>
                <w:sz w:val="18"/>
              </w:rPr>
              <w:t>Addresses 4–5 sections; some important concepts missing</w:t>
            </w:r>
          </w:p>
        </w:tc>
        <w:tc>
          <w:tcPr>
            <w:tcW w:type="dxa" w:w="2700"/>
            <w:shd w:val="clear" w:color="auto" w:fill="FFFFFF"/>
          </w:tcPr>
          <w:p>
            <w:pPr>
              <w:spacing w:before="20" w:after="20"/>
              <w:jc w:val="left"/>
            </w:pPr>
            <w:r>
              <w:rPr>
                <w:rFonts w:ascii="Arial" w:hAnsi="Arial"/>
                <w:b w:val="0"/>
                <w:i w:val="0"/>
                <w:color w:val="000000"/>
                <w:sz w:val="18"/>
              </w:rPr>
              <w:t>Addresses all 6 sections with all key concepts included</w:t>
            </w:r>
          </w:p>
        </w:tc>
        <w:tc>
          <w:tcPr>
            <w:tcW w:type="dxa" w:w="2700"/>
            <w:shd w:val="clear" w:color="auto" w:fill="F2F2F2"/>
          </w:tcPr>
          <w:p>
            <w:pPr>
              <w:spacing w:before="20" w:after="20"/>
              <w:jc w:val="left"/>
            </w:pPr>
            <w:r>
              <w:rPr>
                <w:rFonts w:ascii="Arial" w:hAnsi="Arial"/>
                <w:b w:val="0"/>
                <w:i w:val="0"/>
                <w:color w:val="000000"/>
                <w:sz w:val="18"/>
              </w:rPr>
              <w:t>Addresses all 6 sections comprehensively with depth and additional connections</w:t>
            </w:r>
          </w:p>
        </w:tc>
      </w:tr>
      <w:tr>
        <w:tc>
          <w:tcPr>
            <w:tcW w:type="dxa" w:w="2880"/>
            <w:shd w:val="clear" w:color="auto" w:fill="D5E8F0"/>
          </w:tcPr>
          <w:p>
            <w:pPr>
              <w:spacing w:before="40" w:after="40"/>
              <w:jc w:val="left"/>
            </w:pPr>
            <w:r>
              <w:rPr>
                <w:rFonts w:ascii="Arial" w:hAnsi="Arial"/>
                <w:b/>
                <w:i w:val="0"/>
                <w:color w:val="000000"/>
                <w:sz w:val="18"/>
              </w:rPr>
              <w:t>2. Scientific Accuracy</w:t>
            </w:r>
          </w:p>
        </w:tc>
        <w:tc>
          <w:tcPr>
            <w:tcW w:type="dxa" w:w="2700"/>
            <w:shd w:val="clear" w:color="auto" w:fill="FFFFFF"/>
          </w:tcPr>
          <w:p>
            <w:pPr>
              <w:spacing w:before="20" w:after="20"/>
              <w:jc w:val="left"/>
            </w:pPr>
            <w:r>
              <w:rPr>
                <w:rFonts w:ascii="Arial" w:hAnsi="Arial"/>
                <w:b w:val="0"/>
                <w:i w:val="0"/>
                <w:color w:val="000000"/>
                <w:sz w:val="18"/>
              </w:rPr>
              <w:t>Multiple significant errors or misconceptions in bonding concepts</w:t>
            </w:r>
          </w:p>
        </w:tc>
        <w:tc>
          <w:tcPr>
            <w:tcW w:type="dxa" w:w="2700"/>
            <w:shd w:val="clear" w:color="auto" w:fill="F2F2F2"/>
          </w:tcPr>
          <w:p>
            <w:pPr>
              <w:spacing w:before="20" w:after="20"/>
              <w:jc w:val="left"/>
            </w:pPr>
            <w:r>
              <w:rPr>
                <w:rFonts w:ascii="Arial" w:hAnsi="Arial"/>
                <w:b w:val="0"/>
                <w:i w:val="0"/>
                <w:color w:val="000000"/>
                <w:sz w:val="18"/>
              </w:rPr>
              <w:t>Some minor errors; generally accurate but may have 2–3 misconceptions</w:t>
            </w:r>
          </w:p>
        </w:tc>
        <w:tc>
          <w:tcPr>
            <w:tcW w:type="dxa" w:w="2700"/>
            <w:shd w:val="clear" w:color="auto" w:fill="FFFFFF"/>
          </w:tcPr>
          <w:p>
            <w:pPr>
              <w:spacing w:before="20" w:after="20"/>
              <w:jc w:val="left"/>
            </w:pPr>
            <w:r>
              <w:rPr>
                <w:rFonts w:ascii="Arial" w:hAnsi="Arial"/>
                <w:b w:val="0"/>
                <w:i w:val="0"/>
                <w:color w:val="000000"/>
                <w:sz w:val="18"/>
              </w:rPr>
              <w:t>Scientifically accurate throughout; no significant errors</w:t>
            </w:r>
          </w:p>
        </w:tc>
        <w:tc>
          <w:tcPr>
            <w:tcW w:type="dxa" w:w="2700"/>
            <w:shd w:val="clear" w:color="auto" w:fill="F2F2F2"/>
          </w:tcPr>
          <w:p>
            <w:pPr>
              <w:spacing w:before="20" w:after="20"/>
              <w:jc w:val="left"/>
            </w:pPr>
            <w:r>
              <w:rPr>
                <w:rFonts w:ascii="Arial" w:hAnsi="Arial"/>
                <w:b w:val="0"/>
                <w:i w:val="0"/>
                <w:color w:val="000000"/>
                <w:sz w:val="18"/>
              </w:rPr>
              <w:t>Scientifically accurate with sophisticated understanding; addresses exceptions and nuance</w:t>
            </w:r>
          </w:p>
        </w:tc>
      </w:tr>
      <w:tr>
        <w:tc>
          <w:tcPr>
            <w:tcW w:type="dxa" w:w="2880"/>
            <w:shd w:val="clear" w:color="auto" w:fill="D5E8F0"/>
          </w:tcPr>
          <w:p>
            <w:pPr>
              <w:spacing w:before="40" w:after="40"/>
              <w:jc w:val="left"/>
            </w:pPr>
            <w:r>
              <w:rPr>
                <w:rFonts w:ascii="Arial" w:hAnsi="Arial"/>
                <w:b/>
                <w:i w:val="0"/>
                <w:color w:val="000000"/>
                <w:sz w:val="18"/>
              </w:rPr>
              <w:t>3. Explanation Quality</w:t>
            </w:r>
          </w:p>
        </w:tc>
        <w:tc>
          <w:tcPr>
            <w:tcW w:type="dxa" w:w="2700"/>
            <w:shd w:val="clear" w:color="auto" w:fill="FFFFFF"/>
          </w:tcPr>
          <w:p>
            <w:pPr>
              <w:spacing w:before="20" w:after="20"/>
              <w:jc w:val="left"/>
            </w:pPr>
            <w:r>
              <w:rPr>
                <w:rFonts w:ascii="Arial" w:hAnsi="Arial"/>
                <w:b w:val="0"/>
                <w:i w:val="0"/>
                <w:color w:val="000000"/>
                <w:sz w:val="18"/>
              </w:rPr>
              <w:t>Mostly describes what happens without explaining why; limited cause-effect</w:t>
            </w:r>
          </w:p>
        </w:tc>
        <w:tc>
          <w:tcPr>
            <w:tcW w:type="dxa" w:w="2700"/>
            <w:shd w:val="clear" w:color="auto" w:fill="F2F2F2"/>
          </w:tcPr>
          <w:p>
            <w:pPr>
              <w:spacing w:before="20" w:after="20"/>
              <w:jc w:val="left"/>
            </w:pPr>
            <w:r>
              <w:rPr>
                <w:rFonts w:ascii="Arial" w:hAnsi="Arial"/>
                <w:b w:val="0"/>
                <w:i w:val="0"/>
                <w:color w:val="000000"/>
                <w:sz w:val="18"/>
              </w:rPr>
              <w:t>Provides some explanations but reasoning is incomplete or unclear</w:t>
            </w:r>
          </w:p>
        </w:tc>
        <w:tc>
          <w:tcPr>
            <w:tcW w:type="dxa" w:w="2700"/>
            <w:shd w:val="clear" w:color="auto" w:fill="FFFFFF"/>
          </w:tcPr>
          <w:p>
            <w:pPr>
              <w:spacing w:before="20" w:after="20"/>
              <w:jc w:val="left"/>
            </w:pPr>
            <w:r>
              <w:rPr>
                <w:rFonts w:ascii="Arial" w:hAnsi="Arial"/>
                <w:b w:val="0"/>
                <w:i w:val="0"/>
                <w:color w:val="000000"/>
                <w:sz w:val="18"/>
              </w:rPr>
              <w:t>Clearly explains how bonding determines properties using cause-and-effect throughout</w:t>
            </w:r>
          </w:p>
        </w:tc>
        <w:tc>
          <w:tcPr>
            <w:tcW w:type="dxa" w:w="2700"/>
            <w:shd w:val="clear" w:color="auto" w:fill="F2F2F2"/>
          </w:tcPr>
          <w:p>
            <w:pPr>
              <w:spacing w:before="20" w:after="20"/>
              <w:jc w:val="left"/>
            </w:pPr>
            <w:r>
              <w:rPr>
                <w:rFonts w:ascii="Arial" w:hAnsi="Arial"/>
                <w:b w:val="0"/>
                <w:i w:val="0"/>
                <w:color w:val="000000"/>
                <w:sz w:val="18"/>
              </w:rPr>
              <w:t>Deep, sophisticated explanations with multiple lines of reasoning and original synthesis</w:t>
            </w:r>
          </w:p>
        </w:tc>
      </w:tr>
      <w:tr>
        <w:tc>
          <w:tcPr>
            <w:tcW w:type="dxa" w:w="2880"/>
            <w:shd w:val="clear" w:color="auto" w:fill="D5E8F0"/>
          </w:tcPr>
          <w:p>
            <w:pPr>
              <w:spacing w:before="40" w:after="40"/>
              <w:jc w:val="left"/>
            </w:pPr>
            <w:r>
              <w:rPr>
                <w:rFonts w:ascii="Arial" w:hAnsi="Arial"/>
                <w:b/>
                <w:i w:val="0"/>
                <w:color w:val="000000"/>
                <w:sz w:val="18"/>
              </w:rPr>
              <w:t>4. Use of Evidence &amp; Examples</w:t>
            </w:r>
          </w:p>
        </w:tc>
        <w:tc>
          <w:tcPr>
            <w:tcW w:type="dxa" w:w="2700"/>
            <w:shd w:val="clear" w:color="auto" w:fill="FFFFFF"/>
          </w:tcPr>
          <w:p>
            <w:pPr>
              <w:spacing w:before="20" w:after="20"/>
              <w:jc w:val="left"/>
            </w:pPr>
            <w:r>
              <w:rPr>
                <w:rFonts w:ascii="Arial" w:hAnsi="Arial"/>
                <w:b w:val="0"/>
                <w:i w:val="0"/>
                <w:color w:val="000000"/>
                <w:sz w:val="18"/>
              </w:rPr>
              <w:t>Few or no specific examples; claims lack support</w:t>
            </w:r>
          </w:p>
        </w:tc>
        <w:tc>
          <w:tcPr>
            <w:tcW w:type="dxa" w:w="2700"/>
            <w:shd w:val="clear" w:color="auto" w:fill="F2F2F2"/>
          </w:tcPr>
          <w:p>
            <w:pPr>
              <w:spacing w:before="20" w:after="20"/>
              <w:jc w:val="left"/>
            </w:pPr>
            <w:r>
              <w:rPr>
                <w:rFonts w:ascii="Arial" w:hAnsi="Arial"/>
                <w:b w:val="0"/>
                <w:i w:val="0"/>
                <w:color w:val="000000"/>
                <w:sz w:val="18"/>
              </w:rPr>
              <w:t>Some examples provided but not well-explained or connected to bonding theory</w:t>
            </w:r>
          </w:p>
        </w:tc>
        <w:tc>
          <w:tcPr>
            <w:tcW w:type="dxa" w:w="2700"/>
            <w:shd w:val="clear" w:color="auto" w:fill="FFFFFF"/>
          </w:tcPr>
          <w:p>
            <w:pPr>
              <w:spacing w:before="20" w:after="20"/>
              <w:jc w:val="left"/>
            </w:pPr>
            <w:r>
              <w:rPr>
                <w:rFonts w:ascii="Arial" w:hAnsi="Arial"/>
                <w:b w:val="0"/>
                <w:i w:val="0"/>
                <w:color w:val="000000"/>
                <w:sz w:val="18"/>
              </w:rPr>
              <w:t>Appropriate examples throughout; evidence clearly supports claims</w:t>
            </w:r>
          </w:p>
        </w:tc>
        <w:tc>
          <w:tcPr>
            <w:tcW w:type="dxa" w:w="2700"/>
            <w:shd w:val="clear" w:color="auto" w:fill="F2F2F2"/>
          </w:tcPr>
          <w:p>
            <w:pPr>
              <w:spacing w:before="20" w:after="20"/>
              <w:jc w:val="left"/>
            </w:pPr>
            <w:r>
              <w:rPr>
                <w:rFonts w:ascii="Arial" w:hAnsi="Arial"/>
                <w:b w:val="0"/>
                <w:i w:val="0"/>
                <w:color w:val="000000"/>
                <w:sz w:val="18"/>
              </w:rPr>
              <w:t>Rich, well-chosen examples; evidence is thoroughly analysed and connected to theory</w:t>
            </w:r>
          </w:p>
        </w:tc>
      </w:tr>
      <w:tr>
        <w:tc>
          <w:tcPr>
            <w:tcW w:type="dxa" w:w="2880"/>
            <w:shd w:val="clear" w:color="auto" w:fill="D5E8F0"/>
          </w:tcPr>
          <w:p>
            <w:pPr>
              <w:spacing w:before="40" w:after="40"/>
              <w:jc w:val="left"/>
            </w:pPr>
            <w:r>
              <w:rPr>
                <w:rFonts w:ascii="Arial" w:hAnsi="Arial"/>
                <w:b/>
                <w:i w:val="0"/>
                <w:color w:val="000000"/>
                <w:sz w:val="18"/>
              </w:rPr>
              <w:t>5. Structure-Property Connections</w:t>
            </w:r>
          </w:p>
        </w:tc>
        <w:tc>
          <w:tcPr>
            <w:tcW w:type="dxa" w:w="2700"/>
            <w:shd w:val="clear" w:color="auto" w:fill="FFFFFF"/>
          </w:tcPr>
          <w:p>
            <w:pPr>
              <w:spacing w:before="20" w:after="20"/>
              <w:jc w:val="left"/>
            </w:pPr>
            <w:r>
              <w:rPr>
                <w:rFonts w:ascii="Arial" w:hAnsi="Arial"/>
                <w:b w:val="0"/>
                <w:i w:val="0"/>
                <w:color w:val="000000"/>
                <w:sz w:val="18"/>
              </w:rPr>
              <w:t>Does not clearly connect atomic/molecular structure to macroscopic properties</w:t>
            </w:r>
          </w:p>
        </w:tc>
        <w:tc>
          <w:tcPr>
            <w:tcW w:type="dxa" w:w="2700"/>
            <w:shd w:val="clear" w:color="auto" w:fill="F2F2F2"/>
          </w:tcPr>
          <w:p>
            <w:pPr>
              <w:spacing w:before="20" w:after="20"/>
              <w:jc w:val="left"/>
            </w:pPr>
            <w:r>
              <w:rPr>
                <w:rFonts w:ascii="Arial" w:hAnsi="Arial"/>
                <w:b w:val="0"/>
                <w:i w:val="0"/>
                <w:color w:val="000000"/>
                <w:sz w:val="18"/>
              </w:rPr>
              <w:t>Makes some connections but they are superficial or incomplete</w:t>
            </w:r>
          </w:p>
        </w:tc>
        <w:tc>
          <w:tcPr>
            <w:tcW w:type="dxa" w:w="2700"/>
            <w:shd w:val="clear" w:color="auto" w:fill="FFFFFF"/>
          </w:tcPr>
          <w:p>
            <w:pPr>
              <w:spacing w:before="20" w:after="20"/>
              <w:jc w:val="left"/>
            </w:pPr>
            <w:r>
              <w:rPr>
                <w:rFonts w:ascii="Arial" w:hAnsi="Arial"/>
                <w:b w:val="0"/>
                <w:i w:val="0"/>
                <w:color w:val="000000"/>
                <w:sz w:val="18"/>
              </w:rPr>
              <w:t>Consistently and clearly connects structure to properties across all bond types</w:t>
            </w:r>
          </w:p>
        </w:tc>
        <w:tc>
          <w:tcPr>
            <w:tcW w:type="dxa" w:w="2700"/>
            <w:shd w:val="clear" w:color="auto" w:fill="F2F2F2"/>
          </w:tcPr>
          <w:p>
            <w:pPr>
              <w:spacing w:before="20" w:after="20"/>
              <w:jc w:val="left"/>
            </w:pPr>
            <w:r>
              <w:rPr>
                <w:rFonts w:ascii="Arial" w:hAnsi="Arial"/>
                <w:b w:val="0"/>
                <w:i w:val="0"/>
                <w:color w:val="000000"/>
                <w:sz w:val="18"/>
              </w:rPr>
              <w:t>Makes sophisticated connections; explains subtle differences between similar structures</w:t>
            </w:r>
          </w:p>
        </w:tc>
      </w:tr>
      <w:tr>
        <w:tc>
          <w:tcPr>
            <w:tcW w:type="dxa" w:w="2880"/>
            <w:shd w:val="clear" w:color="auto" w:fill="D5E8F0"/>
          </w:tcPr>
          <w:p>
            <w:pPr>
              <w:spacing w:before="40" w:after="40"/>
              <w:jc w:val="left"/>
            </w:pPr>
            <w:r>
              <w:rPr>
                <w:rFonts w:ascii="Arial" w:hAnsi="Arial"/>
                <w:b/>
                <w:i w:val="0"/>
                <w:color w:val="000000"/>
                <w:sz w:val="18"/>
              </w:rPr>
              <w:t>6. Scientific Vocabulary</w:t>
            </w:r>
          </w:p>
        </w:tc>
        <w:tc>
          <w:tcPr>
            <w:tcW w:type="dxa" w:w="2700"/>
            <w:shd w:val="clear" w:color="auto" w:fill="FFFFFF"/>
          </w:tcPr>
          <w:p>
            <w:pPr>
              <w:spacing w:before="20" w:after="20"/>
              <w:jc w:val="left"/>
            </w:pPr>
            <w:r>
              <w:rPr>
                <w:rFonts w:ascii="Arial" w:hAnsi="Arial"/>
                <w:b w:val="0"/>
                <w:i w:val="0"/>
                <w:color w:val="000000"/>
                <w:sz w:val="18"/>
              </w:rPr>
              <w:t>Limited use of scientific terms; frequent use of everyday language instead</w:t>
            </w:r>
          </w:p>
        </w:tc>
        <w:tc>
          <w:tcPr>
            <w:tcW w:type="dxa" w:w="2700"/>
            <w:shd w:val="clear" w:color="auto" w:fill="F2F2F2"/>
          </w:tcPr>
          <w:p>
            <w:pPr>
              <w:spacing w:before="20" w:after="20"/>
              <w:jc w:val="left"/>
            </w:pPr>
            <w:r>
              <w:rPr>
                <w:rFonts w:ascii="Arial" w:hAnsi="Arial"/>
                <w:b w:val="0"/>
                <w:i w:val="0"/>
                <w:color w:val="000000"/>
                <w:sz w:val="18"/>
              </w:rPr>
              <w:t>Uses some scientific vocabulary but inconsistently or occasionally incorrectly</w:t>
            </w:r>
          </w:p>
        </w:tc>
        <w:tc>
          <w:tcPr>
            <w:tcW w:type="dxa" w:w="2700"/>
            <w:shd w:val="clear" w:color="auto" w:fill="FFFFFF"/>
          </w:tcPr>
          <w:p>
            <w:pPr>
              <w:spacing w:before="20" w:after="20"/>
              <w:jc w:val="left"/>
            </w:pPr>
            <w:r>
              <w:rPr>
                <w:rFonts w:ascii="Arial" w:hAnsi="Arial"/>
                <w:b w:val="0"/>
                <w:i w:val="0"/>
                <w:color w:val="000000"/>
                <w:sz w:val="18"/>
              </w:rPr>
              <w:t>Uses scientific vocabulary accurately and appropriately throughout</w:t>
            </w:r>
          </w:p>
        </w:tc>
        <w:tc>
          <w:tcPr>
            <w:tcW w:type="dxa" w:w="2700"/>
            <w:shd w:val="clear" w:color="auto" w:fill="F2F2F2"/>
          </w:tcPr>
          <w:p>
            <w:pPr>
              <w:spacing w:before="20" w:after="20"/>
              <w:jc w:val="left"/>
            </w:pPr>
            <w:r>
              <w:rPr>
                <w:rFonts w:ascii="Arial" w:hAnsi="Arial"/>
                <w:b w:val="0"/>
                <w:i w:val="0"/>
                <w:color w:val="000000"/>
                <w:sz w:val="18"/>
              </w:rPr>
              <w:t>Uses sophisticated scientific vocabulary precisely; demonstrates mastery of terminology</w:t>
            </w:r>
          </w:p>
        </w:tc>
      </w:tr>
      <w:tr>
        <w:tc>
          <w:tcPr>
            <w:tcW w:type="dxa" w:w="2880"/>
            <w:shd w:val="clear" w:color="auto" w:fill="D5E8F0"/>
          </w:tcPr>
          <w:p>
            <w:pPr>
              <w:spacing w:before="40" w:after="40"/>
              <w:jc w:val="left"/>
            </w:pPr>
            <w:r>
              <w:rPr>
                <w:rFonts w:ascii="Arial" w:hAnsi="Arial"/>
                <w:b/>
                <w:i w:val="0"/>
                <w:color w:val="000000"/>
                <w:sz w:val="18"/>
              </w:rPr>
              <w:t>7. Visual Representations</w:t>
            </w:r>
          </w:p>
        </w:tc>
        <w:tc>
          <w:tcPr>
            <w:tcW w:type="dxa" w:w="2700"/>
            <w:shd w:val="clear" w:color="auto" w:fill="FFFFFF"/>
          </w:tcPr>
          <w:p>
            <w:pPr>
              <w:spacing w:before="20" w:after="20"/>
              <w:jc w:val="left"/>
            </w:pPr>
            <w:r>
              <w:rPr>
                <w:rFonts w:ascii="Arial" w:hAnsi="Arial"/>
                <w:b w:val="0"/>
                <w:i w:val="0"/>
                <w:color w:val="000000"/>
                <w:sz w:val="18"/>
              </w:rPr>
              <w:t>Missing diagrams or diagrams are inaccurate/unlabeled</w:t>
            </w:r>
          </w:p>
        </w:tc>
        <w:tc>
          <w:tcPr>
            <w:tcW w:type="dxa" w:w="2700"/>
            <w:shd w:val="clear" w:color="auto" w:fill="F2F2F2"/>
          </w:tcPr>
          <w:p>
            <w:pPr>
              <w:spacing w:before="20" w:after="20"/>
              <w:jc w:val="left"/>
            </w:pPr>
            <w:r>
              <w:rPr>
                <w:rFonts w:ascii="Arial" w:hAnsi="Arial"/>
                <w:b w:val="0"/>
                <w:i w:val="0"/>
                <w:color w:val="000000"/>
                <w:sz w:val="18"/>
              </w:rPr>
              <w:t>Some diagrams included but may lack labels, clarity, or accuracy</w:t>
            </w:r>
          </w:p>
        </w:tc>
        <w:tc>
          <w:tcPr>
            <w:tcW w:type="dxa" w:w="2700"/>
            <w:shd w:val="clear" w:color="auto" w:fill="FFFFFF"/>
          </w:tcPr>
          <w:p>
            <w:pPr>
              <w:spacing w:before="20" w:after="20"/>
              <w:jc w:val="left"/>
            </w:pPr>
            <w:r>
              <w:rPr>
                <w:rFonts w:ascii="Arial" w:hAnsi="Arial"/>
                <w:b w:val="0"/>
                <w:i w:val="0"/>
                <w:color w:val="000000"/>
                <w:sz w:val="18"/>
              </w:rPr>
              <w:t>Appropriate diagrams included (Lewis structures, structural models); clearly labeled</w:t>
            </w:r>
          </w:p>
        </w:tc>
        <w:tc>
          <w:tcPr>
            <w:tcW w:type="dxa" w:w="2700"/>
            <w:shd w:val="clear" w:color="auto" w:fill="F2F2F2"/>
          </w:tcPr>
          <w:p>
            <w:pPr>
              <w:spacing w:before="20" w:after="20"/>
              <w:jc w:val="left"/>
            </w:pPr>
            <w:r>
              <w:rPr>
                <w:rFonts w:ascii="Arial" w:hAnsi="Arial"/>
                <w:b w:val="0"/>
                <w:i w:val="0"/>
                <w:color w:val="000000"/>
                <w:sz w:val="18"/>
              </w:rPr>
              <w:t>Excellent diagrams that enhance understanding; creative and scientifically sophisticated</w:t>
            </w:r>
          </w:p>
        </w:tc>
      </w:tr>
      <w:tr>
        <w:tc>
          <w:tcPr>
            <w:tcW w:type="dxa" w:w="2880"/>
            <w:shd w:val="clear" w:color="auto" w:fill="D5E8F0"/>
          </w:tcPr>
          <w:p>
            <w:pPr>
              <w:spacing w:before="40" w:after="40"/>
              <w:jc w:val="left"/>
            </w:pPr>
            <w:r>
              <w:rPr>
                <w:rFonts w:ascii="Arial" w:hAnsi="Arial"/>
                <w:b/>
                <w:i w:val="0"/>
                <w:color w:val="000000"/>
                <w:sz w:val="18"/>
              </w:rPr>
              <w:t>8. Communication &amp; Organisation</w:t>
            </w:r>
          </w:p>
        </w:tc>
        <w:tc>
          <w:tcPr>
            <w:tcW w:type="dxa" w:w="2700"/>
            <w:shd w:val="clear" w:color="auto" w:fill="FFFFFF"/>
          </w:tcPr>
          <w:p>
            <w:pPr>
              <w:spacing w:before="20" w:after="20"/>
              <w:jc w:val="left"/>
            </w:pPr>
            <w:r>
              <w:rPr>
                <w:rFonts w:ascii="Arial" w:hAnsi="Arial"/>
                <w:b w:val="0"/>
                <w:i w:val="0"/>
                <w:color w:val="000000"/>
                <w:sz w:val="18"/>
              </w:rPr>
              <w:t>Difficult to follow; lacks clear organisation; many writing errors</w:t>
            </w:r>
          </w:p>
        </w:tc>
        <w:tc>
          <w:tcPr>
            <w:tcW w:type="dxa" w:w="2700"/>
            <w:shd w:val="clear" w:color="auto" w:fill="F2F2F2"/>
          </w:tcPr>
          <w:p>
            <w:pPr>
              <w:spacing w:before="20" w:after="20"/>
              <w:jc w:val="left"/>
            </w:pPr>
            <w:r>
              <w:rPr>
                <w:rFonts w:ascii="Arial" w:hAnsi="Arial"/>
                <w:b w:val="0"/>
                <w:i w:val="0"/>
                <w:color w:val="000000"/>
                <w:sz w:val="18"/>
              </w:rPr>
              <w:t>Somewhat organised; writing is understandable but may be unclear in places</w:t>
            </w:r>
          </w:p>
        </w:tc>
        <w:tc>
          <w:tcPr>
            <w:tcW w:type="dxa" w:w="2700"/>
            <w:shd w:val="clear" w:color="auto" w:fill="FFFFFF"/>
          </w:tcPr>
          <w:p>
            <w:pPr>
              <w:spacing w:before="20" w:after="20"/>
              <w:jc w:val="left"/>
            </w:pPr>
            <w:r>
              <w:rPr>
                <w:rFonts w:ascii="Arial" w:hAnsi="Arial"/>
                <w:b w:val="0"/>
                <w:i w:val="0"/>
                <w:color w:val="000000"/>
                <w:sz w:val="18"/>
              </w:rPr>
              <w:t>Well-organised and clear; easy to follow; few writing errors</w:t>
            </w:r>
          </w:p>
        </w:tc>
        <w:tc>
          <w:tcPr>
            <w:tcW w:type="dxa" w:w="2700"/>
            <w:shd w:val="clear" w:color="auto" w:fill="F2F2F2"/>
          </w:tcPr>
          <w:p>
            <w:pPr>
              <w:spacing w:before="20" w:after="20"/>
              <w:jc w:val="left"/>
            </w:pPr>
            <w:r>
              <w:rPr>
                <w:rFonts w:ascii="Arial" w:hAnsi="Arial"/>
                <w:b w:val="0"/>
                <w:i w:val="0"/>
                <w:color w:val="000000"/>
                <w:sz w:val="18"/>
              </w:rPr>
              <w:t>Exceptionally clear and engaging; sophisticated organisation; polished, error-free writing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2EFDA"/>
          </w:tcPr>
          <w:p>
            <w:pPr>
              <w:spacing w:before="40" w:after="40"/>
              <w:jc w:val="left"/>
            </w:pPr>
            <w:r>
              <w:rPr>
                <w:rFonts w:ascii="Arial" w:hAnsi="Arial"/>
                <w:b/>
                <w:i w:val="0"/>
                <w:color w:val="FFFFFF"/>
                <w:sz w:val="22"/>
              </w:rPr>
              <w:t>EXAMPLE OF A STRONG STUDENT RESPONSE</w:t>
            </w:r>
          </w:p>
        </w:tc>
      </w:tr>
      <w:tr>
        <w:tc>
          <w:tcPr>
            <w:tcW w:type="dxa" w:w="13680"/>
            <w:shd w:val="clear" w:color="auto" w:fill="FFFFFF"/>
          </w:tcPr>
          <w:p>
            <w:pPr>
              <w:spacing w:before="20" w:after="20"/>
              <w:jc w:val="left"/>
            </w:pPr>
            <w:r>
              <w:rPr>
                <w:rFonts w:ascii="Arial" w:hAnsi="Arial"/>
                <w:b/>
                <w:i w:val="0"/>
                <w:color w:val="000000"/>
                <w:sz w:val="18"/>
              </w:rPr>
              <w:t>Section 3 Partial Example: Explaining Diamond vs. Graphite (Anchoring Phenomenon)</w:t>
            </w:r>
          </w:p>
          <w:p>
            <w:pPr>
              <w:spacing w:before="20" w:after="20"/>
              <w:ind w:left="360"/>
              <w:jc w:val="left"/>
            </w:pPr>
            <w:r>
              <w:rPr>
                <w:rFonts w:ascii="Arial" w:hAnsi="Arial"/>
                <w:b w:val="0"/>
                <w:i/>
                <w:color w:val="000000"/>
                <w:sz w:val="18"/>
              </w:rPr>
              <w:t>How can diamond and graphite both be pure carbon yet have such different properties?</w:t>
            </w:r>
          </w:p>
          <w:p>
            <w:pPr>
              <w:spacing w:before="20" w:after="20"/>
              <w:ind w:left="360"/>
              <w:jc w:val="left"/>
            </w:pPr>
            <w:r>
              <w:rPr>
                <w:rFonts w:ascii="Arial" w:hAnsi="Arial"/>
                <w:b w:val="0"/>
                <w:i/>
                <w:color w:val="000000"/>
                <w:sz w:val="18"/>
              </w:rPr>
              <w:t>Diamond and graphite are both allotropes of carbon, meaning they are different structural forms of the same element. The dramatic difference in their properties — diamond being the hardest natural substance while graphite is soft enough to write with — is entirely explained by differences in their bonding and structure.</w:t>
            </w:r>
          </w:p>
          <w:p>
            <w:pPr>
              <w:spacing w:before="20" w:after="20"/>
              <w:ind w:left="360"/>
              <w:jc w:val="left"/>
            </w:pPr>
            <w:r>
              <w:rPr>
                <w:rFonts w:ascii="Arial" w:hAnsi="Arial"/>
                <w:b w:val="0"/>
                <w:i/>
                <w:color w:val="000000"/>
                <w:sz w:val="18"/>
              </w:rPr>
              <w:t>Diamond’s Structure and Properties:</w:t>
            </w:r>
          </w:p>
          <w:p>
            <w:pPr>
              <w:spacing w:before="20" w:after="20"/>
              <w:ind w:left="360"/>
              <w:jc w:val="left"/>
            </w:pPr>
            <w:r>
              <w:rPr>
                <w:rFonts w:ascii="Arial" w:hAnsi="Arial"/>
                <w:b w:val="0"/>
                <w:i/>
                <w:color w:val="000000"/>
                <w:sz w:val="18"/>
              </w:rPr>
              <w:t>In diamond, each carbon atom forms four strong covalent bonds with four other carbon atoms arranged in a tetrahedral geometry. This creates a giant covalent structure — a continuous three-dimensional network of covalent bonds extending throughout the entire crystal. Every carbon atom is bonded to four others, and this pattern repeats in all directions.</w:t>
            </w:r>
          </w:p>
          <w:p>
            <w:pPr>
              <w:spacing w:before="20" w:after="20"/>
              <w:ind w:left="360"/>
              <w:jc w:val="left"/>
            </w:pPr>
            <w:r>
              <w:rPr>
                <w:rFonts w:ascii="Arial" w:hAnsi="Arial"/>
                <w:b w:val="0"/>
                <w:i/>
                <w:color w:val="000000"/>
                <w:sz w:val="18"/>
              </w:rPr>
              <w:t>[Student would include a diagram showing the tetrahedral structure of diamond]</w:t>
            </w:r>
          </w:p>
          <w:p>
            <w:pPr>
              <w:spacing w:before="20" w:after="20"/>
              <w:ind w:left="360"/>
              <w:jc w:val="left"/>
            </w:pPr>
            <w:r>
              <w:rPr>
                <w:rFonts w:ascii="Arial" w:hAnsi="Arial"/>
                <w:b w:val="0"/>
                <w:i/>
                <w:color w:val="000000"/>
                <w:sz w:val="18"/>
              </w:rPr>
              <w:t>Because covalent bonds are very strong and the structure is rigid and three-dimensional, diamond has exceptional hardness. There are no weak points in the structure; breaking diamond requires breaking many strong covalent bonds simultaneously. This is why diamond is used in cutting tools and drill bits — it can cut through almost any other material.</w:t>
            </w:r>
          </w:p>
          <w:p>
            <w:pPr>
              <w:spacing w:before="20" w:after="20"/>
              <w:ind w:left="360"/>
              <w:jc w:val="left"/>
            </w:pPr>
            <w:r>
              <w:rPr>
                <w:rFonts w:ascii="Arial" w:hAnsi="Arial"/>
                <w:b w:val="0"/>
                <w:i/>
                <w:color w:val="000000"/>
                <w:sz w:val="18"/>
              </w:rPr>
              <w:t>Diamond does not conduct electricity because all four valence electrons from each carbon atom are locked in covalent bonds. There are no free electrons available to move and carry electric current.</w:t>
            </w:r>
          </w:p>
          <w:p>
            <w:pPr>
              <w:spacing w:before="20" w:after="20"/>
              <w:ind w:left="360"/>
              <w:jc w:val="left"/>
            </w:pPr>
            <w:r>
              <w:rPr>
                <w:rFonts w:ascii="Arial" w:hAnsi="Arial"/>
                <w:b w:val="0"/>
                <w:i/>
                <w:color w:val="000000"/>
                <w:sz w:val="18"/>
              </w:rPr>
              <w:t>Diamond has an extremely high melting point (over 3550°C) because melting would require breaking the strong covalent bonds throughout the structure, which requires enormous amounts of energy.</w:t>
            </w:r>
          </w:p>
          <w:p>
            <w:pPr>
              <w:spacing w:before="20" w:after="20"/>
              <w:ind w:left="360"/>
              <w:jc w:val="left"/>
            </w:pPr>
            <w:r>
              <w:rPr>
                <w:rFonts w:ascii="Arial" w:hAnsi="Arial"/>
                <w:b w:val="0"/>
                <w:i/>
                <w:color w:val="000000"/>
                <w:sz w:val="18"/>
              </w:rPr>
              <w:t>Graphite’s Structure and Properties:</w:t>
            </w:r>
          </w:p>
          <w:p>
            <w:pPr>
              <w:spacing w:before="20" w:after="20"/>
              <w:ind w:left="360"/>
              <w:jc w:val="left"/>
            </w:pPr>
            <w:r>
              <w:rPr>
                <w:rFonts w:ascii="Arial" w:hAnsi="Arial"/>
                <w:b w:val="0"/>
                <w:i/>
                <w:color w:val="000000"/>
                <w:sz w:val="18"/>
              </w:rPr>
              <w:t>In graphite, each carbon atom forms only three strong covalent bonds with three other carbon atoms, arranged in flat hexagonal layers. The fourth valence electron from each carbon atom is delocalized and can move freely between the layers. This creates a giant covalent structure, but one that is layered rather than three-dimensional.</w:t>
            </w:r>
          </w:p>
          <w:p>
            <w:pPr>
              <w:spacing w:before="20" w:after="20"/>
              <w:ind w:left="360"/>
              <w:jc w:val="left"/>
            </w:pPr>
            <w:r>
              <w:rPr>
                <w:rFonts w:ascii="Arial" w:hAnsi="Arial"/>
                <w:b w:val="0"/>
                <w:i/>
                <w:color w:val="000000"/>
                <w:sz w:val="18"/>
              </w:rPr>
              <w:t>[Student would include a diagram showing the layered hexagonal structure of graphite]</w:t>
            </w:r>
          </w:p>
          <w:p>
            <w:pPr>
              <w:spacing w:before="20" w:after="20"/>
              <w:ind w:left="360"/>
              <w:jc w:val="left"/>
            </w:pPr>
            <w:r>
              <w:rPr>
                <w:rFonts w:ascii="Arial" w:hAnsi="Arial"/>
                <w:b w:val="0"/>
                <w:i/>
                <w:color w:val="000000"/>
                <w:sz w:val="18"/>
              </w:rPr>
              <w:t>The layers in graphite are held together only by weak Van der Waals forces (intermolecular forces), not by covalent bonds. While the bonding within each layer is very strong, the forces between layers are weak. This means the layers can slide over each other easily with very little force required.</w:t>
            </w:r>
          </w:p>
          <w:p>
            <w:pPr>
              <w:spacing w:before="20" w:after="20"/>
              <w:ind w:left="360"/>
              <w:jc w:val="left"/>
            </w:pPr>
            <w:r>
              <w:rPr>
                <w:rFonts w:ascii="Arial" w:hAnsi="Arial"/>
                <w:b w:val="0"/>
                <w:i/>
                <w:color w:val="000000"/>
                <w:sz w:val="18"/>
              </w:rPr>
              <w:t>This explains why graphite is soft and slippery. When you write with a pencil, layers of graphite slide off the pencil tip and stick to the paper, leaving a mark. Graphite is also used as a lubricant in machinery because the sliding layers reduce friction.</w:t>
            </w:r>
          </w:p>
          <w:p>
            <w:pPr>
              <w:spacing w:before="20" w:after="20"/>
              <w:ind w:left="360"/>
              <w:jc w:val="left"/>
            </w:pPr>
            <w:r>
              <w:rPr>
                <w:rFonts w:ascii="Arial" w:hAnsi="Arial"/>
                <w:b w:val="0"/>
                <w:i/>
                <w:color w:val="000000"/>
                <w:sz w:val="18"/>
              </w:rPr>
              <w:t>Unlike diamond, graphite conducts electricity. The delocalized electrons between the layers are free to move and carry electric current along the layers. This makes graphite useful as electrodes in batteries and industrial electrolysis.</w:t>
            </w:r>
          </w:p>
          <w:p>
            <w:pPr>
              <w:spacing w:before="20" w:after="20"/>
              <w:ind w:left="360"/>
              <w:jc w:val="left"/>
            </w:pPr>
            <w:r>
              <w:rPr>
                <w:rFonts w:ascii="Arial" w:hAnsi="Arial"/>
                <w:b w:val="0"/>
                <w:i/>
                <w:color w:val="000000"/>
                <w:sz w:val="18"/>
              </w:rPr>
              <w:t>Graphite also has a very high melting point (over 3600°C) because melting requires breaking the strong covalent bonds within the layers, even though the forces between layers are weak.</w:t>
            </w:r>
          </w:p>
          <w:p>
            <w:pPr>
              <w:spacing w:before="20" w:after="20"/>
              <w:ind w:left="360"/>
              <w:jc w:val="left"/>
            </w:pPr>
            <w:r>
              <w:rPr>
                <w:rFonts w:ascii="Arial" w:hAnsi="Arial"/>
                <w:b w:val="0"/>
                <w:i/>
                <w:color w:val="000000"/>
                <w:sz w:val="18"/>
              </w:rPr>
              <w:t>Conclusion:</w:t>
            </w:r>
          </w:p>
          <w:p>
            <w:pPr>
              <w:spacing w:before="20" w:after="20"/>
              <w:ind w:left="360"/>
              <w:jc w:val="left"/>
            </w:pPr>
            <w:r>
              <w:rPr>
                <w:rFonts w:ascii="Arial" w:hAnsi="Arial"/>
                <w:b w:val="0"/>
                <w:i/>
                <w:color w:val="000000"/>
                <w:sz w:val="18"/>
              </w:rPr>
              <w:t>Diamond and graphite demonstrate that the properties of a substance depend not just on what atoms it contains, but on how those atoms are bonded and arranged in space. Both are pure carbon with covalent bonding, but diamond’s rigid 3D network makes it the hardest substance, while graphite’s layered structure with weak interlayer forces makes it soft and slippery. This is a powerful example of how structure determines properties at the macroscopic level.</w:t>
            </w:r>
          </w:p>
          <w:p>
            <w:pPr>
              <w:spacing w:before="20" w:after="20"/>
              <w:jc w:val="left"/>
            </w:pPr>
            <w:r>
              <w:rPr>
                <w:rFonts w:ascii="Arial" w:hAnsi="Arial"/>
                <w:b/>
                <w:i w:val="0"/>
                <w:color w:val="000000"/>
                <w:sz w:val="18"/>
              </w:rPr>
              <w:t>Why this is a strong response:</w:t>
            </w:r>
          </w:p>
          <w:p>
            <w:pPr>
              <w:spacing w:before="20" w:after="20"/>
              <w:ind w:left="240"/>
              <w:jc w:val="left"/>
            </w:pPr>
            <w:r>
              <w:rPr>
                <w:rFonts w:ascii="Arial" w:hAnsi="Arial"/>
                <w:b w:val="0"/>
                <w:i w:val="0"/>
                <w:color w:val="000000"/>
                <w:sz w:val="18"/>
              </w:rPr>
              <w:t>• Clearly explains both structures with accurate detail</w:t>
            </w:r>
          </w:p>
          <w:p>
            <w:pPr>
              <w:spacing w:before="20" w:after="20"/>
              <w:ind w:left="240"/>
              <w:jc w:val="left"/>
            </w:pPr>
            <w:r>
              <w:rPr>
                <w:rFonts w:ascii="Arial" w:hAnsi="Arial"/>
                <w:b w:val="0"/>
                <w:i w:val="0"/>
                <w:color w:val="000000"/>
                <w:sz w:val="18"/>
              </w:rPr>
              <w:t>• Explicitly connects structure to properties using cause-and-effect reasoning</w:t>
            </w:r>
          </w:p>
          <w:p>
            <w:pPr>
              <w:spacing w:before="20" w:after="20"/>
              <w:ind w:left="240"/>
              <w:jc w:val="left"/>
            </w:pPr>
            <w:r>
              <w:rPr>
                <w:rFonts w:ascii="Arial" w:hAnsi="Arial"/>
                <w:b w:val="0"/>
                <w:i w:val="0"/>
                <w:color w:val="000000"/>
                <w:sz w:val="18"/>
              </w:rPr>
              <w:t>• Compares and contrasts the two allotropes systematically</w:t>
            </w:r>
          </w:p>
          <w:p>
            <w:pPr>
              <w:spacing w:before="20" w:after="20"/>
              <w:ind w:left="240"/>
              <w:jc w:val="left"/>
            </w:pPr>
            <w:r>
              <w:rPr>
                <w:rFonts w:ascii="Arial" w:hAnsi="Arial"/>
                <w:b w:val="0"/>
                <w:i w:val="0"/>
                <w:color w:val="000000"/>
                <w:sz w:val="18"/>
              </w:rPr>
              <w:t>• Uses correct scientific terminology (allotropes, tetrahedral, delocalized electrons, Van der Waals forces)</w:t>
            </w:r>
          </w:p>
          <w:p>
            <w:pPr>
              <w:spacing w:before="20" w:after="20"/>
              <w:ind w:left="240"/>
              <w:jc w:val="left"/>
            </w:pPr>
            <w:r>
              <w:rPr>
                <w:rFonts w:ascii="Arial" w:hAnsi="Arial"/>
                <w:b w:val="0"/>
                <w:i w:val="0"/>
                <w:color w:val="000000"/>
                <w:sz w:val="18"/>
              </w:rPr>
              <w:t>• Explains the anchoring phenomenon completely</w:t>
            </w:r>
          </w:p>
          <w:p>
            <w:pPr>
              <w:spacing w:before="20" w:after="20"/>
              <w:ind w:left="240"/>
              <w:jc w:val="left"/>
            </w:pPr>
            <w:r>
              <w:rPr>
                <w:rFonts w:ascii="Arial" w:hAnsi="Arial"/>
                <w:b w:val="0"/>
                <w:i w:val="0"/>
                <w:color w:val="000000"/>
                <w:sz w:val="18"/>
              </w:rPr>
              <w:t>• Includes references to real-world uses</w:t>
            </w:r>
          </w:p>
          <w:p>
            <w:pPr>
              <w:spacing w:before="20" w:after="20"/>
              <w:ind w:left="240"/>
              <w:jc w:val="left"/>
            </w:pPr>
            <w:r>
              <w:rPr>
                <w:rFonts w:ascii="Arial" w:hAnsi="Arial"/>
                <w:b w:val="0"/>
                <w:i w:val="0"/>
                <w:color w:val="000000"/>
                <w:sz w:val="18"/>
              </w:rPr>
              <w:t>• Would be enhanced by labeled diagrams (noted in brackets)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D5E8F0"/>
          </w:tcPr>
          <w:p>
            <w:pPr>
              <w:spacing w:before="40" w:after="40"/>
              <w:jc w:val="left"/>
            </w:pPr>
            <w:r>
              <w:rPr>
                <w:rFonts w:ascii="Arial" w:hAnsi="Arial"/>
                <w:b/>
                <w:i w:val="0"/>
                <w:color w:val="FFFFFF"/>
                <w:sz w:val="22"/>
              </w:rPr>
              <w:t>TIPS FOR STUDENTS</w:t>
            </w:r>
          </w:p>
        </w:tc>
      </w:tr>
      <w:tr>
        <w:tc>
          <w:tcPr>
            <w:tcW w:type="dxa" w:w="13680"/>
            <w:shd w:val="clear" w:color="auto" w:fill="FFFFFF"/>
          </w:tcPr>
          <w:p>
            <w:pPr>
              <w:spacing w:before="20" w:after="20"/>
              <w:jc w:val="left"/>
            </w:pPr>
            <w:r>
              <w:rPr>
                <w:rFonts w:ascii="Arial" w:hAnsi="Arial"/>
                <w:b/>
                <w:i w:val="0"/>
                <w:color w:val="000000"/>
                <w:sz w:val="18"/>
              </w:rPr>
              <w:t>Before You Start Writing</w:t>
            </w:r>
          </w:p>
          <w:p>
            <w:pPr>
              <w:spacing w:before="20" w:after="20"/>
              <w:jc w:val="left"/>
            </w:pPr>
            <w:r>
              <w:rPr>
                <w:rFonts w:ascii="Arial" w:hAnsi="Arial"/>
                <w:b/>
                <w:i w:val="0"/>
                <w:color w:val="000000"/>
                <w:sz w:val="18"/>
              </w:rPr>
              <w:t>Review and Organize Your Knowledge:</w:t>
            </w:r>
          </w:p>
          <w:p>
            <w:pPr>
              <w:spacing w:before="20" w:after="20"/>
              <w:ind w:left="240"/>
              <w:jc w:val="left"/>
            </w:pPr>
            <w:r>
              <w:rPr>
                <w:rFonts w:ascii="Arial" w:hAnsi="Arial"/>
                <w:b w:val="0"/>
                <w:i w:val="0"/>
                <w:color w:val="000000"/>
                <w:sz w:val="18"/>
              </w:rPr>
              <w:t>• Gather all your notes, lab reports, models, and handouts from the unit</w:t>
            </w:r>
          </w:p>
          <w:p>
            <w:pPr>
              <w:spacing w:before="20" w:after="20"/>
              <w:ind w:left="240"/>
              <w:jc w:val="left"/>
            </w:pPr>
            <w:r>
              <w:rPr>
                <w:rFonts w:ascii="Arial" w:hAnsi="Arial"/>
                <w:b w:val="0"/>
                <w:i w:val="0"/>
                <w:color w:val="000000"/>
                <w:sz w:val="18"/>
              </w:rPr>
              <w:t>• Review key investigations: ionic compound formation, molecular model building, property testing</w:t>
            </w:r>
          </w:p>
          <w:p>
            <w:pPr>
              <w:spacing w:before="20" w:after="20"/>
              <w:ind w:left="240"/>
              <w:jc w:val="left"/>
            </w:pPr>
            <w:r>
              <w:rPr>
                <w:rFonts w:ascii="Arial" w:hAnsi="Arial"/>
                <w:b w:val="0"/>
                <w:i w:val="0"/>
                <w:color w:val="000000"/>
                <w:sz w:val="18"/>
              </w:rPr>
              <w:t>• Organize your understanding using a concept map or outline</w:t>
            </w:r>
          </w:p>
          <w:p>
            <w:pPr>
              <w:spacing w:before="20" w:after="20"/>
              <w:ind w:left="240"/>
              <w:jc w:val="left"/>
            </w:pPr>
            <w:r>
              <w:rPr>
                <w:rFonts w:ascii="Arial" w:hAnsi="Arial"/>
                <w:b w:val="0"/>
                <w:i w:val="0"/>
                <w:color w:val="000000"/>
                <w:sz w:val="18"/>
              </w:rPr>
              <w:t>• Identify areas where you feel less confident and review those topics</w:t>
            </w:r>
          </w:p>
          <w:p>
            <w:pPr>
              <w:spacing w:before="20" w:after="20"/>
              <w:jc w:val="left"/>
            </w:pPr>
            <w:r>
              <w:rPr>
                <w:rFonts w:ascii="Arial" w:hAnsi="Arial"/>
                <w:b/>
                <w:i w:val="0"/>
                <w:color w:val="000000"/>
                <w:sz w:val="18"/>
              </w:rPr>
              <w:t>Understand the Task:</w:t>
            </w:r>
          </w:p>
          <w:p>
            <w:pPr>
              <w:spacing w:before="20" w:after="20"/>
              <w:ind w:left="240"/>
              <w:jc w:val="left"/>
            </w:pPr>
            <w:r>
              <w:rPr>
                <w:rFonts w:ascii="Arial" w:hAnsi="Arial"/>
                <w:b w:val="0"/>
                <w:i w:val="0"/>
                <w:color w:val="000000"/>
                <w:sz w:val="18"/>
              </w:rPr>
              <w:t>• Read through all six sections and guiding questions carefully</w:t>
            </w:r>
          </w:p>
          <w:p>
            <w:pPr>
              <w:spacing w:before="20" w:after="20"/>
              <w:ind w:left="240"/>
              <w:jc w:val="left"/>
            </w:pPr>
            <w:r>
              <w:rPr>
                <w:rFonts w:ascii="Arial" w:hAnsi="Arial"/>
                <w:b w:val="0"/>
                <w:i w:val="0"/>
                <w:color w:val="000000"/>
                <w:sz w:val="18"/>
              </w:rPr>
              <w:t>• Note which sections you feel most/least confident about</w:t>
            </w:r>
          </w:p>
          <w:p>
            <w:pPr>
              <w:spacing w:before="20" w:after="20"/>
              <w:ind w:left="240"/>
              <w:jc w:val="left"/>
            </w:pPr>
            <w:r>
              <w:rPr>
                <w:rFonts w:ascii="Arial" w:hAnsi="Arial"/>
                <w:b w:val="0"/>
                <w:i w:val="0"/>
                <w:color w:val="000000"/>
                <w:sz w:val="18"/>
              </w:rPr>
              <w:t>• Review the rubric to understand what is expected</w:t>
            </w:r>
          </w:p>
          <w:p>
            <w:pPr>
              <w:spacing w:before="20" w:after="20"/>
              <w:ind w:left="240"/>
              <w:jc w:val="left"/>
            </w:pPr>
            <w:r>
              <w:rPr>
                <w:rFonts w:ascii="Arial" w:hAnsi="Arial"/>
                <w:b w:val="0"/>
                <w:i w:val="0"/>
                <w:color w:val="000000"/>
                <w:sz w:val="18"/>
              </w:rPr>
              <w:t>• Look at the example response to see what quality looks like</w:t>
            </w:r>
          </w:p>
          <w:p>
            <w:pPr>
              <w:spacing w:before="20" w:after="20"/>
              <w:jc w:val="left"/>
            </w:pPr>
            <w:r>
              <w:rPr>
                <w:rFonts w:ascii="Arial" w:hAnsi="Arial"/>
                <w:b/>
                <w:i w:val="0"/>
                <w:color w:val="000000"/>
                <w:sz w:val="18"/>
              </w:rPr>
              <w:t>Plan Your Approach:</w:t>
            </w:r>
          </w:p>
          <w:p>
            <w:pPr>
              <w:spacing w:before="20" w:after="20"/>
              <w:ind w:left="240"/>
              <w:jc w:val="left"/>
            </w:pPr>
            <w:r>
              <w:rPr>
                <w:rFonts w:ascii="Arial" w:hAnsi="Arial"/>
                <w:b w:val="0"/>
                <w:i w:val="0"/>
                <w:color w:val="000000"/>
                <w:sz w:val="18"/>
              </w:rPr>
              <w:t>• Decide which order you’ll tackle the sections (you don’t have to write them in order)</w:t>
            </w:r>
          </w:p>
          <w:p>
            <w:pPr>
              <w:spacing w:before="20" w:after="20"/>
              <w:ind w:left="240"/>
              <w:jc w:val="left"/>
            </w:pPr>
            <w:r>
              <w:rPr>
                <w:rFonts w:ascii="Arial" w:hAnsi="Arial"/>
                <w:b w:val="0"/>
                <w:i w:val="0"/>
                <w:color w:val="000000"/>
                <w:sz w:val="18"/>
              </w:rPr>
              <w:t>• Consider starting with sections you understand best to build confidence</w:t>
            </w:r>
          </w:p>
          <w:p>
            <w:pPr>
              <w:spacing w:before="20" w:after="20"/>
              <w:ind w:left="240"/>
              <w:jc w:val="left"/>
            </w:pPr>
            <w:r>
              <w:rPr>
                <w:rFonts w:ascii="Arial" w:hAnsi="Arial"/>
                <w:b w:val="0"/>
                <w:i w:val="0"/>
                <w:color w:val="000000"/>
                <w:sz w:val="18"/>
              </w:rPr>
              <w:t>• Plan which diagrams you’ll need and sketch them roughly</w:t>
            </w:r>
          </w:p>
          <w:p>
            <w:pPr>
              <w:spacing w:before="20" w:after="20"/>
              <w:ind w:left="240"/>
              <w:jc w:val="left"/>
            </w:pPr>
            <w:r>
              <w:rPr>
                <w:rFonts w:ascii="Arial" w:hAnsi="Arial"/>
                <w:b w:val="0"/>
                <w:i w:val="0"/>
                <w:color w:val="000000"/>
                <w:sz w:val="18"/>
              </w:rPr>
              <w:t>• Allocate time for drafting, revising, and polishing</w:t>
            </w:r>
          </w:p>
          <w:p>
            <w:pPr>
              <w:spacing w:before="20" w:after="20"/>
              <w:jc w:val="left"/>
            </w:pPr>
            <w:r>
              <w:rPr>
                <w:rFonts w:ascii="Arial" w:hAnsi="Arial"/>
                <w:b/>
                <w:i w:val="0"/>
                <w:color w:val="000000"/>
                <w:sz w:val="18"/>
              </w:rPr>
              <w:t>While You’re Writing</w:t>
            </w:r>
          </w:p>
          <w:p>
            <w:pPr>
              <w:spacing w:before="20" w:after="20"/>
              <w:jc w:val="left"/>
            </w:pPr>
            <w:r>
              <w:rPr>
                <w:rFonts w:ascii="Arial" w:hAnsi="Arial"/>
                <w:b/>
                <w:i w:val="0"/>
                <w:color w:val="000000"/>
                <w:sz w:val="18"/>
              </w:rPr>
              <w:t>For Each Section:</w:t>
            </w:r>
          </w:p>
          <w:p>
            <w:pPr>
              <w:spacing w:before="20" w:after="20"/>
              <w:ind w:left="240"/>
              <w:jc w:val="left"/>
            </w:pPr>
            <w:r>
              <w:rPr>
                <w:rFonts w:ascii="Arial" w:hAnsi="Arial"/>
                <w:b w:val="0"/>
                <w:i w:val="0"/>
                <w:color w:val="000000"/>
                <w:sz w:val="18"/>
              </w:rPr>
              <w:t>• Start by answering the guiding questions in your own words</w:t>
            </w:r>
          </w:p>
          <w:p>
            <w:pPr>
              <w:spacing w:before="20" w:after="20"/>
              <w:ind w:left="240"/>
              <w:jc w:val="left"/>
            </w:pPr>
            <w:r>
              <w:rPr>
                <w:rFonts w:ascii="Arial" w:hAnsi="Arial"/>
                <w:b w:val="0"/>
                <w:i w:val="0"/>
                <w:color w:val="000000"/>
                <w:sz w:val="18"/>
              </w:rPr>
              <w:t>• Use specific examples to illustrate concepts</w:t>
            </w:r>
          </w:p>
          <w:p>
            <w:pPr>
              <w:spacing w:before="20" w:after="20"/>
              <w:ind w:left="240"/>
              <w:jc w:val="left"/>
            </w:pPr>
            <w:r>
              <w:rPr>
                <w:rFonts w:ascii="Arial" w:hAnsi="Arial"/>
                <w:b w:val="0"/>
                <w:i w:val="0"/>
                <w:color w:val="000000"/>
                <w:sz w:val="18"/>
              </w:rPr>
              <w:t>• Include labeled diagrams where appropriate</w:t>
            </w:r>
          </w:p>
          <w:p>
            <w:pPr>
              <w:spacing w:before="20" w:after="20"/>
              <w:ind w:left="240"/>
              <w:jc w:val="left"/>
            </w:pPr>
            <w:r>
              <w:rPr>
                <w:rFonts w:ascii="Arial" w:hAnsi="Arial"/>
                <w:b w:val="0"/>
                <w:i w:val="0"/>
                <w:color w:val="000000"/>
                <w:sz w:val="18"/>
              </w:rPr>
              <w:t>• Explain the “why” and “how,” not just the “what”</w:t>
            </w:r>
          </w:p>
          <w:p>
            <w:pPr>
              <w:spacing w:before="20" w:after="20"/>
              <w:ind w:left="240"/>
              <w:jc w:val="left"/>
            </w:pPr>
            <w:r>
              <w:rPr>
                <w:rFonts w:ascii="Arial" w:hAnsi="Arial"/>
                <w:b w:val="0"/>
                <w:i w:val="0"/>
                <w:color w:val="000000"/>
                <w:sz w:val="18"/>
              </w:rPr>
              <w:t>• Connect atomic-level structure to macroscopic properties</w:t>
            </w:r>
          </w:p>
          <w:p>
            <w:pPr>
              <w:spacing w:before="20" w:after="20"/>
              <w:jc w:val="left"/>
            </w:pPr>
            <w:r>
              <w:rPr>
                <w:rFonts w:ascii="Arial" w:hAnsi="Arial"/>
                <w:b/>
                <w:i w:val="0"/>
                <w:color w:val="000000"/>
                <w:sz w:val="18"/>
              </w:rPr>
              <w:t>Use Scientific Vocabulary:</w:t>
            </w:r>
          </w:p>
          <w:p>
            <w:pPr>
              <w:spacing w:before="20" w:after="20"/>
              <w:ind w:left="240"/>
              <w:jc w:val="left"/>
            </w:pPr>
            <w:r>
              <w:rPr>
                <w:rFonts w:ascii="Arial" w:hAnsi="Arial"/>
                <w:b w:val="0"/>
                <w:i w:val="0"/>
                <w:color w:val="000000"/>
                <w:sz w:val="18"/>
              </w:rPr>
              <w:t>• Use terms like: valence electrons, octet rule, ionic bond, covalent bond, electrostatic attraction, delocalized electrons, lattice structure, intermolecular forces</w:t>
            </w:r>
          </w:p>
          <w:p>
            <w:pPr>
              <w:spacing w:before="20" w:after="20"/>
              <w:ind w:left="240"/>
              <w:jc w:val="left"/>
            </w:pPr>
            <w:r>
              <w:rPr>
                <w:rFonts w:ascii="Arial" w:hAnsi="Arial"/>
                <w:b w:val="0"/>
                <w:i w:val="0"/>
                <w:color w:val="000000"/>
                <w:sz w:val="18"/>
              </w:rPr>
              <w:t>• Define terms the first time you use them if needed</w:t>
            </w:r>
          </w:p>
          <w:p>
            <w:pPr>
              <w:spacing w:before="20" w:after="20"/>
              <w:ind w:left="240"/>
              <w:jc w:val="left"/>
            </w:pPr>
            <w:r>
              <w:rPr>
                <w:rFonts w:ascii="Arial" w:hAnsi="Arial"/>
                <w:b w:val="0"/>
                <w:i w:val="0"/>
                <w:color w:val="000000"/>
                <w:sz w:val="18"/>
              </w:rPr>
              <w:t>• Avoid vague language like “stuff,” “things,” “a lot”</w:t>
            </w:r>
          </w:p>
          <w:p>
            <w:pPr>
              <w:spacing w:before="20" w:after="20"/>
              <w:jc w:val="left"/>
            </w:pPr>
            <w:r>
              <w:rPr>
                <w:rFonts w:ascii="Arial" w:hAnsi="Arial"/>
                <w:b/>
                <w:i w:val="0"/>
                <w:color w:val="000000"/>
                <w:sz w:val="18"/>
              </w:rPr>
              <w:t>Make Connections:</w:t>
            </w:r>
          </w:p>
          <w:p>
            <w:pPr>
              <w:spacing w:before="20" w:after="20"/>
              <w:ind w:left="240"/>
              <w:jc w:val="left"/>
            </w:pPr>
            <w:r>
              <w:rPr>
                <w:rFonts w:ascii="Arial" w:hAnsi="Arial"/>
                <w:b w:val="0"/>
                <w:i w:val="0"/>
                <w:color w:val="000000"/>
                <w:sz w:val="18"/>
              </w:rPr>
              <w:t>• Link concepts across sections (e.g., how Section 1 explains why Section 2 happens)</w:t>
            </w:r>
          </w:p>
          <w:p>
            <w:pPr>
              <w:spacing w:before="20" w:after="20"/>
              <w:ind w:left="240"/>
              <w:jc w:val="left"/>
            </w:pPr>
            <w:r>
              <w:rPr>
                <w:rFonts w:ascii="Arial" w:hAnsi="Arial"/>
                <w:b w:val="0"/>
                <w:i w:val="0"/>
                <w:color w:val="000000"/>
                <w:sz w:val="18"/>
              </w:rPr>
              <w:t>• Compare and contrast different bonding types</w:t>
            </w:r>
          </w:p>
          <w:p>
            <w:pPr>
              <w:spacing w:before="20" w:after="20"/>
              <w:ind w:left="240"/>
              <w:jc w:val="left"/>
            </w:pPr>
            <w:r>
              <w:rPr>
                <w:rFonts w:ascii="Arial" w:hAnsi="Arial"/>
                <w:b w:val="0"/>
                <w:i w:val="0"/>
                <w:color w:val="000000"/>
                <w:sz w:val="18"/>
              </w:rPr>
              <w:t>• Refer back to the anchoring phenomenon (diamond vs. graphite)</w:t>
            </w:r>
          </w:p>
          <w:p>
            <w:pPr>
              <w:spacing w:before="20" w:after="20"/>
              <w:ind w:left="240"/>
              <w:jc w:val="left"/>
            </w:pPr>
            <w:r>
              <w:rPr>
                <w:rFonts w:ascii="Arial" w:hAnsi="Arial"/>
                <w:b w:val="0"/>
                <w:i w:val="0"/>
                <w:color w:val="000000"/>
                <w:sz w:val="18"/>
              </w:rPr>
              <w:t>• Connect to real-world applications</w:t>
            </w:r>
          </w:p>
          <w:p>
            <w:pPr>
              <w:spacing w:before="20" w:after="20"/>
              <w:jc w:val="left"/>
            </w:pPr>
            <w:r>
              <w:rPr>
                <w:rFonts w:ascii="Arial" w:hAnsi="Arial"/>
                <w:b/>
                <w:i w:val="0"/>
                <w:color w:val="000000"/>
                <w:sz w:val="18"/>
              </w:rPr>
              <w:t>Include Diagrams:</w:t>
            </w:r>
          </w:p>
          <w:p>
            <w:pPr>
              <w:spacing w:before="20" w:after="20"/>
              <w:ind w:left="240"/>
              <w:jc w:val="left"/>
            </w:pPr>
            <w:r>
              <w:rPr>
                <w:rFonts w:ascii="Arial" w:hAnsi="Arial"/>
                <w:b w:val="0"/>
                <w:i w:val="0"/>
                <w:color w:val="000000"/>
                <w:sz w:val="18"/>
              </w:rPr>
              <w:t>• Lewis dot diagrams for bonding</w:t>
            </w:r>
          </w:p>
          <w:p>
            <w:pPr>
              <w:spacing w:before="20" w:after="20"/>
              <w:ind w:left="240"/>
              <w:jc w:val="left"/>
            </w:pPr>
            <w:r>
              <w:rPr>
                <w:rFonts w:ascii="Arial" w:hAnsi="Arial"/>
                <w:b w:val="0"/>
                <w:i w:val="0"/>
                <w:color w:val="000000"/>
                <w:sz w:val="18"/>
              </w:rPr>
              <w:t>• Structural diagrams (3D representations of diamond, graphite, ionic lattices, metallic structure)</w:t>
            </w:r>
          </w:p>
          <w:p>
            <w:pPr>
              <w:spacing w:before="20" w:after="20"/>
              <w:ind w:left="240"/>
              <w:jc w:val="left"/>
            </w:pPr>
            <w:r>
              <w:rPr>
                <w:rFonts w:ascii="Arial" w:hAnsi="Arial"/>
                <w:b w:val="0"/>
                <w:i w:val="0"/>
                <w:color w:val="000000"/>
                <w:sz w:val="18"/>
              </w:rPr>
              <w:t>• Label all parts clearly</w:t>
            </w:r>
          </w:p>
          <w:p>
            <w:pPr>
              <w:spacing w:before="20" w:after="20"/>
              <w:ind w:left="240"/>
              <w:jc w:val="left"/>
            </w:pPr>
            <w:r>
              <w:rPr>
                <w:rFonts w:ascii="Arial" w:hAnsi="Arial"/>
                <w:b w:val="0"/>
                <w:i w:val="0"/>
                <w:color w:val="000000"/>
                <w:sz w:val="18"/>
              </w:rPr>
              <w:t>• Refer to diagrams in your text (“As shown in Figure 1…”)</w:t>
            </w:r>
          </w:p>
          <w:p>
            <w:pPr>
              <w:spacing w:before="20" w:after="20"/>
              <w:jc w:val="left"/>
            </w:pPr>
            <w:r>
              <w:rPr>
                <w:rFonts w:ascii="Arial" w:hAnsi="Arial"/>
                <w:b/>
                <w:i w:val="0"/>
                <w:color w:val="000000"/>
                <w:sz w:val="18"/>
              </w:rPr>
              <w:t>After You’ve Written a Draft</w:t>
            </w:r>
          </w:p>
          <w:p>
            <w:pPr>
              <w:spacing w:before="20" w:after="20"/>
              <w:jc w:val="left"/>
            </w:pPr>
            <w:r>
              <w:rPr>
                <w:rFonts w:ascii="Arial" w:hAnsi="Arial"/>
                <w:b/>
                <w:i w:val="0"/>
                <w:color w:val="000000"/>
                <w:sz w:val="18"/>
              </w:rPr>
              <w:t>Self-Assessment:</w:t>
            </w:r>
          </w:p>
          <w:p>
            <w:pPr>
              <w:spacing w:before="20" w:after="20"/>
              <w:ind w:left="240"/>
              <w:jc w:val="left"/>
            </w:pPr>
            <w:r>
              <w:rPr>
                <w:rFonts w:ascii="Arial" w:hAnsi="Arial"/>
                <w:b w:val="0"/>
                <w:i w:val="0"/>
                <w:color w:val="000000"/>
                <w:sz w:val="18"/>
              </w:rPr>
              <w:t>• Read through your entire explanation</w:t>
            </w:r>
          </w:p>
          <w:p>
            <w:pPr>
              <w:spacing w:before="20" w:after="20"/>
              <w:ind w:left="240"/>
              <w:jc w:val="left"/>
            </w:pPr>
            <w:r>
              <w:rPr>
                <w:rFonts w:ascii="Arial" w:hAnsi="Arial"/>
                <w:b w:val="0"/>
                <w:i w:val="0"/>
                <w:color w:val="000000"/>
                <w:sz w:val="18"/>
              </w:rPr>
              <w:t>• Check against the rubric: Where do you fall on each criterion?</w:t>
            </w:r>
          </w:p>
          <w:p>
            <w:pPr>
              <w:spacing w:before="20" w:after="20"/>
              <w:ind w:left="240"/>
              <w:jc w:val="left"/>
            </w:pPr>
            <w:r>
              <w:rPr>
                <w:rFonts w:ascii="Arial" w:hAnsi="Arial"/>
                <w:b w:val="0"/>
                <w:i w:val="0"/>
                <w:color w:val="000000"/>
                <w:sz w:val="18"/>
              </w:rPr>
              <w:t>• Use the guiding questions: Did you answer all of them?</w:t>
            </w:r>
          </w:p>
          <w:p>
            <w:pPr>
              <w:spacing w:before="20" w:after="20"/>
              <w:ind w:left="240"/>
              <w:jc w:val="left"/>
            </w:pPr>
            <w:r>
              <w:rPr>
                <w:rFonts w:ascii="Arial" w:hAnsi="Arial"/>
                <w:b w:val="0"/>
                <w:i w:val="0"/>
                <w:color w:val="000000"/>
                <w:sz w:val="18"/>
              </w:rPr>
              <w:t>• Check for completeness: Did you address all six sections?</w:t>
            </w:r>
          </w:p>
          <w:p>
            <w:pPr>
              <w:spacing w:before="20" w:after="20"/>
              <w:jc w:val="left"/>
            </w:pPr>
            <w:r>
              <w:rPr>
                <w:rFonts w:ascii="Arial" w:hAnsi="Arial"/>
                <w:b/>
                <w:i w:val="0"/>
                <w:color w:val="000000"/>
                <w:sz w:val="18"/>
              </w:rPr>
              <w:t>Revision Checklist:</w:t>
            </w:r>
          </w:p>
          <w:p>
            <w:pPr>
              <w:spacing w:before="20" w:after="20"/>
              <w:ind w:left="240"/>
              <w:jc w:val="left"/>
            </w:pPr>
            <w:r>
              <w:rPr>
                <w:rFonts w:ascii="Arial" w:hAnsi="Arial"/>
                <w:b w:val="0"/>
                <w:i w:val="0"/>
                <w:color w:val="000000"/>
                <w:sz w:val="18"/>
              </w:rPr>
              <w:t>• [ ] All six sections are complete</w:t>
            </w:r>
          </w:p>
          <w:p>
            <w:pPr>
              <w:spacing w:before="20" w:after="20"/>
              <w:ind w:left="240"/>
              <w:jc w:val="left"/>
            </w:pPr>
            <w:r>
              <w:rPr>
                <w:rFonts w:ascii="Arial" w:hAnsi="Arial"/>
                <w:b w:val="0"/>
                <w:i w:val="0"/>
                <w:color w:val="000000"/>
                <w:sz w:val="18"/>
              </w:rPr>
              <w:t>• [ ] Scientific vocabulary is used accurately</w:t>
            </w:r>
          </w:p>
          <w:p>
            <w:pPr>
              <w:spacing w:before="20" w:after="20"/>
              <w:ind w:left="240"/>
              <w:jc w:val="left"/>
            </w:pPr>
            <w:r>
              <w:rPr>
                <w:rFonts w:ascii="Arial" w:hAnsi="Arial"/>
                <w:b w:val="0"/>
                <w:i w:val="0"/>
                <w:color w:val="000000"/>
                <w:sz w:val="18"/>
              </w:rPr>
              <w:t>• [ ] Explanations include cause-and-effect reasoning (not just description)</w:t>
            </w:r>
          </w:p>
          <w:p>
            <w:pPr>
              <w:spacing w:before="20" w:after="20"/>
              <w:ind w:left="240"/>
              <w:jc w:val="left"/>
            </w:pPr>
            <w:r>
              <w:rPr>
                <w:rFonts w:ascii="Arial" w:hAnsi="Arial"/>
                <w:b w:val="0"/>
                <w:i w:val="0"/>
                <w:color w:val="000000"/>
                <w:sz w:val="18"/>
              </w:rPr>
              <w:t>• [ ] Specific examples are included and well-explained</w:t>
            </w:r>
          </w:p>
          <w:p>
            <w:pPr>
              <w:spacing w:before="20" w:after="20"/>
              <w:ind w:left="240"/>
              <w:jc w:val="left"/>
            </w:pPr>
            <w:r>
              <w:rPr>
                <w:rFonts w:ascii="Arial" w:hAnsi="Arial"/>
                <w:b w:val="0"/>
                <w:i w:val="0"/>
                <w:color w:val="000000"/>
                <w:sz w:val="18"/>
              </w:rPr>
              <w:t>• [ ] Structure-property connections are clear</w:t>
            </w:r>
          </w:p>
          <w:p>
            <w:pPr>
              <w:spacing w:before="20" w:after="20"/>
              <w:ind w:left="240"/>
              <w:jc w:val="left"/>
            </w:pPr>
            <w:r>
              <w:rPr>
                <w:rFonts w:ascii="Arial" w:hAnsi="Arial"/>
                <w:b w:val="0"/>
                <w:i w:val="0"/>
                <w:color w:val="000000"/>
                <w:sz w:val="18"/>
              </w:rPr>
              <w:t>• [ ] Diagrams are included, labeled, and referenced in text</w:t>
            </w:r>
          </w:p>
          <w:p>
            <w:pPr>
              <w:spacing w:before="20" w:after="20"/>
              <w:ind w:left="240"/>
              <w:jc w:val="left"/>
            </w:pPr>
            <w:r>
              <w:rPr>
                <w:rFonts w:ascii="Arial" w:hAnsi="Arial"/>
                <w:b w:val="0"/>
                <w:i w:val="0"/>
                <w:color w:val="000000"/>
                <w:sz w:val="18"/>
              </w:rPr>
              <w:t>• [ ] The anchoring phenomenon (diamond vs. graphite) is thoroughly explained</w:t>
            </w:r>
          </w:p>
          <w:p>
            <w:pPr>
              <w:spacing w:before="20" w:after="20"/>
              <w:ind w:left="240"/>
              <w:jc w:val="left"/>
            </w:pPr>
            <w:r>
              <w:rPr>
                <w:rFonts w:ascii="Arial" w:hAnsi="Arial"/>
                <w:b w:val="0"/>
                <w:i w:val="0"/>
                <w:color w:val="000000"/>
                <w:sz w:val="18"/>
              </w:rPr>
              <w:t>• [ ] Real-world applications are discussed</w:t>
            </w:r>
          </w:p>
          <w:p>
            <w:pPr>
              <w:spacing w:before="20" w:after="20"/>
              <w:ind w:left="240"/>
              <w:jc w:val="left"/>
            </w:pPr>
            <w:r>
              <w:rPr>
                <w:rFonts w:ascii="Arial" w:hAnsi="Arial"/>
                <w:b w:val="0"/>
                <w:i w:val="0"/>
                <w:color w:val="000000"/>
                <w:sz w:val="18"/>
              </w:rPr>
              <w:t>• [ ] Writing is clear, organized, and free of major errors</w:t>
            </w:r>
          </w:p>
          <w:p>
            <w:pPr>
              <w:spacing w:before="20" w:after="20"/>
              <w:ind w:left="240"/>
              <w:jc w:val="left"/>
            </w:pPr>
            <w:r>
              <w:rPr>
                <w:rFonts w:ascii="Arial" w:hAnsi="Arial"/>
                <w:b w:val="0"/>
                <w:i w:val="0"/>
                <w:color w:val="000000"/>
                <w:sz w:val="18"/>
              </w:rPr>
              <w:t>• [ ] References or sources are cited if used</w:t>
            </w:r>
          </w:p>
          <w:p>
            <w:pPr>
              <w:spacing w:before="20" w:after="20"/>
              <w:jc w:val="left"/>
            </w:pPr>
            <w:r>
              <w:rPr>
                <w:rFonts w:ascii="Arial" w:hAnsi="Arial"/>
                <w:b/>
                <w:i w:val="0"/>
                <w:color w:val="000000"/>
                <w:sz w:val="18"/>
              </w:rPr>
              <w:t>Peer Review (if available):</w:t>
            </w:r>
          </w:p>
          <w:p>
            <w:pPr>
              <w:spacing w:before="20" w:after="20"/>
              <w:ind w:left="240"/>
              <w:jc w:val="left"/>
            </w:pPr>
            <w:r>
              <w:rPr>
                <w:rFonts w:ascii="Arial" w:hAnsi="Arial"/>
                <w:b w:val="0"/>
                <w:i w:val="0"/>
                <w:color w:val="000000"/>
                <w:sz w:val="18"/>
              </w:rPr>
              <w:t>• Exchange drafts with a classmate</w:t>
            </w:r>
          </w:p>
          <w:p>
            <w:pPr>
              <w:spacing w:before="20" w:after="20"/>
              <w:ind w:left="240"/>
              <w:jc w:val="left"/>
            </w:pPr>
            <w:r>
              <w:rPr>
                <w:rFonts w:ascii="Arial" w:hAnsi="Arial"/>
                <w:b w:val="0"/>
                <w:i w:val="0"/>
                <w:color w:val="000000"/>
                <w:sz w:val="18"/>
              </w:rPr>
              <w:t>• Use the rubric to give specific feedback</w:t>
            </w:r>
          </w:p>
          <w:p>
            <w:pPr>
              <w:spacing w:before="20" w:after="20"/>
              <w:ind w:left="240"/>
              <w:jc w:val="left"/>
            </w:pPr>
            <w:r>
              <w:rPr>
                <w:rFonts w:ascii="Arial" w:hAnsi="Arial"/>
                <w:b w:val="0"/>
                <w:i w:val="0"/>
                <w:color w:val="000000"/>
                <w:sz w:val="18"/>
              </w:rPr>
              <w:t>• Ask questions where explanations are unclear</w:t>
            </w:r>
          </w:p>
          <w:p>
            <w:pPr>
              <w:spacing w:before="20" w:after="20"/>
              <w:ind w:left="240"/>
              <w:jc w:val="left"/>
            </w:pPr>
            <w:r>
              <w:rPr>
                <w:rFonts w:ascii="Arial" w:hAnsi="Arial"/>
                <w:b w:val="0"/>
                <w:i w:val="0"/>
                <w:color w:val="000000"/>
                <w:sz w:val="18"/>
              </w:rPr>
              <w:t>• Identify strengths and areas for improvement</w:t>
            </w:r>
          </w:p>
          <w:p>
            <w:pPr>
              <w:spacing w:before="20" w:after="20"/>
              <w:jc w:val="left"/>
            </w:pPr>
            <w:r>
              <w:rPr>
                <w:rFonts w:ascii="Arial" w:hAnsi="Arial"/>
                <w:b/>
                <w:i w:val="0"/>
                <w:color w:val="000000"/>
                <w:sz w:val="18"/>
              </w:rPr>
              <w:t>Final Polish:</w:t>
            </w:r>
          </w:p>
          <w:p>
            <w:pPr>
              <w:spacing w:before="20" w:after="20"/>
              <w:ind w:left="240"/>
              <w:jc w:val="left"/>
            </w:pPr>
            <w:r>
              <w:rPr>
                <w:rFonts w:ascii="Arial" w:hAnsi="Arial"/>
                <w:b w:val="0"/>
                <w:i w:val="0"/>
                <w:color w:val="000000"/>
                <w:sz w:val="18"/>
              </w:rPr>
              <w:t>• Correct any scientific errors</w:t>
            </w:r>
          </w:p>
          <w:p>
            <w:pPr>
              <w:spacing w:before="20" w:after="20"/>
              <w:ind w:left="240"/>
              <w:jc w:val="left"/>
            </w:pPr>
            <w:r>
              <w:rPr>
                <w:rFonts w:ascii="Arial" w:hAnsi="Arial"/>
                <w:b w:val="0"/>
                <w:i w:val="0"/>
                <w:color w:val="000000"/>
                <w:sz w:val="18"/>
              </w:rPr>
              <w:t>• Improve clarity where needed</w:t>
            </w:r>
          </w:p>
          <w:p>
            <w:pPr>
              <w:spacing w:before="20" w:after="20"/>
              <w:ind w:left="240"/>
              <w:jc w:val="left"/>
            </w:pPr>
            <w:r>
              <w:rPr>
                <w:rFonts w:ascii="Arial" w:hAnsi="Arial"/>
                <w:b w:val="0"/>
                <w:i w:val="0"/>
                <w:color w:val="000000"/>
                <w:sz w:val="18"/>
              </w:rPr>
              <w:t>• Check spelling and grammar</w:t>
            </w:r>
          </w:p>
          <w:p>
            <w:pPr>
              <w:spacing w:before="20" w:after="20"/>
              <w:ind w:left="240"/>
              <w:jc w:val="left"/>
            </w:pPr>
            <w:r>
              <w:rPr>
                <w:rFonts w:ascii="Arial" w:hAnsi="Arial"/>
                <w:b w:val="0"/>
                <w:i w:val="0"/>
                <w:color w:val="000000"/>
                <w:sz w:val="18"/>
              </w:rPr>
              <w:t>• Ensure diagrams are neat and clearly labeled</w:t>
            </w:r>
          </w:p>
          <w:p>
            <w:pPr>
              <w:spacing w:before="20" w:after="20"/>
              <w:ind w:left="240"/>
              <w:jc w:val="left"/>
            </w:pPr>
            <w:r>
              <w:rPr>
                <w:rFonts w:ascii="Arial" w:hAnsi="Arial"/>
                <w:b w:val="0"/>
                <w:i w:val="0"/>
                <w:color w:val="000000"/>
                <w:sz w:val="18"/>
              </w:rPr>
              <w:t>• Format consistently (headings, spacing, etc.)</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AD1F5"/>
          </w:tcPr>
          <w:p>
            <w:pPr>
              <w:spacing w:before="40" w:after="40"/>
              <w:jc w:val="left"/>
            </w:pPr>
            <w:r>
              <w:rPr>
                <w:rFonts w:ascii="Arial" w:hAnsi="Arial"/>
                <w:b/>
                <w:i w:val="0"/>
                <w:color w:val="FFFFFF"/>
                <w:sz w:val="22"/>
              </w:rPr>
              <w:t>TIPS FOR TEACHERS</w:t>
            </w:r>
          </w:p>
        </w:tc>
      </w:tr>
      <w:tr>
        <w:tc>
          <w:tcPr>
            <w:tcW w:type="dxa" w:w="13680"/>
            <w:shd w:val="clear" w:color="auto" w:fill="FFFFFF"/>
          </w:tcPr>
          <w:p>
            <w:pPr>
              <w:spacing w:before="20" w:after="20"/>
              <w:jc w:val="left"/>
            </w:pPr>
            <w:r>
              <w:rPr>
                <w:rFonts w:ascii="Arial" w:hAnsi="Arial"/>
                <w:b/>
                <w:i w:val="0"/>
                <w:color w:val="000000"/>
                <w:sz w:val="18"/>
              </w:rPr>
              <w:t>Facilitation Strategies</w:t>
            </w:r>
          </w:p>
          <w:p>
            <w:pPr>
              <w:spacing w:before="20" w:after="20"/>
              <w:jc w:val="left"/>
            </w:pPr>
            <w:r>
              <w:rPr>
                <w:rFonts w:ascii="Arial" w:hAnsi="Arial"/>
                <w:b/>
                <w:i w:val="0"/>
                <w:color w:val="000000"/>
                <w:sz w:val="18"/>
              </w:rPr>
              <w:t>Introducing the Task:</w:t>
            </w:r>
          </w:p>
          <w:p>
            <w:pPr>
              <w:spacing w:before="20" w:after="20"/>
              <w:ind w:left="240"/>
              <w:jc w:val="left"/>
            </w:pPr>
            <w:r>
              <w:rPr>
                <w:rFonts w:ascii="Arial" w:hAnsi="Arial"/>
                <w:b w:val="0"/>
                <w:i w:val="0"/>
                <w:color w:val="000000"/>
                <w:sz w:val="18"/>
              </w:rPr>
              <w:t>• Present the Final Explanation at the beginning of the unit as the learning goal</w:t>
            </w:r>
          </w:p>
          <w:p>
            <w:pPr>
              <w:spacing w:before="20" w:after="20"/>
              <w:ind w:left="240"/>
              <w:jc w:val="left"/>
            </w:pPr>
            <w:r>
              <w:rPr>
                <w:rFonts w:ascii="Arial" w:hAnsi="Arial"/>
                <w:b w:val="0"/>
                <w:i w:val="0"/>
                <w:color w:val="000000"/>
                <w:sz w:val="18"/>
              </w:rPr>
              <w:t>• Refer back to it throughout the unit: “This will help you with your Final Explanation”</w:t>
            </w:r>
          </w:p>
          <w:p>
            <w:pPr>
              <w:spacing w:before="20" w:after="20"/>
              <w:ind w:left="240"/>
              <w:jc w:val="left"/>
            </w:pPr>
            <w:r>
              <w:rPr>
                <w:rFonts w:ascii="Arial" w:hAnsi="Arial"/>
                <w:b w:val="0"/>
                <w:i w:val="0"/>
                <w:color w:val="000000"/>
                <w:sz w:val="18"/>
              </w:rPr>
              <w:t>• Display the anchoring phenomenon (diamond vs. graphite) prominently</w:t>
            </w:r>
          </w:p>
          <w:p>
            <w:pPr>
              <w:spacing w:before="20" w:after="20"/>
              <w:ind w:left="240"/>
              <w:jc w:val="left"/>
            </w:pPr>
            <w:r>
              <w:rPr>
                <w:rFonts w:ascii="Arial" w:hAnsi="Arial"/>
                <w:b w:val="0"/>
                <w:i w:val="0"/>
                <w:color w:val="000000"/>
                <w:sz w:val="18"/>
              </w:rPr>
              <w:t>• Discuss what makes a strong scientific explanation</w:t>
            </w:r>
          </w:p>
          <w:p>
            <w:pPr>
              <w:spacing w:before="20" w:after="20"/>
              <w:jc w:val="left"/>
            </w:pPr>
            <w:r>
              <w:rPr>
                <w:rFonts w:ascii="Arial" w:hAnsi="Arial"/>
                <w:b/>
                <w:i w:val="0"/>
                <w:color w:val="000000"/>
                <w:sz w:val="18"/>
              </w:rPr>
              <w:t>During the Unit:</w:t>
            </w:r>
          </w:p>
          <w:p>
            <w:pPr>
              <w:spacing w:before="20" w:after="20"/>
              <w:ind w:left="240"/>
              <w:jc w:val="left"/>
            </w:pPr>
            <w:r>
              <w:rPr>
                <w:rFonts w:ascii="Arial" w:hAnsi="Arial"/>
                <w:b w:val="0"/>
                <w:i w:val="0"/>
                <w:color w:val="000000"/>
                <w:sz w:val="18"/>
              </w:rPr>
              <w:t>• Provide formative practice with explanation-writing on smaller topics</w:t>
            </w:r>
          </w:p>
          <w:p>
            <w:pPr>
              <w:spacing w:before="20" w:after="20"/>
              <w:ind w:left="240"/>
              <w:jc w:val="left"/>
            </w:pPr>
            <w:r>
              <w:rPr>
                <w:rFonts w:ascii="Arial" w:hAnsi="Arial"/>
                <w:b w:val="0"/>
                <w:i w:val="0"/>
                <w:color w:val="000000"/>
                <w:sz w:val="18"/>
              </w:rPr>
              <w:t>• Model explanation-writing using think-alouds</w:t>
            </w:r>
          </w:p>
          <w:p>
            <w:pPr>
              <w:spacing w:before="20" w:after="20"/>
              <w:ind w:left="240"/>
              <w:jc w:val="left"/>
            </w:pPr>
            <w:r>
              <w:rPr>
                <w:rFonts w:ascii="Arial" w:hAnsi="Arial"/>
                <w:b w:val="0"/>
                <w:i w:val="0"/>
                <w:color w:val="000000"/>
                <w:sz w:val="18"/>
              </w:rPr>
              <w:t>• Have students practice specific skills: drawing Lewis diagrams, creating comparison tables, explaining structure-property relationships</w:t>
            </w:r>
          </w:p>
          <w:p>
            <w:pPr>
              <w:spacing w:before="20" w:after="20"/>
              <w:ind w:left="240"/>
              <w:jc w:val="left"/>
            </w:pPr>
            <w:r>
              <w:rPr>
                <w:rFonts w:ascii="Arial" w:hAnsi="Arial"/>
                <w:b w:val="0"/>
                <w:i w:val="0"/>
                <w:color w:val="000000"/>
                <w:sz w:val="18"/>
              </w:rPr>
              <w:t>• Use the guiding questions during lessons to frame learning</w:t>
            </w:r>
          </w:p>
          <w:p>
            <w:pPr>
              <w:spacing w:before="20" w:after="20"/>
              <w:jc w:val="left"/>
            </w:pPr>
            <w:r>
              <w:rPr>
                <w:rFonts w:ascii="Arial" w:hAnsi="Arial"/>
                <w:b/>
                <w:i w:val="0"/>
                <w:color w:val="000000"/>
                <w:sz w:val="18"/>
              </w:rPr>
              <w:t>Supporting the Writing Process:</w:t>
            </w:r>
          </w:p>
          <w:p>
            <w:pPr>
              <w:spacing w:before="20" w:after="20"/>
              <w:ind w:left="240"/>
              <w:jc w:val="left"/>
            </w:pPr>
            <w:r>
              <w:rPr>
                <w:rFonts w:ascii="Arial" w:hAnsi="Arial"/>
                <w:b w:val="0"/>
                <w:i w:val="0"/>
                <w:color w:val="000000"/>
                <w:sz w:val="18"/>
              </w:rPr>
              <w:t>• Provide dedicated class time for working on the Final Explanation (2-3 lessons recommended)</w:t>
            </w:r>
          </w:p>
          <w:p>
            <w:pPr>
              <w:spacing w:before="20" w:after="20"/>
              <w:ind w:left="240"/>
              <w:jc w:val="left"/>
            </w:pPr>
            <w:r>
              <w:rPr>
                <w:rFonts w:ascii="Arial" w:hAnsi="Arial"/>
                <w:b w:val="0"/>
                <w:i w:val="0"/>
                <w:color w:val="000000"/>
                <w:sz w:val="18"/>
              </w:rPr>
              <w:t>• Allow access to notes, textbooks, models, and reliable online resources</w:t>
            </w:r>
          </w:p>
          <w:p>
            <w:pPr>
              <w:spacing w:before="20" w:after="20"/>
              <w:ind w:left="240"/>
              <w:jc w:val="left"/>
            </w:pPr>
            <w:r>
              <w:rPr>
                <w:rFonts w:ascii="Arial" w:hAnsi="Arial"/>
                <w:b w:val="0"/>
                <w:i w:val="0"/>
                <w:color w:val="000000"/>
                <w:sz w:val="18"/>
              </w:rPr>
              <w:t>• Offer “office hours” or help sessions for students who need extra support</w:t>
            </w:r>
          </w:p>
          <w:p>
            <w:pPr>
              <w:spacing w:before="20" w:after="20"/>
              <w:ind w:left="240"/>
              <w:jc w:val="left"/>
            </w:pPr>
            <w:r>
              <w:rPr>
                <w:rFonts w:ascii="Arial" w:hAnsi="Arial"/>
                <w:b w:val="0"/>
                <w:i w:val="0"/>
                <w:color w:val="000000"/>
                <w:sz w:val="18"/>
              </w:rPr>
              <w:t>• Consider providing a draft feedback opportunity before final submission</w:t>
            </w:r>
          </w:p>
          <w:p>
            <w:pPr>
              <w:spacing w:before="20" w:after="20"/>
              <w:jc w:val="left"/>
            </w:pPr>
            <w:r>
              <w:rPr>
                <w:rFonts w:ascii="Arial" w:hAnsi="Arial"/>
                <w:b/>
                <w:i w:val="0"/>
                <w:color w:val="000000"/>
                <w:sz w:val="18"/>
              </w:rPr>
              <w:t>Formative Feedback:</w:t>
            </w:r>
          </w:p>
          <w:p>
            <w:pPr>
              <w:spacing w:before="20" w:after="20"/>
              <w:ind w:left="240"/>
              <w:jc w:val="left"/>
            </w:pPr>
            <w:r>
              <w:rPr>
                <w:rFonts w:ascii="Arial" w:hAnsi="Arial"/>
                <w:b w:val="0"/>
                <w:i w:val="0"/>
                <w:color w:val="000000"/>
                <w:sz w:val="18"/>
              </w:rPr>
              <w:t>• Review one section at a time rather than waiting for the complete draft</w:t>
            </w:r>
          </w:p>
          <w:p>
            <w:pPr>
              <w:spacing w:before="20" w:after="20"/>
              <w:ind w:left="240"/>
              <w:jc w:val="left"/>
            </w:pPr>
            <w:r>
              <w:rPr>
                <w:rFonts w:ascii="Arial" w:hAnsi="Arial"/>
                <w:b w:val="0"/>
                <w:i w:val="0"/>
                <w:color w:val="000000"/>
                <w:sz w:val="18"/>
              </w:rPr>
              <w:t>• Focus feedback on reasoning and connections, not just correctness</w:t>
            </w:r>
          </w:p>
          <w:p>
            <w:pPr>
              <w:spacing w:before="20" w:after="20"/>
              <w:ind w:left="240"/>
              <w:jc w:val="left"/>
            </w:pPr>
            <w:r>
              <w:rPr>
                <w:rFonts w:ascii="Arial" w:hAnsi="Arial"/>
                <w:b w:val="0"/>
                <w:i w:val="0"/>
                <w:color w:val="000000"/>
                <w:sz w:val="18"/>
              </w:rPr>
              <w:t>• Use the rubric language in your feedback</w:t>
            </w:r>
          </w:p>
          <w:p>
            <w:pPr>
              <w:spacing w:before="20" w:after="20"/>
              <w:ind w:left="240"/>
              <w:jc w:val="left"/>
            </w:pPr>
            <w:r>
              <w:rPr>
                <w:rFonts w:ascii="Arial" w:hAnsi="Arial"/>
                <w:b w:val="0"/>
                <w:i w:val="0"/>
                <w:color w:val="000000"/>
                <w:sz w:val="18"/>
              </w:rPr>
              <w:t>• Highlight strengths as well as areas for growth</w:t>
            </w:r>
          </w:p>
          <w:p>
            <w:pPr>
              <w:spacing w:before="20" w:after="20"/>
              <w:ind w:left="240"/>
              <w:jc w:val="left"/>
            </w:pPr>
            <w:r>
              <w:rPr>
                <w:rFonts w:ascii="Arial" w:hAnsi="Arial"/>
                <w:b w:val="0"/>
                <w:i w:val="0"/>
                <w:color w:val="000000"/>
                <w:sz w:val="18"/>
              </w:rPr>
              <w:t>• Provide models or examples for students who are struggling</w:t>
            </w:r>
          </w:p>
          <w:p>
            <w:pPr>
              <w:spacing w:before="20" w:after="20"/>
              <w:jc w:val="left"/>
            </w:pPr>
            <w:r>
              <w:rPr>
                <w:rFonts w:ascii="Arial" w:hAnsi="Arial"/>
                <w:b/>
                <w:i w:val="0"/>
                <w:color w:val="000000"/>
                <w:sz w:val="18"/>
              </w:rPr>
              <w:t>Assessment Guidance</w:t>
            </w:r>
          </w:p>
          <w:p>
            <w:pPr>
              <w:spacing w:before="20" w:after="20"/>
              <w:jc w:val="left"/>
            </w:pPr>
            <w:r>
              <w:rPr>
                <w:rFonts w:ascii="Arial" w:hAnsi="Arial"/>
                <w:b/>
                <w:i w:val="0"/>
                <w:color w:val="000000"/>
                <w:sz w:val="18"/>
              </w:rPr>
              <w:t>Using the Rubric:</w:t>
            </w:r>
          </w:p>
          <w:p>
            <w:pPr>
              <w:spacing w:before="20" w:after="20"/>
              <w:ind w:left="240"/>
              <w:jc w:val="left"/>
            </w:pPr>
            <w:r>
              <w:rPr>
                <w:rFonts w:ascii="Arial" w:hAnsi="Arial"/>
                <w:b w:val="0"/>
                <w:i w:val="0"/>
                <w:color w:val="000000"/>
                <w:sz w:val="18"/>
              </w:rPr>
              <w:t>• Share the rubric with students before they begin</w:t>
            </w:r>
          </w:p>
          <w:p>
            <w:pPr>
              <w:spacing w:before="20" w:after="20"/>
              <w:ind w:left="240"/>
              <w:jc w:val="left"/>
            </w:pPr>
            <w:r>
              <w:rPr>
                <w:rFonts w:ascii="Arial" w:hAnsi="Arial"/>
                <w:b w:val="0"/>
                <w:i w:val="0"/>
                <w:color w:val="000000"/>
                <w:sz w:val="18"/>
              </w:rPr>
              <w:t>• Use the rubric for self-assessment and peer assessment</w:t>
            </w:r>
          </w:p>
          <w:p>
            <w:pPr>
              <w:spacing w:before="20" w:after="20"/>
              <w:ind w:left="240"/>
              <w:jc w:val="left"/>
            </w:pPr>
            <w:r>
              <w:rPr>
                <w:rFonts w:ascii="Arial" w:hAnsi="Arial"/>
                <w:b w:val="0"/>
                <w:i w:val="0"/>
                <w:color w:val="000000"/>
                <w:sz w:val="18"/>
              </w:rPr>
              <w:t>• Provide scores and specific comments for each criterion</w:t>
            </w:r>
          </w:p>
          <w:p>
            <w:pPr>
              <w:spacing w:before="20" w:after="20"/>
              <w:ind w:left="240"/>
              <w:jc w:val="left"/>
            </w:pPr>
            <w:r>
              <w:rPr>
                <w:rFonts w:ascii="Arial" w:hAnsi="Arial"/>
                <w:b w:val="0"/>
                <w:i w:val="0"/>
                <w:color w:val="000000"/>
                <w:sz w:val="18"/>
              </w:rPr>
              <w:t>• Consider allowing revision for improved scores (with limits)</w:t>
            </w:r>
          </w:p>
          <w:p>
            <w:pPr>
              <w:spacing w:before="20" w:after="20"/>
              <w:jc w:val="left"/>
            </w:pPr>
            <w:r>
              <w:rPr>
                <w:rFonts w:ascii="Arial" w:hAnsi="Arial"/>
                <w:b/>
                <w:i w:val="0"/>
                <w:color w:val="000000"/>
                <w:sz w:val="18"/>
              </w:rPr>
              <w:t>Grading Considerations:</w:t>
            </w:r>
          </w:p>
          <w:p>
            <w:pPr>
              <w:spacing w:before="20" w:after="20"/>
              <w:ind w:left="240"/>
              <w:jc w:val="left"/>
            </w:pPr>
            <w:r>
              <w:rPr>
                <w:rFonts w:ascii="Arial" w:hAnsi="Arial"/>
                <w:b w:val="0"/>
                <w:i w:val="0"/>
                <w:color w:val="000000"/>
                <w:sz w:val="18"/>
              </w:rPr>
              <w:t>• This is a summative assessment; weight it appropriately (15-25% of term grade suggested)</w:t>
            </w:r>
          </w:p>
          <w:p>
            <w:pPr>
              <w:spacing w:before="20" w:after="20"/>
              <w:ind w:left="240"/>
              <w:jc w:val="left"/>
            </w:pPr>
            <w:r>
              <w:rPr>
                <w:rFonts w:ascii="Arial" w:hAnsi="Arial"/>
                <w:b w:val="0"/>
                <w:i w:val="0"/>
                <w:color w:val="000000"/>
                <w:sz w:val="18"/>
              </w:rPr>
              <w:t>• Consider the whole rubric, not just scientific accuracy</w:t>
            </w:r>
          </w:p>
          <w:p>
            <w:pPr>
              <w:spacing w:before="20" w:after="20"/>
              <w:ind w:left="240"/>
              <w:jc w:val="left"/>
            </w:pPr>
            <w:r>
              <w:rPr>
                <w:rFonts w:ascii="Arial" w:hAnsi="Arial"/>
                <w:b w:val="0"/>
                <w:i w:val="0"/>
                <w:color w:val="000000"/>
                <w:sz w:val="18"/>
              </w:rPr>
              <w:t>• Value explanation quality and reasoning as much as factual knowledge</w:t>
            </w:r>
          </w:p>
          <w:p>
            <w:pPr>
              <w:spacing w:before="20" w:after="20"/>
              <w:ind w:left="240"/>
              <w:jc w:val="left"/>
            </w:pPr>
            <w:r>
              <w:rPr>
                <w:rFonts w:ascii="Arial" w:hAnsi="Arial"/>
                <w:b w:val="0"/>
                <w:i w:val="0"/>
                <w:color w:val="000000"/>
                <w:sz w:val="18"/>
              </w:rPr>
              <w:t>• Recognize that this assesses understanding, not memorization</w:t>
            </w:r>
          </w:p>
          <w:p>
            <w:pPr>
              <w:spacing w:before="20" w:after="20"/>
              <w:jc w:val="left"/>
            </w:pPr>
            <w:r>
              <w:rPr>
                <w:rFonts w:ascii="Arial" w:hAnsi="Arial"/>
                <w:b/>
                <w:i w:val="0"/>
                <w:color w:val="000000"/>
                <w:sz w:val="18"/>
              </w:rPr>
              <w:t>Academic Integrity:</w:t>
            </w:r>
          </w:p>
          <w:p>
            <w:pPr>
              <w:spacing w:before="20" w:after="20"/>
              <w:ind w:left="240"/>
              <w:jc w:val="left"/>
            </w:pPr>
            <w:r>
              <w:rPr>
                <w:rFonts w:ascii="Arial" w:hAnsi="Arial"/>
                <w:b w:val="0"/>
                <w:i w:val="0"/>
                <w:color w:val="000000"/>
                <w:sz w:val="18"/>
              </w:rPr>
              <w:t>• Discuss appropriate use of resources vs. plagiarism</w:t>
            </w:r>
          </w:p>
          <w:p>
            <w:pPr>
              <w:spacing w:before="20" w:after="20"/>
              <w:ind w:left="240"/>
              <w:jc w:val="left"/>
            </w:pPr>
            <w:r>
              <w:rPr>
                <w:rFonts w:ascii="Arial" w:hAnsi="Arial"/>
                <w:b w:val="0"/>
                <w:i w:val="0"/>
                <w:color w:val="000000"/>
                <w:sz w:val="18"/>
              </w:rPr>
              <w:t>• Require students to explain concepts in their own words</w:t>
            </w:r>
          </w:p>
          <w:p>
            <w:pPr>
              <w:spacing w:before="20" w:after="20"/>
              <w:ind w:left="240"/>
              <w:jc w:val="left"/>
            </w:pPr>
            <w:r>
              <w:rPr>
                <w:rFonts w:ascii="Arial" w:hAnsi="Arial"/>
                <w:b w:val="0"/>
                <w:i w:val="0"/>
                <w:color w:val="000000"/>
                <w:sz w:val="18"/>
              </w:rPr>
              <w:t>• Check for understanding through questioning if concerned about authenticity</w:t>
            </w:r>
          </w:p>
          <w:p>
            <w:pPr>
              <w:spacing w:before="20" w:after="20"/>
              <w:ind w:left="240"/>
              <w:jc w:val="left"/>
            </w:pPr>
            <w:r>
              <w:rPr>
                <w:rFonts w:ascii="Arial" w:hAnsi="Arial"/>
                <w:b w:val="0"/>
                <w:i w:val="0"/>
                <w:color w:val="000000"/>
                <w:sz w:val="18"/>
              </w:rPr>
              <w:t>• Consider having students complete one section in class under observation</w:t>
            </w:r>
          </w:p>
          <w:p>
            <w:pPr>
              <w:spacing w:before="20" w:after="20"/>
              <w:jc w:val="left"/>
            </w:pPr>
            <w:r>
              <w:rPr>
                <w:rFonts w:ascii="Arial" w:hAnsi="Arial"/>
                <w:b/>
                <w:i w:val="0"/>
                <w:color w:val="000000"/>
                <w:sz w:val="18"/>
              </w:rPr>
              <w:t>Differentiation Strategies</w:t>
            </w:r>
          </w:p>
          <w:p>
            <w:pPr>
              <w:spacing w:before="20" w:after="20"/>
              <w:jc w:val="left"/>
            </w:pPr>
            <w:r>
              <w:rPr>
                <w:rFonts w:ascii="Arial" w:hAnsi="Arial"/>
                <w:b/>
                <w:i w:val="0"/>
                <w:color w:val="000000"/>
                <w:sz w:val="18"/>
              </w:rPr>
              <w:t>For Students Who Need More Support:</w:t>
            </w:r>
          </w:p>
          <w:p>
            <w:pPr>
              <w:spacing w:before="20" w:after="20"/>
              <w:ind w:left="240"/>
              <w:jc w:val="left"/>
            </w:pPr>
            <w:r>
              <w:rPr>
                <w:rFonts w:ascii="Arial" w:hAnsi="Arial"/>
                <w:b w:val="0"/>
                <w:i w:val="0"/>
                <w:color w:val="000000"/>
                <w:sz w:val="18"/>
              </w:rPr>
              <w:t>• Provide sentence starters or paragraph frames</w:t>
            </w:r>
          </w:p>
          <w:p>
            <w:pPr>
              <w:spacing w:before="20" w:after="20"/>
              <w:ind w:left="240"/>
              <w:jc w:val="left"/>
            </w:pPr>
            <w:r>
              <w:rPr>
                <w:rFonts w:ascii="Arial" w:hAnsi="Arial"/>
                <w:b w:val="0"/>
                <w:i w:val="0"/>
                <w:color w:val="000000"/>
                <w:sz w:val="18"/>
              </w:rPr>
              <w:t>• Offer a partially completed graphic organizer</w:t>
            </w:r>
          </w:p>
          <w:p>
            <w:pPr>
              <w:spacing w:before="20" w:after="20"/>
              <w:ind w:left="240"/>
              <w:jc w:val="left"/>
            </w:pPr>
            <w:r>
              <w:rPr>
                <w:rFonts w:ascii="Arial" w:hAnsi="Arial"/>
                <w:b w:val="0"/>
                <w:i w:val="0"/>
                <w:color w:val="000000"/>
                <w:sz w:val="18"/>
              </w:rPr>
              <w:t>• Allow oral explanations recorded as audio/video</w:t>
            </w:r>
          </w:p>
          <w:p>
            <w:pPr>
              <w:spacing w:before="20" w:after="20"/>
              <w:ind w:left="240"/>
              <w:jc w:val="left"/>
            </w:pPr>
            <w:r>
              <w:rPr>
                <w:rFonts w:ascii="Arial" w:hAnsi="Arial"/>
                <w:b w:val="0"/>
                <w:i w:val="0"/>
                <w:color w:val="000000"/>
                <w:sz w:val="18"/>
              </w:rPr>
              <w:t>• Break the task into smaller checkpoints with feedback at each stage</w:t>
            </w:r>
          </w:p>
          <w:p>
            <w:pPr>
              <w:spacing w:before="20" w:after="20"/>
              <w:ind w:left="240"/>
              <w:jc w:val="left"/>
            </w:pPr>
            <w:r>
              <w:rPr>
                <w:rFonts w:ascii="Arial" w:hAnsi="Arial"/>
                <w:b w:val="0"/>
                <w:i w:val="0"/>
                <w:color w:val="000000"/>
                <w:sz w:val="18"/>
              </w:rPr>
              <w:t>• Provide additional examples and models</w:t>
            </w:r>
          </w:p>
          <w:p>
            <w:pPr>
              <w:spacing w:before="20" w:after="20"/>
              <w:ind w:left="240"/>
              <w:jc w:val="left"/>
            </w:pPr>
            <w:r>
              <w:rPr>
                <w:rFonts w:ascii="Arial" w:hAnsi="Arial"/>
                <w:b w:val="0"/>
                <w:i w:val="0"/>
                <w:color w:val="000000"/>
                <w:sz w:val="18"/>
              </w:rPr>
              <w:t>• Allow extra time or reduce length requirements while maintaining depth</w:t>
            </w:r>
          </w:p>
          <w:p>
            <w:pPr>
              <w:spacing w:before="20" w:after="20"/>
              <w:jc w:val="left"/>
            </w:pPr>
            <w:r>
              <w:rPr>
                <w:rFonts w:ascii="Arial" w:hAnsi="Arial"/>
                <w:b/>
                <w:i w:val="0"/>
                <w:color w:val="000000"/>
                <w:sz w:val="18"/>
              </w:rPr>
              <w:t>For Advanced Students:</w:t>
            </w:r>
          </w:p>
          <w:p>
            <w:pPr>
              <w:spacing w:before="20" w:after="20"/>
              <w:ind w:left="240"/>
              <w:jc w:val="left"/>
            </w:pPr>
            <w:r>
              <w:rPr>
                <w:rFonts w:ascii="Arial" w:hAnsi="Arial"/>
                <w:b w:val="0"/>
                <w:i w:val="0"/>
                <w:color w:val="000000"/>
                <w:sz w:val="18"/>
              </w:rPr>
              <w:t>• Encourage exploration of additional bonding types (pi bonds, resonance, hybridization)</w:t>
            </w:r>
          </w:p>
          <w:p>
            <w:pPr>
              <w:spacing w:before="20" w:after="20"/>
              <w:ind w:left="240"/>
              <w:jc w:val="left"/>
            </w:pPr>
            <w:r>
              <w:rPr>
                <w:rFonts w:ascii="Arial" w:hAnsi="Arial"/>
                <w:b w:val="0"/>
                <w:i w:val="0"/>
                <w:color w:val="000000"/>
                <w:sz w:val="18"/>
              </w:rPr>
              <w:t>• Challenge them to explain more complex substances (polymers, alloys, nanomaterials)</w:t>
            </w:r>
          </w:p>
          <w:p>
            <w:pPr>
              <w:spacing w:before="20" w:after="20"/>
              <w:ind w:left="240"/>
              <w:jc w:val="left"/>
            </w:pPr>
            <w:r>
              <w:rPr>
                <w:rFonts w:ascii="Arial" w:hAnsi="Arial"/>
                <w:b w:val="0"/>
                <w:i w:val="0"/>
                <w:color w:val="000000"/>
                <w:sz w:val="18"/>
              </w:rPr>
              <w:t>• Ask them to evaluate conflicting information or address misconceptions</w:t>
            </w:r>
          </w:p>
          <w:p>
            <w:pPr>
              <w:spacing w:before="20" w:after="20"/>
              <w:ind w:left="240"/>
              <w:jc w:val="left"/>
            </w:pPr>
            <w:r>
              <w:rPr>
                <w:rFonts w:ascii="Arial" w:hAnsi="Arial"/>
                <w:b w:val="0"/>
                <w:i w:val="0"/>
                <w:color w:val="000000"/>
                <w:sz w:val="18"/>
              </w:rPr>
              <w:t>• Invite them to create visual aids or presentations to teach others</w:t>
            </w:r>
          </w:p>
          <w:p>
            <w:pPr>
              <w:spacing w:before="20" w:after="20"/>
              <w:ind w:left="240"/>
              <w:jc w:val="left"/>
            </w:pPr>
            <w:r>
              <w:rPr>
                <w:rFonts w:ascii="Arial" w:hAnsi="Arial"/>
                <w:b w:val="0"/>
                <w:i w:val="0"/>
                <w:color w:val="000000"/>
                <w:sz w:val="18"/>
              </w:rPr>
              <w:t>• Encourage connections to other disciplines (materials science, biochemistry, engineering)</w:t>
            </w:r>
          </w:p>
          <w:p>
            <w:pPr>
              <w:spacing w:before="20" w:after="20"/>
              <w:jc w:val="left"/>
            </w:pPr>
            <w:r>
              <w:rPr>
                <w:rFonts w:ascii="Arial" w:hAnsi="Arial"/>
                <w:b/>
                <w:i w:val="0"/>
                <w:color w:val="000000"/>
                <w:sz w:val="18"/>
              </w:rPr>
              <w:t>For English Language Learners:</w:t>
            </w:r>
          </w:p>
          <w:p>
            <w:pPr>
              <w:spacing w:before="20" w:after="20"/>
              <w:ind w:left="240"/>
              <w:jc w:val="left"/>
            </w:pPr>
            <w:r>
              <w:rPr>
                <w:rFonts w:ascii="Arial" w:hAnsi="Arial"/>
                <w:b w:val="0"/>
                <w:i w:val="0"/>
                <w:color w:val="000000"/>
                <w:sz w:val="18"/>
              </w:rPr>
              <w:t>• Provide vocabulary lists with definitions and visuals</w:t>
            </w:r>
          </w:p>
          <w:p>
            <w:pPr>
              <w:spacing w:before="20" w:after="20"/>
              <w:ind w:left="240"/>
              <w:jc w:val="left"/>
            </w:pPr>
            <w:r>
              <w:rPr>
                <w:rFonts w:ascii="Arial" w:hAnsi="Arial"/>
                <w:b w:val="0"/>
                <w:i w:val="0"/>
                <w:color w:val="000000"/>
                <w:sz w:val="18"/>
              </w:rPr>
              <w:t>• Allow use of bilingual dictionaries</w:t>
            </w:r>
          </w:p>
          <w:p>
            <w:pPr>
              <w:spacing w:before="20" w:after="20"/>
              <w:ind w:left="240"/>
              <w:jc w:val="left"/>
            </w:pPr>
            <w:r>
              <w:rPr>
                <w:rFonts w:ascii="Arial" w:hAnsi="Arial"/>
                <w:b w:val="0"/>
                <w:i w:val="0"/>
                <w:color w:val="000000"/>
                <w:sz w:val="18"/>
              </w:rPr>
              <w:t>• Offer sentence frames with key vocabulary</w:t>
            </w:r>
          </w:p>
          <w:p>
            <w:pPr>
              <w:spacing w:before="20" w:after="20"/>
              <w:ind w:left="240"/>
              <w:jc w:val="left"/>
            </w:pPr>
            <w:r>
              <w:rPr>
                <w:rFonts w:ascii="Arial" w:hAnsi="Arial"/>
                <w:b w:val="0"/>
                <w:i w:val="0"/>
                <w:color w:val="000000"/>
                <w:sz w:val="18"/>
              </w:rPr>
              <w:t>• Accept diagrams with labels and brief explanations as partial responses</w:t>
            </w:r>
          </w:p>
          <w:p>
            <w:pPr>
              <w:spacing w:before="20" w:after="20"/>
              <w:ind w:left="240"/>
              <w:jc w:val="left"/>
            </w:pPr>
            <w:r>
              <w:rPr>
                <w:rFonts w:ascii="Arial" w:hAnsi="Arial"/>
                <w:b w:val="0"/>
                <w:i w:val="0"/>
                <w:color w:val="000000"/>
                <w:sz w:val="18"/>
              </w:rPr>
              <w:t>• Provide extra time for writing and revision</w:t>
            </w:r>
          </w:p>
          <w:p>
            <w:pPr>
              <w:spacing w:before="20" w:after="20"/>
              <w:ind w:left="240"/>
              <w:jc w:val="left"/>
            </w:pPr>
            <w:r>
              <w:rPr>
                <w:rFonts w:ascii="Arial" w:hAnsi="Arial"/>
                <w:b w:val="0"/>
                <w:i w:val="0"/>
                <w:color w:val="000000"/>
                <w:sz w:val="18"/>
              </w:rPr>
              <w:t>• Consider allowing first draft in home language, then translation</w:t>
            </w:r>
          </w:p>
          <w:p>
            <w:pPr>
              <w:spacing w:before="20" w:after="20"/>
              <w:jc w:val="left"/>
            </w:pPr>
            <w:r>
              <w:rPr>
                <w:rFonts w:ascii="Arial" w:hAnsi="Arial"/>
                <w:b/>
                <w:i w:val="0"/>
                <w:color w:val="000000"/>
                <w:sz w:val="18"/>
              </w:rPr>
              <w:t>For Students with Different Learning Preferences:</w:t>
            </w:r>
          </w:p>
          <w:p>
            <w:pPr>
              <w:spacing w:before="20" w:after="20"/>
              <w:ind w:left="240"/>
              <w:jc w:val="left"/>
            </w:pPr>
            <w:r>
              <w:rPr>
                <w:rFonts w:ascii="Arial" w:hAnsi="Arial"/>
                <w:b w:val="0"/>
                <w:i w:val="0"/>
                <w:color w:val="000000"/>
                <w:sz w:val="18"/>
              </w:rPr>
              <w:t>• Allow alternative formats: poster, slide presentation, video explanation, annotated model</w:t>
            </w:r>
          </w:p>
          <w:p>
            <w:pPr>
              <w:spacing w:before="20" w:after="20"/>
              <w:ind w:left="240"/>
              <w:jc w:val="left"/>
            </w:pPr>
            <w:r>
              <w:rPr>
                <w:rFonts w:ascii="Arial" w:hAnsi="Arial"/>
                <w:b w:val="0"/>
                <w:i w:val="0"/>
                <w:color w:val="000000"/>
                <w:sz w:val="18"/>
              </w:rPr>
              <w:t>• Permit collaborative work with individual accountability (each student submits their own explanation but can discuss ideas)</w:t>
            </w:r>
          </w:p>
          <w:p>
            <w:pPr>
              <w:spacing w:before="20" w:after="20"/>
              <w:ind w:left="240"/>
              <w:jc w:val="left"/>
            </w:pPr>
            <w:r>
              <w:rPr>
                <w:rFonts w:ascii="Arial" w:hAnsi="Arial"/>
                <w:b w:val="0"/>
                <w:i w:val="0"/>
                <w:color w:val="000000"/>
                <w:sz w:val="18"/>
              </w:rPr>
              <w:t>• Offer choice in examples and applications discussed</w:t>
            </w:r>
          </w:p>
          <w:p>
            <w:pPr>
              <w:spacing w:before="20" w:after="20"/>
              <w:ind w:left="240"/>
              <w:jc w:val="left"/>
            </w:pPr>
            <w:r>
              <w:rPr>
                <w:rFonts w:ascii="Arial" w:hAnsi="Arial"/>
                <w:b w:val="0"/>
                <w:i w:val="0"/>
                <w:color w:val="000000"/>
                <w:sz w:val="18"/>
              </w:rPr>
              <w:t>• Provide both written and video resources for review</w:t>
            </w:r>
          </w:p>
          <w:p>
            <w:pPr>
              <w:spacing w:before="20" w:after="20"/>
              <w:jc w:val="left"/>
            </w:pPr>
            <w:r>
              <w:rPr>
                <w:rFonts w:ascii="Arial" w:hAnsi="Arial"/>
                <w:b/>
                <w:i w:val="0"/>
                <w:color w:val="000000"/>
                <w:sz w:val="18"/>
              </w:rPr>
              <w:t>Common Student Misconceptions to Address</w:t>
            </w:r>
          </w:p>
          <w:p>
            <w:pPr>
              <w:spacing w:before="20" w:after="20"/>
              <w:ind w:left="240"/>
              <w:jc w:val="left"/>
            </w:pPr>
            <w:r>
              <w:rPr>
                <w:rFonts w:ascii="Arial" w:hAnsi="Arial"/>
                <w:b w:val="0"/>
                <w:i w:val="0"/>
                <w:color w:val="000000"/>
                <w:sz w:val="18"/>
              </w:rPr>
              <w:t>• “Ionic bonds involve sharing electrons” → Clarify transfer vs. sharing</w:t>
            </w:r>
          </w:p>
          <w:p>
            <w:pPr>
              <w:spacing w:before="20" w:after="20"/>
              <w:ind w:left="240"/>
              <w:jc w:val="left"/>
            </w:pPr>
            <w:r>
              <w:rPr>
                <w:rFonts w:ascii="Arial" w:hAnsi="Arial"/>
                <w:b w:val="0"/>
                <w:i w:val="0"/>
                <w:color w:val="000000"/>
                <w:sz w:val="18"/>
              </w:rPr>
              <w:t>• “Covalent bonds only occur in small molecules” → Emphasize giant covalent structures</w:t>
            </w:r>
          </w:p>
          <w:p>
            <w:pPr>
              <w:spacing w:before="20" w:after="20"/>
              <w:ind w:left="240"/>
              <w:jc w:val="left"/>
            </w:pPr>
            <w:r>
              <w:rPr>
                <w:rFonts w:ascii="Arial" w:hAnsi="Arial"/>
                <w:b w:val="0"/>
                <w:i w:val="0"/>
                <w:color w:val="000000"/>
                <w:sz w:val="18"/>
              </w:rPr>
              <w:t>• “Metals don’t have bonds” → Explain metallic bonding explicitly</w:t>
            </w:r>
          </w:p>
          <w:p>
            <w:pPr>
              <w:spacing w:before="20" w:after="20"/>
              <w:ind w:left="240"/>
              <w:jc w:val="left"/>
            </w:pPr>
            <w:r>
              <w:rPr>
                <w:rFonts w:ascii="Arial" w:hAnsi="Arial"/>
                <w:b w:val="0"/>
                <w:i w:val="0"/>
                <w:color w:val="000000"/>
                <w:sz w:val="18"/>
              </w:rPr>
              <w:t>• “Graphite is weak because carbon bonds are weak” → Distinguish between intralayer (strong) and interlayer (weak) forces</w:t>
            </w:r>
          </w:p>
          <w:p>
            <w:pPr>
              <w:spacing w:before="20" w:after="20"/>
              <w:ind w:left="240"/>
              <w:jc w:val="left"/>
            </w:pPr>
            <w:r>
              <w:rPr>
                <w:rFonts w:ascii="Arial" w:hAnsi="Arial"/>
                <w:b w:val="0"/>
                <w:i w:val="0"/>
                <w:color w:val="000000"/>
                <w:sz w:val="18"/>
              </w:rPr>
              <w:t>• “Ionic compounds conduct electricity as solids” → Emphasize need for mobile ions</w:t>
            </w:r>
          </w:p>
          <w:p>
            <w:pPr>
              <w:spacing w:before="20" w:after="20"/>
              <w:ind w:left="240"/>
              <w:jc w:val="left"/>
            </w:pPr>
            <w:r>
              <w:rPr>
                <w:rFonts w:ascii="Arial" w:hAnsi="Arial"/>
                <w:b w:val="0"/>
                <w:i w:val="0"/>
                <w:color w:val="000000"/>
                <w:sz w:val="18"/>
              </w:rPr>
              <w:t>• “All hard substances have the same type of bonding” → Compare diamond (covalent) and ionic compounds</w:t>
            </w:r>
          </w:p>
          <w:p>
            <w:pPr>
              <w:spacing w:before="20" w:after="20"/>
              <w:ind w:left="240"/>
              <w:jc w:val="left"/>
            </w:pPr>
            <w:r>
              <w:rPr>
                <w:rFonts w:ascii="Arial" w:hAnsi="Arial"/>
                <w:b w:val="0"/>
                <w:i w:val="0"/>
                <w:color w:val="000000"/>
                <w:sz w:val="18"/>
              </w:rPr>
              <w:t>• “Hydrogen bonds are actual bonds like covalent bonds” → Clarify they are strong intermolecular forces</w:t>
            </w:r>
          </w:p>
          <w:p>
            <w:pPr>
              <w:spacing w:before="20" w:after="20"/>
              <w:jc w:val="left"/>
            </w:pPr>
            <w:r>
              <w:rPr>
                <w:rFonts w:ascii="Arial" w:hAnsi="Arial"/>
                <w:b/>
                <w:i w:val="0"/>
                <w:color w:val="000000"/>
                <w:sz w:val="18"/>
              </w:rPr>
              <w:t>Extension and Enrichment</w:t>
            </w:r>
          </w:p>
          <w:p>
            <w:pPr>
              <w:spacing w:before="20" w:after="20"/>
              <w:jc w:val="left"/>
            </w:pPr>
            <w:r>
              <w:rPr>
                <w:rFonts w:ascii="Arial" w:hAnsi="Arial"/>
                <w:b/>
                <w:i w:val="0"/>
                <w:color w:val="000000"/>
                <w:sz w:val="18"/>
              </w:rPr>
              <w:t>Connections to Other Topics:</w:t>
            </w:r>
          </w:p>
          <w:p>
            <w:pPr>
              <w:spacing w:before="20" w:after="20"/>
              <w:ind w:left="240"/>
              <w:jc w:val="left"/>
            </w:pPr>
            <w:r>
              <w:rPr>
                <w:rFonts w:ascii="Arial" w:hAnsi="Arial"/>
                <w:b w:val="0"/>
                <w:i w:val="0"/>
                <w:color w:val="000000"/>
                <w:sz w:val="18"/>
              </w:rPr>
              <w:t>• Biochemistry: bonding in proteins, DNA, carbohydrates</w:t>
            </w:r>
          </w:p>
          <w:p>
            <w:pPr>
              <w:spacing w:before="20" w:after="20"/>
              <w:ind w:left="240"/>
              <w:jc w:val="left"/>
            </w:pPr>
            <w:r>
              <w:rPr>
                <w:rFonts w:ascii="Arial" w:hAnsi="Arial"/>
                <w:b w:val="0"/>
                <w:i w:val="0"/>
                <w:color w:val="000000"/>
                <w:sz w:val="18"/>
              </w:rPr>
              <w:t>• Materials science: polymers, ceramics, composites, nanomaterials</w:t>
            </w:r>
          </w:p>
          <w:p>
            <w:pPr>
              <w:spacing w:before="20" w:after="20"/>
              <w:ind w:left="240"/>
              <w:jc w:val="left"/>
            </w:pPr>
            <w:r>
              <w:rPr>
                <w:rFonts w:ascii="Arial" w:hAnsi="Arial"/>
                <w:b w:val="0"/>
                <w:i w:val="0"/>
                <w:color w:val="000000"/>
                <w:sz w:val="18"/>
              </w:rPr>
              <w:t>• Environmental science: greenhouse gases and molecular structure</w:t>
            </w:r>
          </w:p>
          <w:p>
            <w:pPr>
              <w:spacing w:before="20" w:after="20"/>
              <w:ind w:left="240"/>
              <w:jc w:val="left"/>
            </w:pPr>
            <w:r>
              <w:rPr>
                <w:rFonts w:ascii="Arial" w:hAnsi="Arial"/>
                <w:b w:val="0"/>
                <w:i w:val="0"/>
                <w:color w:val="000000"/>
                <w:sz w:val="18"/>
              </w:rPr>
              <w:t>• Engineering: material selection based on properties</w:t>
            </w:r>
          </w:p>
          <w:p>
            <w:pPr>
              <w:spacing w:before="20" w:after="20"/>
              <w:jc w:val="left"/>
            </w:pPr>
            <w:r>
              <w:rPr>
                <w:rFonts w:ascii="Arial" w:hAnsi="Arial"/>
                <w:b/>
                <w:i w:val="0"/>
                <w:color w:val="000000"/>
                <w:sz w:val="18"/>
              </w:rPr>
              <w:t>Real-World Applications:</w:t>
            </w:r>
          </w:p>
          <w:p>
            <w:pPr>
              <w:spacing w:before="20" w:after="20"/>
              <w:ind w:left="240"/>
              <w:jc w:val="left"/>
            </w:pPr>
            <w:r>
              <w:rPr>
                <w:rFonts w:ascii="Arial" w:hAnsi="Arial"/>
                <w:b w:val="0"/>
                <w:i w:val="0"/>
                <w:color w:val="000000"/>
                <w:sz w:val="18"/>
              </w:rPr>
              <w:t>• Invite a materials scientist or engineer to speak to the class</w:t>
            </w:r>
          </w:p>
          <w:p>
            <w:pPr>
              <w:spacing w:before="20" w:after="20"/>
              <w:ind w:left="240"/>
              <w:jc w:val="left"/>
            </w:pPr>
            <w:r>
              <w:rPr>
                <w:rFonts w:ascii="Arial" w:hAnsi="Arial"/>
                <w:b w:val="0"/>
                <w:i w:val="0"/>
                <w:color w:val="000000"/>
                <w:sz w:val="18"/>
              </w:rPr>
              <w:t>• Analyze case studies: choosing materials for specific applications</w:t>
            </w:r>
          </w:p>
          <w:p>
            <w:pPr>
              <w:spacing w:before="20" w:after="20"/>
              <w:ind w:left="240"/>
              <w:jc w:val="left"/>
            </w:pPr>
            <w:r>
              <w:rPr>
                <w:rFonts w:ascii="Arial" w:hAnsi="Arial"/>
                <w:b w:val="0"/>
                <w:i w:val="0"/>
                <w:color w:val="000000"/>
                <w:sz w:val="18"/>
              </w:rPr>
              <w:t>• Investigate emerging materials: graphene, carbon nanotubes, aerogels</w:t>
            </w:r>
          </w:p>
          <w:p>
            <w:pPr>
              <w:spacing w:before="20" w:after="20"/>
              <w:ind w:left="240"/>
              <w:jc w:val="left"/>
            </w:pPr>
            <w:r>
              <w:rPr>
                <w:rFonts w:ascii="Arial" w:hAnsi="Arial"/>
                <w:b w:val="0"/>
                <w:i w:val="0"/>
                <w:color w:val="000000"/>
                <w:sz w:val="18"/>
              </w:rPr>
              <w:t>• Explore historical developments: discovery of new materials and their impact</w:t>
            </w:r>
          </w:p>
          <w:p>
            <w:pPr>
              <w:spacing w:before="20" w:after="20"/>
              <w:jc w:val="left"/>
            </w:pPr>
            <w:r>
              <w:rPr>
                <w:rFonts w:ascii="Arial" w:hAnsi="Arial"/>
                <w:b/>
                <w:i w:val="0"/>
                <w:color w:val="000000"/>
                <w:sz w:val="18"/>
              </w:rPr>
              <w:t>Cross-Curricular Connections:</w:t>
            </w:r>
          </w:p>
          <w:p>
            <w:pPr>
              <w:spacing w:before="20" w:after="20"/>
              <w:ind w:left="240"/>
              <w:jc w:val="left"/>
            </w:pPr>
            <w:r>
              <w:rPr>
                <w:rFonts w:ascii="Arial" w:hAnsi="Arial"/>
                <w:b w:val="0"/>
                <w:i w:val="0"/>
                <w:color w:val="000000"/>
                <w:sz w:val="18"/>
              </w:rPr>
              <w:t>• Physics: electrical conductivity, thermal properties</w:t>
            </w:r>
          </w:p>
          <w:p>
            <w:pPr>
              <w:spacing w:before="20" w:after="20"/>
              <w:ind w:left="240"/>
              <w:jc w:val="left"/>
            </w:pPr>
            <w:r>
              <w:rPr>
                <w:rFonts w:ascii="Arial" w:hAnsi="Arial"/>
                <w:b w:val="0"/>
                <w:i w:val="0"/>
                <w:color w:val="000000"/>
                <w:sz w:val="18"/>
              </w:rPr>
              <w:t>• Mathematics: geometric structures, symmetry</w:t>
            </w:r>
          </w:p>
          <w:p>
            <w:pPr>
              <w:spacing w:before="20" w:after="20"/>
              <w:ind w:left="240"/>
              <w:jc w:val="left"/>
            </w:pPr>
            <w:r>
              <w:rPr>
                <w:rFonts w:ascii="Arial" w:hAnsi="Arial"/>
                <w:b w:val="0"/>
                <w:i w:val="0"/>
                <w:color w:val="000000"/>
                <w:sz w:val="18"/>
              </w:rPr>
              <w:t>• Technology: semiconductors, batteries, solar cells</w:t>
            </w:r>
          </w:p>
          <w:p>
            <w:pPr>
              <w:spacing w:before="20" w:after="20"/>
              <w:ind w:left="240"/>
              <w:jc w:val="left"/>
            </w:pPr>
            <w:r>
              <w:rPr>
                <w:rFonts w:ascii="Arial" w:hAnsi="Arial"/>
                <w:b w:val="0"/>
                <w:i w:val="0"/>
                <w:color w:val="000000"/>
                <w:sz w:val="18"/>
              </w:rPr>
              <w:t>• History: development of materials through human history (Stone Age, Bronze Age, Iron Age, Silicon Age)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FCE4D6"/>
          </w:tcPr>
          <w:p>
            <w:pPr>
              <w:spacing w:before="40" w:after="40"/>
              <w:jc w:val="left"/>
            </w:pPr>
            <w:r>
              <w:rPr>
                <w:rFonts w:ascii="Arial" w:hAnsi="Arial"/>
                <w:b/>
                <w:i w:val="0"/>
                <w:color w:val="FFFFFF"/>
                <w:sz w:val="22"/>
              </w:rPr>
              <w:t>FINAL REMINDERS</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val="0"/>
                <w:i w:val="0"/>
                <w:color w:val="000000"/>
                <w:sz w:val="18"/>
              </w:rPr>
              <w:t>This is your opportunity to show what you’ve learned and demonstrate your scientific thinking. Take your time, use your resources, ask questions, and be proud of your work. The goal is deep understanding, not perfection.</w:t>
            </w:r>
          </w:p>
          <w:p>
            <w:pPr>
              <w:spacing w:before="20" w:after="20"/>
              <w:jc w:val="left"/>
            </w:pPr>
            <w:r>
              <w:rPr>
                <w:rFonts w:ascii="Arial" w:hAnsi="Arial"/>
                <w:b/>
                <w:i w:val="0"/>
                <w:color w:val="000000"/>
                <w:sz w:val="18"/>
              </w:rPr>
              <w:t>For Teachers:</w:t>
            </w:r>
          </w:p>
          <w:p>
            <w:pPr>
              <w:spacing w:before="20" w:after="20"/>
              <w:jc w:val="left"/>
            </w:pPr>
            <w:r>
              <w:rPr>
                <w:rFonts w:ascii="Arial" w:hAnsi="Arial"/>
                <w:b w:val="0"/>
                <w:i w:val="0"/>
                <w:color w:val="000000"/>
                <w:sz w:val="18"/>
              </w:rPr>
              <w:t>This assessment values explanation and reasoning over memorization. Support students through the process, provide meaningful feedback, and celebrate the growth in their scientific thinking. The Final Explanation is both an assessment tool and a learning experience.</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