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CELL STRUCTURE AND SPECIALISATION</w:t>
      </w:r>
    </w:p>
    <w:p>
      <w:pPr>
        <w:spacing w:after="160" w:before="0"/>
        <w:jc w:val="center"/>
      </w:pPr>
      <w:r>
        <w:rPr>
          <w:rFonts w:ascii="Arial" w:cs="Arial" w:eastAsia="Arial" w:hAnsi="Arial"/>
          <w:b w:val="false"/>
          <w:bCs w:val="false"/>
          <w:i w:val="false"/>
          <w:iCs w:val="false"/>
          <w:color w:val="1F6B75"/>
          <w:sz w:val="22"/>
          <w:szCs w:val="22"/>
        </w:rPr>
        <w:t xml:space="preserve">Biology Grade 10 — Student Learning Portfolio</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CELL STRUCTURE AND SPECIALISATION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Biology Grade 10 — Student Learning Portfolio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Started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Completed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STUDENTS:</w:t>
            </w:r>
          </w:p>
          <w:p>
            <w:pPr>
              <w:spacing w:after="40" w:before="0"/>
              <w:jc w:val="left"/>
            </w:pPr>
            <w:r>
              <w:rPr>
                <w:rFonts w:ascii="Arial" w:cs="Arial" w:eastAsia="Arial" w:hAnsi="Arial"/>
                <w:b w:val="false"/>
                <w:bCs w:val="false"/>
                <w:i w:val="false"/>
                <w:iCs w:val="false"/>
                <w:color w:val="000000"/>
                <w:sz w:val="18"/>
                <w:szCs w:val="18"/>
              </w:rPr>
              <w:t xml:space="preserve">This Summary Table is YOUR learning journal for the Cell Structure and Specialisation unit. After EACH lesson, take 5 minutes to complete the row for that lesson. This will help you:</w:t>
            </w:r>
          </w:p>
          <w:p>
            <w:pPr>
              <w:spacing w:after="30" w:before="0"/>
              <w:ind w:left="360" w:hanging="180"/>
              <w:jc w:val="left"/>
            </w:pPr>
            <w:r>
              <w:rPr>
                <w:rFonts w:ascii="Arial" w:cs="Arial" w:eastAsia="Arial" w:hAnsi="Arial"/>
                <w:b w:val="false"/>
                <w:bCs w:val="false"/>
                <w:i w:val="false"/>
                <w:iCs w:val="false"/>
                <w:color w:val="000000"/>
                <w:sz w:val="18"/>
                <w:szCs w:val="18"/>
              </w:rPr>
              <w:t xml:space="preserve">–  Track what you are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See how your understanding grows across all 8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Prepare for your Final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Study for assessments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IMPORTANT: When you work on the Driving Questions Board (DQB) or revise your cell model, make a note in the "What did I observe?" column!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Provide this template at the beginning of the unit. After each lesson, allocate 5 minutes for students to complete their row. Review tables after Lessons 4 and 8 to monitor understanding.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EXAMPLE: Lesson 1</w:t>
            </w:r>
          </w:p>
          <w:p>
            <w:pPr>
              <w:spacing w:after="40" w:before="0"/>
              <w:jc w:val="left"/>
            </w:pPr>
            <w:r>
              <w:rPr>
                <w:rFonts w:ascii="Arial" w:cs="Arial" w:eastAsia="Arial" w:hAnsi="Arial"/>
                <w:b/>
                <w:bCs/>
                <w:i w:val="false"/>
                <w:iCs w:val="false"/>
                <w:color w:val="000000"/>
                <w:sz w:val="18"/>
                <w:szCs w:val="18"/>
              </w:rPr>
              <w:t xml:space="preserve">(Salamander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salamander grow from ONE cell into a complex organism (time-lapse). DQB Started. Initial cell model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started as ONE cell. But HOW does one cell become many DIFFERENT cells? Still need to figure out!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The Salamander Phenomenon — Why Do We Study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growing from ONE fertilised egg into a complete organism with eyes, limbs, and organs. The video showed rapid cell division — one cell becoming many. DQB started with class questions. Initial model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 One cell can divide many times to form all the different cells in an organism.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yet explained — the phenomenon is still puzzling! We know the salamander starts as ONE cell, but HOW does that one cell produce so many DIFFERENT cells? That is what we will figure out in the next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Tools of the Trade — Light Microscope vs Electron Microscope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using a light microscope — identified parts (eyepiece, objective lenses, stage, coarse and fine adjustment). Observed a prepared slide at ×100 and ×400 magnification. Compared a light microscope image vs an electron microscope image of the same cell.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 microscopes use visible light and can magnify up to ×2,000 (living specimens possible). Electron microscopes use electron beams, magnify up to ×2,000,000, but specimens must be dead. Total magnification = eyepiece magnification × objective magnification. EM reveals organelles that LM cannot resolve.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study the INSIDE of a cell (to figure out the salamander phenomenon) we need an electron microscope. The light microscope shows us cells exist, but the electron microscope shows us what is INSIDE — which organelles make cells different from each other.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Preparing Temporary Slides — Observing Real Plant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Prepared a temporary slide of onion epidermal cells — peeled thin layer, applied iodine stain, observed under LM. Saw: cell wall (outermost boundary), large central vacuole, cytoplasm, nucleus. Kale palisade cells had visible green chloroplasts — onion cells did not. DQB updated: answered "Can we see cells?" Added question "Why do kale cells have chloroplasts but onion cells do not?"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stains cell walls and makes them visible. Plant cells are rectangular with a cell wall, large vacuole, cytoplasm, and nucleus. Different plant cells (onion vs kale) look DIFFERENT — this is the first evidence of specialisation. Cell size estimated at 50–100 micrometres.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phenomenon becomes more interesting: if different cells look different even in a simple onion, then the salamander's many cell types must also look different. But WHY? We cannot see the full answer with a light microscope — we need the electron microscope next.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Inside the Cell — Organelles Under the Electron Microscope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EM images of plant and animal cells. Identified organelles: nucleus, cell membrane, cell wall, mitochondria, ribosomes, RER, SER, Golgi body, chloroplast, large vacuole, cytoplasm. Traced the secretory pathway: ribosome (RER) → Golgi → cell membrane. Major model update — model now shows all major organelles. DQB: answered "What is inside a cell?" Added "Why do cells look different if they all have the same organelles?"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cell has a set of organelles, each with a specific function. The nucleus is the control centre (contains DNA). Mitochondria produce energy (ATP). Ribosomes make proteins. Golgi body packages and distributes proteins. Chloroplasts (in plant cells only) photosynthesise.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embryo has the DNA to make ALL types of cells. Each cell type uses a DIFFERENT set of organelles — or has MORE of a particular organelle. A muscle cell has MANY mitochondria (needs lots of energy). A secretory cell has a large Golgi body. STRUCTURE determines FUNCTION. This is the key insight!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Plant vs Animal Cells — Key Differences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Analysed unlabelled EM images to identify plant vs animal cells using evidence. Built comparison table: plant cells have cell wall, chloroplasts, large central vacuole; animal cells have centrioles, small temporary vacuoles. Watched video of plant wilting and recovering — connected to vacuole and turgor pressure.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cells have cell wall (support), chloroplasts (photosynthesis), and large central vacuole (water storage/turgor). Animal cells have centrioles and small temporary vacuoles. These differences reflect the different lifestyles of plants (stationary, self-feeding) and animals (mobile, consumer).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cells are animal cells — no cell walls or chloroplasts. But plant and animal cells are just TWO types. The deeper question remains: within a salamander (one animal), why do its BILLIONS of cells look so different from each other? That is what Lessons 6 and 7 explain.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Specialised Cells in Plants — Structure Serves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four specialised plant cell types: root hair cells (long extensions, no chloroplasts), guard cells (bean-shaped, unequal wall thickness, control stomata opening), xylem (hollow tubes, lignified walls, dead at maturity), phloem (sieve plates, living companion cells). Compared "ideal cell designs" to real cells.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Specialisation = modifying cell structure to optimise function. Root hair cells maximise surface area for water absorption. Guard cells change shape to open/close stomata. Xylem is hollow and dead — perfect for water transport. Phloem uses sieve plates to move dissolved sugars.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specialise their cells the same way the salamander does — by modifying structure for function. The specialisation principle is UNIVERSAL in living organisms. Next: animal cells use this same principle — the salamander's nerve cells, muscle cells, and blood cells all have modified structures for their specific jobs.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 Specialised Cells in Animals — Connecting Back to the Salamander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 of 5 animal cell types: RBC (biconcave disc, no nucleus, filled with haemoglobin), sperm (head with acrosome, mitochondria-packed midpiece, long flagellum), neurone (long axon, branching dendrites, myelin sheath), muscle fibre (many mitochondria, myofibrils), egg cell (large, yolk store, jelly coat). Watched salamander time-lapse AGAIN and narrated using cell biology vocabulary. DQB major review — most questions now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cells specialise by modifying structure for function — same principle as plant cells. RBC loses its nucleus to carry maximum haemoglobin. Nerve cells have long axons for distance signal transmission. One fertilised egg → billions of specialised cells because different genes are activated in different cells (differentiation).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EXPLAINED: The salamander starts as ONE cell with a full set of DNA. As the cell divides, different daughter cells activate different genes. This makes them produce different combinations of organelles. Different organelle combinations → different structures → different functions. That is how ONE cell becomes eyes, heart, muscles, nerves, and skin.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 Levels of Organisation — From Cell to Organism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Arranged scale image sequences for plants and animals: cell → tissue → organ → organ system → organism. Built class hierarchy diagrams for root (root hair cell → epidermis → root → root system → plant) and heart (muscle cell → cardiac muscle tissue → heart → circulatory system → human). Drafted Final Explanation of the driving question. DQB final celebration — wrote one-sentence answers to the driving question.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Specialised cells group into TISSUES (e.g., muscle tissue, nervous tissue, xylem tissue). Tissues combine into ORGANS (e.g., heart, leaf, brain). Organs work together in ORGAN SYSTEMS (e.g., circulatory, digestive, root system). This hierarchy is why organisms can be large and complex.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EXPLANATION: The salamander starts as ONE fertilised egg. It divides (mitosis) → many identical cells. Different genes are activated in different cells (differentiation). Each cell type makes specific organelle combinations → different structures → different functions. Specialised cells group into tissues → organs → organ systems → the whole salamander organism. ONE cell. BILLIONS of specialised descendants. All organised. All connected. That is life.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(complete after Lesson 8)</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was the most surprising thing you learned in this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did your model of a cell change from Lesson 1 to Lesson 8? What is the most important thing you added?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Choose ONE specialised cell. Explain how its structure makes it perfectly suited for its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In your own words, explain how a single fertilised egg cell (like the salamander egg) becomes a complex organism with many different cell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lesson gave you the most evidence? How did it help you explain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question do you still have about cells — something you are still curious about after this unit?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TEACHER NOTES (not for student distribution)</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this section to record observations about student Summary Table quality: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After Lesson 4 review: Which students have rich observations? Which need more support?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After Lesson 7 review: Are students connecting evidence to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Before Final Explanation: Are all students' Summary Tables complete enough to support the writing task?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Common issues: Students write "I learned about cells" without specifics — prompt them to name specific organelles/cells.</w:t>
            </w:r>
          </w:p>
          <w:p>
            <w:pPr>
              <w:spacing w:after="40" w:before="0"/>
              <w:jc w:val="left"/>
            </w:pPr>
            <w:r>
              <w:rPr>
                <w:rFonts w:ascii="Arial" w:cs="Arial" w:eastAsia="Arial" w:hAnsi="Arial"/>
                <w:b w:val="false"/>
                <w:bCs w:val="false"/>
                <w:i w:val="false"/>
                <w:iCs w:val="false"/>
                <w:color w:val="000000"/>
                <w:sz w:val="18"/>
                <w:szCs w:val="18"/>
              </w:rPr>
              <w:t xml:space="preserve">The "How does this explain the phenomenon?" column is hardest — model good answers explicitly in class after Lessons 2 and 4.</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2026-05-28T05:23:25.693Z</dcterms:created>
  <dcterms:modified xsi:type="dcterms:W3CDTF">2026-05-28T05:23:25.693Z</dcterms:modified>
</cp:coreProperties>
</file>

<file path=docProps/custom.xml><?xml version="1.0" encoding="utf-8"?>
<Properties xmlns="http://schemas.openxmlformats.org/officeDocument/2006/custom-properties" xmlns:vt="http://schemas.openxmlformats.org/officeDocument/2006/docPropsVTypes"/>
</file>