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 GRADE 10 | SUB-STRAND 2.5: AREA OF PART OF A CIRCLE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Your goal is to write a complete, well-organised answer to the driving question using everything you have learned across all 8 lessons. Read the driving question carefully, then use each section below as a building block for your full explanation. Write in full sentences and paragraphs. Show all working where calculations are required. Use diagrams where they help your explanation. A model exemplar answer is provided in each section — study it, then write your own response in your own words and using your own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Anchor Your Explanation to the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Start by explaining the real-world puzzle that launched this unit. Describe what is happening at Wakulima Market and why the mama mboga's watermelon slices look so different in size even when they all come from the same circular melon. What is the key variable that controls how big each wedge is? Why can't we use the area formulas we already know — for rectangles, triangles, or other polygons — to solve this problem directly?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Wakulima Market in Nairobi, a mama mboga cuts a large circular watermelon into wedge-shaped slices to sell by the piece. Even though every slice comes from the same melon — meaning every slice shares the same radius — customers notice that some pieces look much bigger than others. The key variable is the angle of the cut. A wide cut creates a large wedge; a narrow cut creates a thin sliver. This is puzzling because our earlier area formulas (for rectangles, triangles, and polygons) only work for shapes bounded by straight sides. A watermelon wedge is bounded by two straight radii AND a curved arc (part of the circle's circumference), so none of our old formulas apply directly. We need a new approach that accounts for the curved boundary and the size of the central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Define the Key Terms and Shapes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Clearly define each of the following terms and support each definition with a labelled sketch or a real-life example from the Kenyan context: (a) Sector, (b) Segment, (c) Arc, (d) Central angle (in both degrees and radians), (e) Minor vs. major sector. Explain the difference between a sector and a segment — many students confuse these two shapes.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sector is the 'wedge' shape formed by two radii and the arc between them — like one slice of the watermelon. A segment is the region between a chord (a straight cut that does NOT pass through the centre) and the arc it cuts off — like the rind-edge piece left over if you cut straight across rather than through the centre. An arc is the curved part of the circle's boundary between two points. The central angle is the angle at the centre of the circle formed by the two radii; it can be measured in degrees (e.g., 90°) or in radians (e.g., π/2 rad). A minor sector has a central angle less than 180° (a small slice), while a major sector has a central angle greater than 180° (more than half the melon). The easiest way to remember the difference between a sector and a segment: a sector always includes the centre point of the circle; a segment never includes the centre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Derive and Apply the Area Formulas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WHERE the formula for the area of a sector comes from — do not just state it. Show how it is derived from the area of a full circle. Then write the formula in BOTH degree form and radian form. Finally, show a fully worked example using realistic Kenyan numbers: a watermelon with radius 21 cm is cut into a sector with a central angle of 60°. Calculate the exact area of that slice. Then show how to find the area of a segment by combining the sector formula with the area of a triangle.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full circle has area A = πr². A full circle also has a central angle of 360°. A sector is simply a fraction of the full circle — the fraction is (θ/360) when θ is in degrees. Therefore: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Area of sector (degrees) = (θ/360) × πr²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radian form, because a full circle = 2π radians, the fraction becomes (θ/2π), giving: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Area of sector (radians) = ½r²θ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formulas express the same idea: the sector's area is proportional to its central 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 Watermelon Slice:</w:t>
            </w:r>
          </w:p>
          <w:p>
            <w:pPr>
              <w:spacing w:after="40" w:before="0"/>
              <w:jc w:val="left"/>
            </w:pPr>
            <w:r>
              <w:rPr>
                <w:rFonts w:ascii="Arial" w:cs="Arial" w:eastAsia="Arial" w:hAnsi="Arial"/>
                <w:b w:val="false"/>
                <w:bCs w:val="false"/>
                <w:i w:val="false"/>
                <w:iCs w:val="false"/>
                <w:color w:val="000000"/>
                <w:sz w:val="18"/>
                <w:szCs w:val="18"/>
              </w:rPr>
              <w:t xml:space="preserve">Radius r = 21 cm, central angle θ = 60°</w:t>
            </w:r>
          </w:p>
          <w:p>
            <w:pPr>
              <w:spacing w:after="40" w:before="0"/>
              <w:jc w:val="left"/>
            </w:pPr>
            <w:r>
              <w:rPr>
                <w:rFonts w:ascii="Arial" w:cs="Arial" w:eastAsia="Arial" w:hAnsi="Arial"/>
                <w:b w:val="false"/>
                <w:bCs w:val="false"/>
                <w:i w:val="false"/>
                <w:iCs w:val="false"/>
                <w:color w:val="000000"/>
                <w:sz w:val="18"/>
                <w:szCs w:val="18"/>
              </w:rPr>
              <w:t xml:space="preserve">Area of sector = (60/360) × π × 21²</w:t>
            </w:r>
          </w:p>
          <w:p>
            <w:pPr>
              <w:spacing w:after="40" w:before="0"/>
              <w:jc w:val="left"/>
            </w:pPr>
            <w:r>
              <w:rPr>
                <w:rFonts w:ascii="Arial" w:cs="Arial" w:eastAsia="Arial" w:hAnsi="Arial"/>
                <w:b w:val="false"/>
                <w:bCs w:val="false"/>
                <w:i w:val="false"/>
                <w:iCs w:val="false"/>
                <w:color w:val="000000"/>
                <w:sz w:val="18"/>
                <w:szCs w:val="18"/>
              </w:rPr>
              <w:t xml:space="preserve">= (1/6) × π × 441</w:t>
            </w:r>
          </w:p>
          <w:p>
            <w:pPr>
              <w:spacing w:after="40" w:before="0"/>
              <w:jc w:val="left"/>
            </w:pPr>
            <w:r>
              <w:rPr>
                <w:rFonts w:ascii="Arial" w:cs="Arial" w:eastAsia="Arial" w:hAnsi="Arial"/>
                <w:b w:val="false"/>
                <w:bCs w:val="false"/>
                <w:i w:val="false"/>
                <w:iCs w:val="false"/>
                <w:color w:val="000000"/>
                <w:sz w:val="18"/>
                <w:szCs w:val="18"/>
              </w:rPr>
              <w:t xml:space="preserve">= 441π/6</w:t>
            </w:r>
          </w:p>
          <w:p>
            <w:pPr>
              <w:spacing w:after="40" w:before="0"/>
              <w:jc w:val="left"/>
            </w:pPr>
            <w:r>
              <w:rPr>
                <w:rFonts w:ascii="Arial" w:cs="Arial" w:eastAsia="Arial" w:hAnsi="Arial"/>
                <w:b w:val="false"/>
                <w:bCs w:val="false"/>
                <w:i w:val="false"/>
                <w:iCs w:val="false"/>
                <w:color w:val="000000"/>
                <w:sz w:val="18"/>
                <w:szCs w:val="18"/>
              </w:rPr>
              <w:t xml:space="preserve">= 73.5π</w:t>
            </w:r>
          </w:p>
          <w:p>
            <w:pPr>
              <w:spacing w:after="40" w:before="0"/>
              <w:jc w:val="left"/>
            </w:pPr>
            <w:r>
              <w:rPr>
                <w:rFonts w:ascii="Arial" w:cs="Arial" w:eastAsia="Arial" w:hAnsi="Arial"/>
                <w:b w:val="false"/>
                <w:bCs w:val="false"/>
                <w:i w:val="false"/>
                <w:iCs w:val="false"/>
                <w:color w:val="000000"/>
                <w:sz w:val="18"/>
                <w:szCs w:val="18"/>
              </w:rPr>
              <w:t xml:space="preserve">≈ 230.9 cm²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one 60° slice of the watermelon covers approximately 230.9 cm².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Area of a Segment:</w:t>
            </w:r>
          </w:p>
          <w:p>
            <w:pPr>
              <w:spacing w:after="40" w:before="0"/>
              <w:jc w:val="left"/>
            </w:pPr>
            <w:r>
              <w:rPr>
                <w:rFonts w:ascii="Arial" w:cs="Arial" w:eastAsia="Arial" w:hAnsi="Arial"/>
                <w:b w:val="false"/>
                <w:bCs w:val="false"/>
                <w:i w:val="false"/>
                <w:iCs w:val="false"/>
                <w:color w:val="000000"/>
                <w:sz w:val="18"/>
                <w:szCs w:val="18"/>
              </w:rPr>
              <w:t xml:space="preserve">A segment = sector − triangle formed by the two radii and the chord.</w:t>
            </w:r>
          </w:p>
          <w:p>
            <w:pPr>
              <w:spacing w:after="40" w:before="0"/>
              <w:jc w:val="left"/>
            </w:pPr>
            <w:r>
              <w:rPr>
                <w:rFonts w:ascii="Arial" w:cs="Arial" w:eastAsia="Arial" w:hAnsi="Arial"/>
                <w:b w:val="false"/>
                <w:bCs w:val="false"/>
                <w:i w:val="false"/>
                <w:iCs w:val="false"/>
                <w:color w:val="000000"/>
                <w:sz w:val="18"/>
                <w:szCs w:val="18"/>
              </w:rPr>
              <w:t xml:space="preserve">Area of triangle = ½r²sin θ</w:t>
            </w:r>
          </w:p>
          <w:p>
            <w:pPr>
              <w:spacing w:after="40" w:before="0"/>
              <w:jc w:val="left"/>
            </w:pPr>
            <w:r>
              <w:rPr>
                <w:rFonts w:ascii="Arial" w:cs="Arial" w:eastAsia="Arial" w:hAnsi="Arial"/>
                <w:b w:val="false"/>
                <w:bCs w:val="false"/>
                <w:i w:val="false"/>
                <w:iCs w:val="false"/>
                <w:color w:val="000000"/>
                <w:sz w:val="18"/>
                <w:szCs w:val="18"/>
              </w:rPr>
              <w:t xml:space="preserve">Area of segment = ½r²θ − ½r²sin θ = ½r²(θ − sin θ) [θ in radians]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same watermelon (r = 21 cm, θ = 60° = π/3 rad):</w:t>
            </w:r>
          </w:p>
          <w:p>
            <w:pPr>
              <w:spacing w:after="40" w:before="0"/>
              <w:jc w:val="left"/>
            </w:pPr>
            <w:r>
              <w:rPr>
                <w:rFonts w:ascii="Arial" w:cs="Arial" w:eastAsia="Arial" w:hAnsi="Arial"/>
                <w:b w:val="false"/>
                <w:bCs w:val="false"/>
                <w:i w:val="false"/>
                <w:iCs w:val="false"/>
                <w:color w:val="000000"/>
                <w:sz w:val="18"/>
                <w:szCs w:val="18"/>
              </w:rPr>
              <w:t xml:space="preserve">Area of segment = ½ × 21² × (π/3 − sin 60°)</w:t>
            </w:r>
          </w:p>
          <w:p>
            <w:pPr>
              <w:spacing w:after="40" w:before="0"/>
              <w:jc w:val="left"/>
            </w:pPr>
            <w:r>
              <w:rPr>
                <w:rFonts w:ascii="Arial" w:cs="Arial" w:eastAsia="Arial" w:hAnsi="Arial"/>
                <w:b w:val="false"/>
                <w:bCs w:val="false"/>
                <w:i w:val="false"/>
                <w:iCs w:val="false"/>
                <w:color w:val="000000"/>
                <w:sz w:val="18"/>
                <w:szCs w:val="18"/>
              </w:rPr>
              <w:t xml:space="preserve">= ½ × 441 × (1.047 − 0.866)</w:t>
            </w:r>
          </w:p>
          <w:p>
            <w:pPr>
              <w:spacing w:after="40" w:before="0"/>
              <w:jc w:val="left"/>
            </w:pPr>
            <w:r>
              <w:rPr>
                <w:rFonts w:ascii="Arial" w:cs="Arial" w:eastAsia="Arial" w:hAnsi="Arial"/>
                <w:b w:val="false"/>
                <w:bCs w:val="false"/>
                <w:i w:val="false"/>
                <w:iCs w:val="false"/>
                <w:color w:val="000000"/>
                <w:sz w:val="18"/>
                <w:szCs w:val="18"/>
              </w:rPr>
              <w:t xml:space="preserve">= 220.5 × 0.181</w:t>
            </w:r>
          </w:p>
          <w:p>
            <w:pPr>
              <w:spacing w:after="40" w:before="0"/>
              <w:jc w:val="left"/>
            </w:pPr>
            <w:r>
              <w:rPr>
                <w:rFonts w:ascii="Arial" w:cs="Arial" w:eastAsia="Arial" w:hAnsi="Arial"/>
                <w:b w:val="false"/>
                <w:bCs w:val="false"/>
                <w:i w:val="false"/>
                <w:iCs w:val="false"/>
                <w:color w:val="000000"/>
                <w:sz w:val="18"/>
                <w:szCs w:val="18"/>
              </w:rPr>
              <w:t xml:space="preserve">≈ 39.9 cm²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tells us how much watermelon flesh lies between the straight chord cut and the curved rind.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Answer the Driving Question Directly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driving question fully and directly. Explain how you can calculate the EXACT area of any sector or segment shape. Then explain how this knowledge solves the fair-sharing problem at Wakulima Market. If the mama mboga wants every customer to receive exactly the same area of watermelon, what must she control? Use mathematics to support your answer. Include at least one example showing that two slices with DIFFERENT angles from the SAME melon have DIFFERENT areas, proving that angle alone explains the size difference.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calculate the exact area of any wedge-shaped sector using the formula: Area = (θ/360) × πr², where θ is the central angle in degrees and r is the radius of the circle. For a segment, we subtract the triangle: Area = ½r²(θ − sin θ) with θ in radians.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directly solves the Wakulima Market puzzle. The mama mboga's slices look different because she is cutting at different central angles. Since all slices come from the same melon (same r), the ONLY variable that changes the area is 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Proof with numbers (r = 21 cm):</w:t>
            </w:r>
          </w:p>
          <w:p>
            <w:pPr>
              <w:spacing w:after="30" w:before="0"/>
              <w:ind w:left="360" w:hanging="180"/>
              <w:jc w:val="left"/>
            </w:pPr>
            <w:r>
              <w:rPr>
                <w:rFonts w:ascii="Arial" w:cs="Arial" w:eastAsia="Arial" w:hAnsi="Arial"/>
                <w:b w:val="false"/>
                <w:bCs w:val="false"/>
                <w:i w:val="false"/>
                <w:iCs w:val="false"/>
                <w:color w:val="000000"/>
                <w:sz w:val="18"/>
                <w:szCs w:val="18"/>
              </w:rPr>
              <w:t xml:space="preserve">–  Slice A: θ = 40° → Area = (40/360) × π × 441 = 49π ≈ 153.9 cm²</w:t>
            </w:r>
          </w:p>
          <w:p>
            <w:pPr>
              <w:spacing w:after="30" w:before="0"/>
              <w:ind w:left="360" w:hanging="180"/>
              <w:jc w:val="left"/>
            </w:pPr>
            <w:r>
              <w:rPr>
                <w:rFonts w:ascii="Arial" w:cs="Arial" w:eastAsia="Arial" w:hAnsi="Arial"/>
                <w:b w:val="false"/>
                <w:bCs w:val="false"/>
                <w:i w:val="false"/>
                <w:iCs w:val="false"/>
                <w:color w:val="000000"/>
                <w:sz w:val="18"/>
                <w:szCs w:val="18"/>
              </w:rPr>
              <w:t xml:space="preserve">–  Slice B: θ = 80° → Area = (80/360) × π × 441 = 98π ≈ 307.9 cm²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Slice B is exactly TWICE the size of Slice A, even though both come from the same melon. Doubling the angle doubles the area — they are directly proportional.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a truly fair share: if the melon has a full angle of 360° and the mama mboga wants to give n customers equal slices, each slice must have a central angle of (360° ÷ n). For 8 customers: 360° ÷ 8 = 45° per slice. Each slice would have area = (45/360) × π × 21² = (1/8) × 441π ≈ 173.2 cm². Mathematics gives the mama mboga — and every customer — a guarantee of fairness.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Extend to Design and Real-Life Applications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Go beyond the market. Describe at least TWO other real-life situations in Kenya where calculating the area of a sector or segment is genuinely useful. For each situation, identify the shape (sector or segment?), state what r and θ represent in that context, and explain what the calculated area tells us. Then reflect: What is the most important mathematical idea you are taking away from this unit, and how has it changed the way you think about curved shapes in the world around you?</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1 — Irrigation Pivot Farming in the Rift Valley:</w:t>
            </w:r>
          </w:p>
          <w:p>
            <w:pPr>
              <w:spacing w:after="40" w:before="0"/>
              <w:jc w:val="left"/>
            </w:pPr>
            <w:r>
              <w:rPr>
                <w:rFonts w:ascii="Arial" w:cs="Arial" w:eastAsia="Arial" w:hAnsi="Arial"/>
                <w:b w:val="false"/>
                <w:bCs w:val="false"/>
                <w:i w:val="false"/>
                <w:iCs w:val="false"/>
                <w:color w:val="000000"/>
                <w:sz w:val="18"/>
                <w:szCs w:val="18"/>
              </w:rPr>
              <w:t xml:space="preserve">In large-scale farms near Nakuru, centre-pivot irrigation systems rotate around a fixed water source and spray water in a circular arc. If a pivot arm of length 80 m rotates through an angle of 120°, the irrigated area is a sector: Area = (120/360) × π × 80² = (1/3) × π × 6400 ≈ 6702 m². A farmer needs this calculation to know how many bags of fertiliser to apply and whether the water supply is sufficient for that exact area of crops.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 2 — Designing a Kenyan Craft Fan or Kikoy Pattern:</w:t>
            </w:r>
          </w:p>
          <w:p>
            <w:pPr>
              <w:spacing w:after="40" w:before="0"/>
              <w:jc w:val="left"/>
            </w:pPr>
            <w:r>
              <w:rPr>
                <w:rFonts w:ascii="Arial" w:cs="Arial" w:eastAsia="Arial" w:hAnsi="Arial"/>
                <w:b w:val="false"/>
                <w:bCs w:val="false"/>
                <w:i w:val="false"/>
                <w:iCs w:val="false"/>
                <w:color w:val="000000"/>
                <w:sz w:val="18"/>
                <w:szCs w:val="18"/>
              </w:rPr>
              <w:t xml:space="preserve">Artisans in Mombasa and Kisumu design decorative fans and woven kikoy borders using repeating sector and segment patterns. A designer creating a fan that opens to 150° with a radius of 30 cm needs the sector area to estimate fabric cost: Area = (150/360) × π × 30² ≈ 1178.1 cm². Accurate costing depends on this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Reflection:</w:t>
            </w:r>
          </w:p>
          <w:p>
            <w:pPr>
              <w:spacing w:after="40" w:before="0"/>
              <w:jc w:val="left"/>
            </w:pPr>
            <w:r>
              <w:rPr>
                <w:rFonts w:ascii="Arial" w:cs="Arial" w:eastAsia="Arial" w:hAnsi="Arial"/>
                <w:b w:val="false"/>
                <w:bCs w:val="false"/>
                <w:i w:val="false"/>
                <w:iCs w:val="false"/>
                <w:color w:val="000000"/>
                <w:sz w:val="18"/>
                <w:szCs w:val="18"/>
              </w:rPr>
              <w:t xml:space="preserve">The most important idea from this unit is that area is proportional to angle when the radius stays fixed. Before this unit, curved boundaries felt impossible to measure exactly. Now I understand that a circle is just a shape whose parts can be unlocked by treating the central angle as a fraction of the whole 360°. Every arc, every wedge, every segment becomes calculable — and that makes the curved world around us just as measurable as the straight-edged world we started with.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 Connection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consistently and explicitly connects every section of their explanation back to the Wakulima Market watermelon phenomenon. The real-world puzzle is used as a thread that runs through the entire response, not just the introduction.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connects most sections to the watermelon phenomenon. The link is clear in the introduction and conclusion but may be absent from one or two middle sections.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mentions the phenomenon briefly in the introduction but then writes about mathematics in abstract terms without returning to the real-world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Accuracy – Sectors and Segments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Sector and segment are defined precisely and correctly, with labelled diagrams. The student clearly distinguishes between the two shapes (e.g., sector includes the centre; segment does not) and correctly identifies which formula applies to which shape.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Sector and segment are defined correctly and the formulas are applied correctly, but the distinction between the two shapes may not be stated explicitly or diagrams may be missing or unlabelled.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confuses sector and segment, or applies the segment formula where the sector formula is needed (or vice versa). Definitions are vague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and Formula Use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clearly derives the sector area formula from the full circle formula by reasoning about proportional fractions of 360° (or 2π radians). Both degree and radian forms are stated. All worked calculations are correct, fully shown step by step, and include correct units (cm²).</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states the formula correctly and shows most working steps. The derivation may be partially explained rather than fully developed. Minor arithmetic errors may appear but do not affect the overall logic.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states the formula without derivation or explanation. Key steps are missing from working, or there are significant arithmetic errors. Units may be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Answering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answers the driving question directly, completely, and with mathematical evidence. They show with at least one calculation that changing the angle changes the area proportionally, and they explain exactly what the mama mboga must do to ensure fair sharing. The answer is logically structured and mathematically convincing.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answers the driving question and provides a calculation showing that angle affects area. The fair-sharing solution is identified but may not be fully developed mathematically (e.g., formula given but not applied to a specific number of customers).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attempts to answer the driving question but the response is vague, incomplete, or not supported by correct mathematical working. The connection between central angle and area may be stated without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Real-Life Extension and Mathematical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identifies two or more distinct, realistic Kenyan applications (beyond the watermelon), correctly identifies r and θ in each context, performs accurate area calculations, and writes a thoughtful reflection that articulates a transferable mathematical insight about proportionality and curved shapes.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identifies two Kenyan applications and performs calculations, but one application may be weakly contextualised or the reflection may be superficial (e.g., 'I learned the formula for a sector').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identifies only one application or the applications given are not distinctly Kenyan or realistic. Calculations may be missing or incorrect. The reflection restates what was done rather than identifying a transferable mathematical idea.</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2026-09-30T02:01:35.663Z</dcterms:created>
  <dcterms:modified xsi:type="dcterms:W3CDTF">2026-09-30T02:01:35.663Z</dcterms:modified>
</cp:coreProperties>
</file>

<file path=docProps/custom.xml><?xml version="1.0" encoding="utf-8"?>
<Properties xmlns="http://schemas.openxmlformats.org/officeDocument/2006/custom-properties" xmlns:vt="http://schemas.openxmlformats.org/officeDocument/2006/docPropsVTypes"/>
</file>