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BIOLOGY GRADE 10</w:t>
      </w:r>
    </w:p>
    <w:p>
      <w:pPr>
        <w:spacing w:after="60" w:before="0"/>
        <w:jc w:val="center"/>
      </w:pPr>
      <w:r>
        <w:rPr>
          <w:rFonts w:ascii="Arial" w:cs="Arial" w:eastAsia="Arial" w:hAnsi="Arial"/>
          <w:b w:val="false"/>
          <w:bCs w:val="false"/>
          <w:i/>
          <w:iCs/>
          <w:color w:val="1F6B75"/>
          <w:sz w:val="22"/>
          <w:szCs w:val="22"/>
        </w:rPr>
        <w:t xml:space="preserve">Sub-Strand 1.2: Specimen Collection and Preservation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1.2: Specimen Collection and Preservation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do biologists collect, process, and preserve specimens so that lived organisms can be studied long after they are collected — and what can the specimens found in our own school environment reveal about local biodiversity?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Anchoring the Phenomenon: Why Does One Specimen Survive a Decade While Another Rots Overnight?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compared a well-preserved pinned butterfly specimen and a herbarium sheet from the National Museums of Kenya against images of rapidly decomposing organic matter, then examined school-ground organisms to confront the puzzle of differential preservation.</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biological specimen is any organism or organism-part collected for scientific study. Decomposition is driven by microbial action, enzymatic breakdown, and oxidation. Preservation techniques interrupt these processes, allowing specimens to remain study-worthy for decades or centuries.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the key difference between specimens that survive and those that rot lies in whether decomposition agents — microbes, enzymes, moisture, and oxygen — are removed or neutralised at the point of collection and processing.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Apparatus and Materials for Specimen Collection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handled and demonstrated pooters, sweep nets, pitfall traps, forceps, specimen jars, and plant presses, then matched each apparatus to the fragility and habitat of target organisms found in the school environment.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Each collection apparatus solves a specific problem created by the fragility or mobility of the target organism. The pooter uses suction to collect delicate insects without direct contact; the sweep net captures flying or vegetation-dwelling arthropods; pitfall traps passively collect ground-dwelling invertebrates; forceps and vials handle small or aquatic specimens safely.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choosing the wrong apparatus damages or kills specimens before preservation begins, compromising their scientific value. Matching tool to organism is therefore the first step in ensuring a specimen accurately represents the living organism.</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Field Collection Techniques and Safety Protocols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conducted a supervised field walk on the school grounds, using appropriate apparatus to collect insects, small invertebrates, and plant material from different microhabitats — soil, leaf litter, shrubs, and open grass — while recording collection data on field sheets.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Effective field collection requires systematic sampling across microhabitats to capture true local biodiversity. Safety protocols — including gloves, closed shoes, and avoiding unknown plants — protect the collector, while minimal-disturbance ethics protect the ecosystem. Accurate field data (location, date, collector name, habitat description) recorded at the moment of collection is irreplaceable.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a specimen without field data loses most of its scientific value because provenance — where and when an organism lived — is essential for biodiversity studies, ecological mapping, and species distribution records relevant to Kenyan conservation efforts.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Processing Specimens: From Field to Preservation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and practised the sequential steps of processing: killing insects humanely in a killing jar, relaxing dried specimens in a humidity chamber, spreading wings on a spreading board, pinning insects through the correct body segment, and blotting then pressing plant material between newspaper and corrugated card.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Processing a specimen immediately after collection — through killing, relaxing, spreading, pinning (insects) or blotting and pressing (plants) — removes moisture and fixes the specimen in a natural, study-ready position before decomposition can begin. Delay between collection and processing is a leading cause of specimen loss.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processing is the bridge between a living organism and a durable preserved specimen. Each processing step targets a specific decomposition pathway: killing stops metabolism, drying removes moisture needed by microbes, and correct positioning ensures the specimen remains scientifically measurable and identifiable.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Methods of Preservation: Wet vs. Dry (Animals)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wet-preserved fish and frog specimens in ethanol-filled jars alongside dry-preserved and pinned insect specimens, comparing texture, colour retention, and structural integrity, then analysed data on preservation chemical concentrations and specimen longevity.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Wet preservation using ethanol (70–80%) or formaldehyde solution halts decomposition by denaturing microbial enzymes and displacing tissue water, making it suitable for soft-bodied or large animals. Dry preservation through pinning, desiccation, or freeze-drying suits hard-bodied organisms such as insects. The choice of method depends on organism body composition, intended use, and available resources.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no single preservation method suits all organisms. Selecting the correct method requires understanding the biology of the specimen — particularly water content and structural rigidity — and the purpose of the collection, whether for morphological study, DNA extraction, or public display in a facility such as the National Museums of Kenya.</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Mounting, Labelling and the National Museums of Kenya Herbarium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mounted a pressed plant specimen onto a herbarium sheet and attached a fully completed label including scientific name, collector name, collection date, GPS coordinates, habitat description, and local Swahili or community name, then compared their work against authentic NMK herbarium specimens.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 preserved plant specimen only becomes scientifically valuable when permanently mounted on a standard herbarium sheet and accompanied by complete, accurate provenance data. The NMK Herbarium in Nairobi holds over 900,000 specimens documenting Kenyan plant biodiversity; each one is only as useful as the label attached to it.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mounting and labelling transform a dried plant fragment into a permanent scientific record. Incomplete labels render specimens unverifiable and unusable for biodiversity research, climate-change tracking, or conservation policy — demonstrating that rigorous documentation is as important as the preservation technique itself.</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Project Work and Model Revision: Compiling the Specimen Collection Portfolio</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groups assembled their full specimen collection portfolios — including field-collected, processed, preserved, mounted, and labelled specimens from the school environment — and revised their cumulative explanatory models to incorporate all unit concepts.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consolidated that preservation techniques (desiccation, chemical fixation, pinning, pressing) each interrupt decomposition by targeting moisture, microbial action, or enzymatic activity. A complete portfolio demonstrates the full scientific workflow from field observation through final archival storage, and school-ground specimens can meaningfully document local biodiversity.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explained that their school environment — whether in Nairobi, Kisumu, Kericho, or the Rift Valley — contains a discoverable and documentable slice of Kenyan biodiversity. Their portfolios constitute a real, if small-scale, contribution to the kind of biodiversity record maintained by institutions like the NMK, answering the driving question from personal, local evidence.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Presentations, DQB Review and Final Consolidation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 groups presented their specimen portfolios and revised explanatory models to the class, responded to peer and teacher questions, and collectively reviewed the Driving Question Board to confirm which questions had been answered, which remained open, and what new questions the unit had generated.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Preservation prevents decomposition by interrupting microbial action, enzyme activity, and oxidation. Different methods suit different organisms and purposes. Accurate labelling and provenance data are inseparable from the specimen itself. The school environment contains genuine local biodiversity that can be systematically collected, preserved, and studied using professional scientific methods.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synthesised the full unit arc: the phenomenon of differential preservation is explained by which decomposition pathways are successfully interrupted. Their own specimen portfolios provide direct evidence that Kenyan students can contribute to biodiversity documentation, and the open questions remaining on the DQB point toward further scientific inquiry beyond Grade 10.</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2026-06-26T01:18:27.536Z</dcterms:created>
  <dcterms:modified xsi:type="dcterms:W3CDTF">2026-06-26T01:18:27.536Z</dcterms:modified>
</cp:coreProperties>
</file>

<file path=docProps/custom.xml><?xml version="1.0" encoding="utf-8"?>
<Properties xmlns="http://schemas.openxmlformats.org/officeDocument/2006/custom-properties" xmlns:vt="http://schemas.openxmlformats.org/officeDocument/2006/docPropsVTypes"/>
</file>