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theory has three tenets: all living things are made of cells; the cell is the basic unit of life; and all cells arise from pre-existing cells. Virchow is linked to the third tenet (Schleiden and Schwann contributed the first two ideas). (b) Claim: the new skin cells came from existing skin cells. Evidence: at the cut, epidermal cells divide and migrate to close the surface. Reasoning: because all cells arise from pre-existing cells, new skin cannot appear from nothing; surviving epidermal cells at the wound edge divide to make new cells that seal the wound. (c) Prokaryotes such as E. coli have no membrane-bound nucleus (their DNA floats freely in a nucleoid region), whereas eukaryotic body cells have a membrane-bound nucleus. Prokaryotes also have no membrane-bound organelles, whereas eukaryotes do. Prokaryotes are also much smaller (about 1 to 5 micrometres) than eukaryotes (about 10 to 100 micrometres).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Plant cells uniquely have a cell wall, chloroplasts and a large central vacuole. Animal cells have lysosomes and centrioles, which plant cells lack. Both share a nucleus, mitochondria, ribosomes, endoplasmic reticulum, Golgi apparatus and a cell membrane. (b) The onion cells had a rigid cell wall, giving a regular rectangular shape, and a large central vacuole, which the cheek cells did not have. Both onion and cheek cells had a cell membrane, cytoplasm and a nucleus (stained by iodine in onion and by methylene blue in cheek cells). (c) The onion bulb grows underground and is not exposed to light, so its epidermal cells are specialised for protection and storage, not photosynthesis. Cells build and keep only the structures their job needs, so the absence of chloroplasts is evidence of specialisation. (d) Without a rigid cell wall, animal cells such as epidermal cells can change shape, flatten and migrate. This flexibility lets epidermal cells spread across the wound and close the surface. A rigid wall would stop this movement. (Platelets are cell fragments that gather at the cut to form the clot; they do not migrate to close the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Platelets are small cell fragments with no nucleus and are sticky, so they aggregate quickly at the cut and start clotting to slow the bleeding. Neutrophils have a multi-lobed nucleus and abundant lysosomes full of digestive enzymes, so they can engulf and digest bacteria. Macrophages have an irregular, flexible membrane, so they can engulf debris and dead cells. Fibroblasts are elongated with extensive rough endoplasmic reticulum and Golgi apparatus, so they can make and secrete collagen to rebuild the tissue. Epidermal cells are tightly packed with an active nucleus, so they divide and migrate to close the skin surface. (b) Claim: yes, cell shape determines the job a cell can do. Evidence: in the micrographs, normal red blood cells are biconcave discs with no nucleus, while the sickle cells are distorted and no longer biconcave. Reasoning: the normal biconcave shape lets red blood cells carry oxygen to the tissues. When the shape is disrupted, as in sickle-cell anaemia, the cells carry oxygen less effectively and function is catastrophically compromised, even though the cells are still alive and contain the same kind of DNA. Because the loss of shape leads to the loss of function, shape is the physical basis of function. (c) A root hair cell has a long extension that increases surface area, so it absorbs water and minerals from the soil more efficiently. (Alternatively: xylem vessels are hollow and lignified, so they can transport water; palisade cells have many chloroplasts, so they carry out photosynthesis.)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the cells carry the same DNA, but different genes are expressed in different cells. Each cell makes only the structures it needs, so cells develop different shapes and organelles. These structures are suited to each cell's job, which is why a platelet, a neutrophil and a fibroblast look so different. (b) Gene expression is selective, so cells with the same DNA end up with different structures. For example, the onion epidermal cells we observed had a cell wall, vacuole and nucleus but no chloroplasts, while a plant palisade cell has dense chloroplasts. Likewise, a neutrophil with many lysosomes and a fibroblast with extensive rough ER and Golgi are very different. This shows that a cell's structures follow the job it is specialised to do, not simply the DNA it carries. (c) Cells of the same type form tissues (epidermal cells form epithelial tissue), tissues form organs (the skin), organs form organ systems (the integumentary system), and organ systems form the whole organism. Platelets, neutrophils, macrophages, fibroblasts and epidermal cells each do only one part of the job. Healing needs all of them organised and working together, so shape determines the job at the cell level, but organisation determines survival at the organism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Nairobi student cuts a finger, platelets, which are small, sticky cell fragments with no nucleus, gather at the wound and start clotting, so bleeding slows and a scab forms. Neutrophils, with a multi-lobed nucleus and many lysosomes, engulf and digest bacteria that enter the cut. Macrophages, with irregular, flexible membranes, engulf debris and dead cells. Fibroblasts, which are elongated with lots of rough endoplasmic reticulum and Golgi apparatus, make and secrete collagen to rebuild the tissue. Epidermal cells, which are tightly packed with an active nucleus, divide and migrate across the wound to close the surface, and they can move because animal cells have no rigid cell wall. All the cells came from the same organism and carry the same DNA, but different genes are expressed in each, so each builds different structures. Every cell's shape is a solution to a particular job, so shape determines function. These cells and fragments are organised into tissues, organs (the skin) and organ systems, so they work together as a team and heal the finger so that it looks almost as it did before. At the start I thought healing was one simple process that just happens. Now I understand that it is many jobs done by different specialised cells, each shaped for its job, and organised into a living, self-repairing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n5kf0sxq0sbhd-lwcp9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2rckwxvjslsw6uorl8k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rjo7w-xn6kl3w58xiij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n5kf0sxq0sbhd-lwcp9t" Type="http://schemas.openxmlformats.org/officeDocument/2006/relationships/hyperlink" Target="https://creativecommons.org/licenses/by-nc/4.0/" TargetMode="External"/><Relationship Id="rIdh2rckwxvjslsw6uorl8k2" Type="http://schemas.openxmlformats.org/officeDocument/2006/relationships/hyperlink" Target="https://creativecommons.org/licenses/by-nc/4.0/" TargetMode="External"/><Relationship Id="rIdzrjo7w-xn6kl3w58xiij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2026-10-04T19:50:49.753Z</dcterms:created>
  <dcterms:modified xsi:type="dcterms:W3CDTF">2026-10-04T19:50:49.753Z</dcterms:modified>
</cp:coreProperties>
</file>

<file path=docProps/custom.xml><?xml version="1.0" encoding="utf-8"?>
<Properties xmlns="http://schemas.openxmlformats.org/officeDocument/2006/custom-properties" xmlns:vt="http://schemas.openxmlformats.org/officeDocument/2006/docPropsVTypes"/>
</file>