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Here are the scores in ascending order.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keepNext/>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keepNext/>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2: How do we represent data?)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keepNext/>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keepNext/>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keepNext/>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grouped frequencies are:</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keepNext/>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keepNext/>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keepNext/>
              <w:spacing w:after="40" w:before="0"/>
              <w:jc w:val="left"/>
            </w:pPr>
            <w:r>
              <w:rPr>
                <w:rFonts w:ascii="Arial" w:cs="Arial" w:eastAsia="Arial" w:hAnsi="Arial"/>
                <w:b/>
                <w:bCs/>
                <w:i w:val="false"/>
                <w:iCs w:val="false"/>
                <w:color w:val="000000"/>
                <w:sz w:val="18"/>
                <w:szCs w:val="18"/>
              </w:rPr>
              <w:t xml:space="preserve">(d) Why are these values called estimates?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keepNext/>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keepNext/>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keepNext/>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keepNext/>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keepNext/>
              <w:spacing w:after="40" w:before="0"/>
              <w:jc w:val="left"/>
            </w:pPr>
            <w:r>
              <w:rPr>
                <w:rFonts w:ascii="Arial" w:cs="Arial" w:eastAsia="Arial" w:hAnsi="Arial"/>
                <w:b/>
                <w:bCs/>
                <w:i w:val="false"/>
                <w:iCs w:val="false"/>
                <w:color w:val="000000"/>
                <w:sz w:val="18"/>
                <w:szCs w:val="18"/>
              </w:rPr>
              <w:t xml:space="preserve">(c) Answer KICD Key Inquiry 3 (How do we use statistics in day-to-day life?): Why is it important to collect, organise and interpret data in making decisions? Use what changed between the raw lists and your tables, measures and graphs.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(frequency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builds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builds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table has several errors or totals that do not equal 20, or gives no reason for the choice of classes; needs help to complete the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measures are incorrect or working is missing, and the learner does not recognise grouped values as estimates.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lists numbers or describes one subject, with no comparison.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supported by several correct pieces of evidence, with reasoning that links them,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treats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recognises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 cause for the score difference as a fact, or needs prompting to see that the data cannot show the cause.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v5qybghfy9wjgd1xg-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en-tw6vmhkghoehg-x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2-83hb94r1qhuibicon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5qybghfy9wjgd1xg-su" Type="http://schemas.openxmlformats.org/officeDocument/2006/relationships/hyperlink" Target="https://creativecommons.org/licenses/by-nc/4.0/" TargetMode="External"/><Relationship Id="rIdyven-tw6vmhkghoehg-x3" Type="http://schemas.openxmlformats.org/officeDocument/2006/relationships/hyperlink" Target="https://creativecommons.org/licenses/by-nc/4.0/" TargetMode="External"/><Relationship Id="rIdl2-83hb94r1qhuibicon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2026-10-15T12:58:33.306Z</dcterms:created>
  <dcterms:modified xsi:type="dcterms:W3CDTF">2026-10-15T12:58:33.306Z</dcterms:modified>
</cp:coreProperties>
</file>

<file path=docProps/custom.xml><?xml version="1.0" encoding="utf-8"?>
<Properties xmlns="http://schemas.openxmlformats.org/officeDocument/2006/custom-properties" xmlns:vt="http://schemas.openxmlformats.org/officeDocument/2006/docPropsVTypes"/>
</file>