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/>
      </w:pPr>
      <w:r>
        <w:rPr>
          <w:rFonts w:ascii="Arial" w:cs="Arial" w:eastAsia="Arial" w:hAnsi="Arial"/>
          <w:b/>
          <w:bCs/>
          <w:color w:val="1F3864"/>
          <w:sz w:val="32"/>
          <w:szCs w:val="32"/>
        </w:rPr>
        <w:t xml:space="preserve">Answer Key — Core Mathematics Grade 10</w:t>
      </w:r>
    </w:p>
    <w:p>
      <w:pPr>
        <w:spacing w:after="80"/>
      </w:pPr>
      <w:r>
        <w:rPr>
          <w:rFonts w:ascii="Arial" w:cs="Arial" w:eastAsia="Arial" w:hAnsi="Arial"/>
          <w:color w:val="444444"/>
          <w:sz w:val="20"/>
          <w:szCs w:val="20"/>
        </w:rPr>
        <w:t xml:space="preserve">Sub-Strand 2.4: Trigonometry 1  •  Lesson 6: Solving Right-Angled Triangles Using Trigonometric Ratios</w:t>
      </w:r>
    </w:p>
    <w:p>
      <w:pPr>
        <w:spacing w:after="20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Teacher reference only. Do not project or hand out.</w:t>
      </w:r>
    </w:p>
    <w:p>
      <w:pPr>
        <w:spacing w:after="80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Quick marking grid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70"/>
        <w:gridCol w:w="1170"/>
        <w:gridCol w:w="1170"/>
        <w:gridCol w:w="1170"/>
        <w:gridCol w:w="1170"/>
        <w:gridCol w:w="1170"/>
        <w:gridCol w:w="1170"/>
        <w:gridCol w:w="1170"/>
      </w:tblGrid>
      <w:tr>
        <w:tc>
          <w:tcPr>
            <w:tcW w:type="dxa" w:w="117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D9EEF1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Q1</w:t>
            </w:r>
          </w:p>
        </w:tc>
        <w:tc>
          <w:tcPr>
            <w:tcW w:type="dxa" w:w="117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D9EEF1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Q2</w:t>
            </w:r>
          </w:p>
        </w:tc>
        <w:tc>
          <w:tcPr>
            <w:tcW w:type="dxa" w:w="117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D9EEF1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Q3</w:t>
            </w:r>
          </w:p>
        </w:tc>
        <w:tc>
          <w:tcPr>
            <w:tcW w:type="dxa" w:w="117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D9EEF1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Q4</w:t>
            </w:r>
          </w:p>
        </w:tc>
        <w:tc>
          <w:tcPr>
            <w:tcW w:type="dxa" w:w="117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D9EEF1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Q5</w:t>
            </w:r>
          </w:p>
        </w:tc>
        <w:tc>
          <w:tcPr>
            <w:tcW w:type="dxa" w:w="117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D9EEF1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Q6</w:t>
            </w:r>
          </w:p>
        </w:tc>
        <w:tc>
          <w:tcPr>
            <w:tcW w:type="dxa" w:w="117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D9EEF1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Q7</w:t>
            </w:r>
          </w:p>
        </w:tc>
        <w:tc>
          <w:tcPr>
            <w:tcW w:type="dxa" w:w="117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D9EEF1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Q8</w:t>
            </w:r>
          </w:p>
        </w:tc>
      </w:tr>
      <w:tr>
        <w:tc>
          <w:tcPr>
            <w:tcW w:type="dxa" w:w="117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A</w:t>
            </w:r>
          </w:p>
        </w:tc>
        <w:tc>
          <w:tcPr>
            <w:tcW w:type="dxa" w:w="117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A</w:t>
            </w:r>
          </w:p>
        </w:tc>
        <w:tc>
          <w:tcPr>
            <w:tcW w:type="dxa" w:w="117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A</w:t>
            </w:r>
          </w:p>
        </w:tc>
        <w:tc>
          <w:tcPr>
            <w:tcW w:type="dxa" w:w="117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B</w:t>
            </w:r>
          </w:p>
        </w:tc>
        <w:tc>
          <w:tcPr>
            <w:tcW w:type="dxa" w:w="117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A</w:t>
            </w:r>
          </w:p>
        </w:tc>
        <w:tc>
          <w:tcPr>
            <w:tcW w:type="dxa" w:w="117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D</w:t>
            </w:r>
          </w:p>
        </w:tc>
        <w:tc>
          <w:tcPr>
            <w:tcW w:type="dxa" w:w="117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A</w:t>
            </w:r>
          </w:p>
        </w:tc>
        <w:tc>
          <w:tcPr>
            <w:tcW w:type="dxa" w:w="117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A</w:t>
            </w:r>
          </w:p>
        </w:tc>
      </w:tr>
    </w:tbl>
    <w:p>
      <w:pPr>
        <w:spacing w:after="120"/>
      </w:pPr>
      <w:r>
        <w:rPr>
          <w:rFonts w:ascii="Arial" w:cs="Arial" w:eastAsia="Arial" w:hAnsi="Arial"/>
          <w:sz w:val="21"/>
          <w:szCs w:val="21"/>
        </w:rPr>
        <w:t xml:space="preserve"/>
      </w:r>
    </w:p>
    <w:p>
      <w:pPr>
        <w:keepNext/>
        <w:spacing w:after="40" w:before="200"/>
      </w:pPr>
      <w:r>
        <w:rPr>
          <w:rFonts w:ascii="Arial" w:cs="Arial" w:eastAsia="Arial" w:hAnsi="Arial"/>
          <w:color w:val="1F6B75"/>
          <w:sz w:val="16"/>
          <w:szCs w:val="16"/>
        </w:rPr>
        <w:t xml:space="preserve">USE AFTER: PREDICT PHASE — Predict: Diagram A, the Kisumu County Referral Hospital ramp (choosing the ratio)</w:t>
      </w:r>
    </w:p>
    <w:p>
      <w:pPr>
        <w:keepNext/>
        <w:spacing w:after="80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Q1. A ramp at Kisumu County Referral Hospital makes a 12° angle with the ground. The horizontal distance along the ground is 6 m. You want the length of the ramp surface. Which ratio should you use?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b/>
          <w:bCs/>
          <w:color w:val="2E7D4F"/>
          <w:sz w:val="21"/>
          <w:szCs w:val="21"/>
        </w:rPr>
        <w:t xml:space="preserve">A.  Cosine, because the known side is adjacent to 12° and the ramp is the hypotenuse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sz w:val="21"/>
          <w:szCs w:val="21"/>
        </w:rPr>
        <w:t xml:space="preserve">B.  Sine, because the ramp is the side opposite the 12° angle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sz w:val="21"/>
          <w:szCs w:val="21"/>
        </w:rPr>
        <w:t xml:space="preserve">C.  Tangent, because the ground distance is the side opposite the 12° angle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sz w:val="21"/>
          <w:szCs w:val="21"/>
        </w:rPr>
        <w:t xml:space="preserve">D.  Tangent, because a ramp is a slope</w:t>
      </w:r>
    </w:p>
    <w:p>
      <w:pPr>
        <w:spacing w:after="120" w:before="60"/>
      </w:pPr>
      <w:r>
        <w:rPr>
          <w:rFonts w:ascii="Arial" w:cs="Arial" w:eastAsia="Arial" w:hAnsi="Arial"/>
          <w:b/>
          <w:bCs/>
          <w:color w:val="2E7D4F"/>
          <w:sz w:val="21"/>
          <w:szCs w:val="21"/>
        </w:rPr>
        <w:t xml:space="preserve">Correct answer: A. </w:t>
      </w:r>
      <w:r>
        <w:rPr>
          <w:rFonts w:ascii="Arial" w:cs="Arial" w:eastAsia="Arial" w:hAnsi="Arial"/>
          <w:color w:val="444444"/>
          <w:sz w:val="19"/>
          <w:szCs w:val="19"/>
        </w:rPr>
        <w:t xml:space="preserve">The 6 m ground distance is adjacent to the 12° angle and the ramp surface is the hypotenuse. Adjacent and hypotenuse means CAH, so cosine is used.</w:t>
      </w:r>
    </w:p>
    <w:p>
      <w:pPr>
        <w:keepNext/>
        <w:spacing w:after="40" w:before="200"/>
      </w:pPr>
      <w:r>
        <w:rPr>
          <w:rFonts w:ascii="Arial" w:cs="Arial" w:eastAsia="Arial" w:hAnsi="Arial"/>
          <w:color w:val="1F6B75"/>
          <w:sz w:val="16"/>
          <w:szCs w:val="16"/>
        </w:rPr>
        <w:t xml:space="preserve">USE AFTER: PREDICT PHASE — Predict: Diagram C, the Garissa telecom mast support wire</w:t>
      </w:r>
    </w:p>
    <w:p>
      <w:pPr>
        <w:keepNext/>
        <w:spacing w:after="80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Q2. A telecom mast in Garissa is 45 m tall and stands at a right angle to the ground. A support wire is anchored on the ground 45 m from the base of the mast. What angle does the wire make with the ground?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b/>
          <w:bCs/>
          <w:color w:val="2E7D4F"/>
          <w:sz w:val="21"/>
          <w:szCs w:val="21"/>
        </w:rPr>
        <w:t xml:space="preserve">A.  45°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sz w:val="21"/>
          <w:szCs w:val="21"/>
        </w:rPr>
        <w:t xml:space="preserve">B.  30°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sz w:val="21"/>
          <w:szCs w:val="21"/>
        </w:rPr>
        <w:t xml:space="preserve">C.  60°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sz w:val="21"/>
          <w:szCs w:val="21"/>
        </w:rPr>
        <w:t xml:space="preserve">D.  90°</w:t>
      </w:r>
    </w:p>
    <w:p>
      <w:pPr>
        <w:spacing w:after="120" w:before="60"/>
      </w:pPr>
      <w:r>
        <w:rPr>
          <w:rFonts w:ascii="Arial" w:cs="Arial" w:eastAsia="Arial" w:hAnsi="Arial"/>
          <w:b/>
          <w:bCs/>
          <w:color w:val="2E7D4F"/>
          <w:sz w:val="21"/>
          <w:szCs w:val="21"/>
        </w:rPr>
        <w:t xml:space="preserve">Correct answer: A. </w:t>
      </w:r>
      <w:r>
        <w:rPr>
          <w:rFonts w:ascii="Arial" w:cs="Arial" w:eastAsia="Arial" w:hAnsi="Arial"/>
          <w:color w:val="444444"/>
          <w:sz w:val="19"/>
          <w:szCs w:val="19"/>
        </w:rPr>
        <w:t xml:space="preserve">The known sides are opposite (45 m) and adjacent (45 m), so tan θ = 45/45 = 1. The angle whose tangent is 1 is 45°, a special angle.</w:t>
      </w:r>
    </w:p>
    <w:p>
      <w:pPr>
        <w:keepNext/>
        <w:spacing w:after="40" w:before="200"/>
      </w:pPr>
      <w:r>
        <w:rPr>
          <w:rFonts w:ascii="Arial" w:cs="Arial" w:eastAsia="Arial" w:hAnsi="Arial"/>
          <w:color w:val="1F6B75"/>
          <w:sz w:val="16"/>
          <w:szCs w:val="16"/>
        </w:rPr>
        <w:t xml:space="preserve">USE AFTER: OBSERVE PHASE — Observe: worked example 'WORKED EXAMPLE — Nakuru Mast'</w:t>
      </w:r>
    </w:p>
    <w:p>
      <w:pPr>
        <w:keepNext/>
        <w:spacing w:after="80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Q3. A student stands 40 m from the base of the Nakuru transmission mast. The angle of elevation to the top is 50°. Using tan 50° ≈ 1.1918, what is the height of the mast?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b/>
          <w:bCs/>
          <w:color w:val="2E7D4F"/>
          <w:sz w:val="21"/>
          <w:szCs w:val="21"/>
        </w:rPr>
        <w:t xml:space="preserve">A.  47.7 m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sz w:val="21"/>
          <w:szCs w:val="21"/>
        </w:rPr>
        <w:t xml:space="preserve">B.  33.6 m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sz w:val="21"/>
          <w:szCs w:val="21"/>
        </w:rPr>
        <w:t xml:space="preserve">C.  30.6 m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sz w:val="21"/>
          <w:szCs w:val="21"/>
        </w:rPr>
        <w:t xml:space="preserve">D.  25.7 m</w:t>
      </w:r>
    </w:p>
    <w:p>
      <w:pPr>
        <w:spacing w:after="120" w:before="60"/>
      </w:pPr>
      <w:r>
        <w:rPr>
          <w:rFonts w:ascii="Arial" w:cs="Arial" w:eastAsia="Arial" w:hAnsi="Arial"/>
          <w:b/>
          <w:bCs/>
          <w:color w:val="2E7D4F"/>
          <w:sz w:val="21"/>
          <w:szCs w:val="21"/>
        </w:rPr>
        <w:t xml:space="preserve">Correct answer: A. </w:t>
      </w:r>
      <w:r>
        <w:rPr>
          <w:rFonts w:ascii="Arial" w:cs="Arial" w:eastAsia="Arial" w:hAnsi="Arial"/>
          <w:color w:val="444444"/>
          <w:sz w:val="19"/>
          <w:szCs w:val="19"/>
        </w:rPr>
        <w:t xml:space="preserve">The known side (40 m) is adjacent and the height is opposite, so tan 50° = height/40. Then height = 40 × 1.1918 ≈ 47.7 m.</w:t>
      </w:r>
    </w:p>
    <w:p>
      <w:pPr>
        <w:keepNext/>
        <w:spacing w:after="40" w:before="200"/>
      </w:pPr>
      <w:r>
        <w:rPr>
          <w:rFonts w:ascii="Arial" w:cs="Arial" w:eastAsia="Arial" w:hAnsi="Arial"/>
          <w:color w:val="1F6B75"/>
          <w:sz w:val="16"/>
          <w:szCs w:val="16"/>
        </w:rPr>
        <w:t xml:space="preserve">USE AFTER: OBSERVE PHASE — Observe: second demonstration, the Kisumu ramp co-constructed with the teacher</w:t>
      </w:r>
    </w:p>
    <w:p>
      <w:pPr>
        <w:keepNext/>
        <w:spacing w:after="80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Q4. A ramp makes a 12° angle with the ground. The horizontal distance along the ground is 6 m. Using cos 12° ≈ 0.9781, what is the length of the ramp surface, to 2 decimal places?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sz w:val="21"/>
          <w:szCs w:val="21"/>
        </w:rPr>
        <w:t xml:space="preserve">A.  1.28 m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b/>
          <w:bCs/>
          <w:color w:val="2E7D4F"/>
          <w:sz w:val="21"/>
          <w:szCs w:val="21"/>
        </w:rPr>
        <w:t xml:space="preserve">B.  6.13 m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sz w:val="21"/>
          <w:szCs w:val="21"/>
        </w:rPr>
        <w:t xml:space="preserve">C.  28.88 m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sz w:val="21"/>
          <w:szCs w:val="21"/>
        </w:rPr>
        <w:t xml:space="preserve">D.  5.87 m</w:t>
      </w:r>
    </w:p>
    <w:p>
      <w:pPr>
        <w:spacing w:after="120" w:before="60"/>
      </w:pPr>
      <w:r>
        <w:rPr>
          <w:rFonts w:ascii="Arial" w:cs="Arial" w:eastAsia="Arial" w:hAnsi="Arial"/>
          <w:b/>
          <w:bCs/>
          <w:color w:val="2E7D4F"/>
          <w:sz w:val="21"/>
          <w:szCs w:val="21"/>
        </w:rPr>
        <w:t xml:space="preserve">Correct answer: B. </w:t>
      </w:r>
      <w:r>
        <w:rPr>
          <w:rFonts w:ascii="Arial" w:cs="Arial" w:eastAsia="Arial" w:hAnsi="Arial"/>
          <w:color w:val="444444"/>
          <w:sz w:val="19"/>
          <w:szCs w:val="19"/>
        </w:rPr>
        <w:t xml:space="preserve">cos 12° = adjacent/hypotenuse = 6/ramp, so ramp = 6 ÷ 0.9781 ≈ 6.13 m. Multiplying by cos 12° is a rearrangement error and gives a value shorter than 6 m, which is impossible for a hypotenuse.</w:t>
      </w:r>
    </w:p>
    <w:p>
      <w:pPr>
        <w:keepNext/>
        <w:spacing w:after="40" w:before="200"/>
      </w:pPr>
      <w:r>
        <w:rPr>
          <w:rFonts w:ascii="Arial" w:cs="Arial" w:eastAsia="Arial" w:hAnsi="Arial"/>
          <w:color w:val="1F6B75"/>
          <w:sz w:val="16"/>
          <w:szCs w:val="16"/>
        </w:rPr>
        <w:t xml:space="preserve">USE AFTER: EXPLAIN PHASE — Explain: pair work, Problem 1 (Mombasa port ramp)</w:t>
      </w:r>
    </w:p>
    <w:p>
      <w:pPr>
        <w:keepNext/>
        <w:spacing w:after="80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Q5. A ramp at Mombasa port makes a 15° angle with the horizontal. The ramp is 8 m long. What is the vertical height the ramp rises, to 2 decimal places?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b/>
          <w:bCs/>
          <w:color w:val="2E7D4F"/>
          <w:sz w:val="21"/>
          <w:szCs w:val="21"/>
        </w:rPr>
        <w:t xml:space="preserve">A.  2.07 m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sz w:val="21"/>
          <w:szCs w:val="21"/>
        </w:rPr>
        <w:t xml:space="preserve">B.  2.14 m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sz w:val="21"/>
          <w:szCs w:val="21"/>
        </w:rPr>
        <w:t xml:space="preserve">C.  30.90 m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sz w:val="21"/>
          <w:szCs w:val="21"/>
        </w:rPr>
        <w:t xml:space="preserve">D.  7.73 m</w:t>
      </w:r>
    </w:p>
    <w:p>
      <w:pPr>
        <w:spacing w:after="120" w:before="60"/>
      </w:pPr>
      <w:r>
        <w:rPr>
          <w:rFonts w:ascii="Arial" w:cs="Arial" w:eastAsia="Arial" w:hAnsi="Arial"/>
          <w:b/>
          <w:bCs/>
          <w:color w:val="2E7D4F"/>
          <w:sz w:val="21"/>
          <w:szCs w:val="21"/>
        </w:rPr>
        <w:t xml:space="preserve">Correct answer: A. </w:t>
      </w:r>
      <w:r>
        <w:rPr>
          <w:rFonts w:ascii="Arial" w:cs="Arial" w:eastAsia="Arial" w:hAnsi="Arial"/>
          <w:color w:val="444444"/>
          <w:sz w:val="19"/>
          <w:szCs w:val="19"/>
        </w:rPr>
        <w:t xml:space="preserve">The height is opposite 15° and the ramp is the hypotenuse, so sin 15° = height/8. Height = 8 × sin 15° ≈ 8 × 0.2588 ≈ 2.07 m.</w:t>
      </w:r>
    </w:p>
    <w:p>
      <w:pPr>
        <w:keepNext/>
        <w:spacing w:after="40" w:before="200"/>
      </w:pPr>
      <w:r>
        <w:rPr>
          <w:rFonts w:ascii="Arial" w:cs="Arial" w:eastAsia="Arial" w:hAnsi="Arial"/>
          <w:color w:val="1F6B75"/>
          <w:sz w:val="16"/>
          <w:szCs w:val="16"/>
        </w:rPr>
        <w:t xml:space="preserve">USE AFTER: EXPLAIN PHASE — Explain: pair work, Problem 3 (Garissa tower shadow) and the link back to the Nakuru mast</w:t>
      </w:r>
    </w:p>
    <w:p>
      <w:pPr>
        <w:keepNext/>
        <w:spacing w:after="80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Q6. A surveyor in Garissa measures that a telecom tower casts a shadow 32 m long on flat ground when the sun's angle of elevation is 62°. What is the height of the tower, to 1 decimal place?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sz w:val="21"/>
          <w:szCs w:val="21"/>
        </w:rPr>
        <w:t xml:space="preserve">A.  17.0 m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sz w:val="21"/>
          <w:szCs w:val="21"/>
        </w:rPr>
        <w:t xml:space="preserve">B.  28.3 m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sz w:val="21"/>
          <w:szCs w:val="21"/>
        </w:rPr>
        <w:t xml:space="preserve">C.  15.0 m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b/>
          <w:bCs/>
          <w:color w:val="2E7D4F"/>
          <w:sz w:val="21"/>
          <w:szCs w:val="21"/>
        </w:rPr>
        <w:t xml:space="preserve">D.  60.2 m</w:t>
      </w:r>
    </w:p>
    <w:p>
      <w:pPr>
        <w:spacing w:after="120" w:before="60"/>
      </w:pPr>
      <w:r>
        <w:rPr>
          <w:rFonts w:ascii="Arial" w:cs="Arial" w:eastAsia="Arial" w:hAnsi="Arial"/>
          <w:b/>
          <w:bCs/>
          <w:color w:val="2E7D4F"/>
          <w:sz w:val="21"/>
          <w:szCs w:val="21"/>
        </w:rPr>
        <w:t xml:space="preserve">Correct answer: D. </w:t>
      </w:r>
      <w:r>
        <w:rPr>
          <w:rFonts w:ascii="Arial" w:cs="Arial" w:eastAsia="Arial" w:hAnsi="Arial"/>
          <w:color w:val="444444"/>
          <w:sz w:val="19"/>
          <w:szCs w:val="19"/>
        </w:rPr>
        <w:t xml:space="preserve">The shadow (32 m) is adjacent to 62° and the tower height is opposite, so tan 62° = height/32. Height = 32 × 1.8807 ≈ 60.2 m.</w:t>
      </w:r>
    </w:p>
    <w:p>
      <w:pPr>
        <w:keepNext/>
        <w:spacing w:after="40" w:before="200"/>
      </w:pPr>
      <w:r>
        <w:rPr>
          <w:rFonts w:ascii="Arial" w:cs="Arial" w:eastAsia="Arial" w:hAnsi="Arial"/>
          <w:color w:val="1F6B75"/>
          <w:sz w:val="16"/>
          <w:szCs w:val="16"/>
        </w:rPr>
        <w:t xml:space="preserve">USE AFTER: DQB PHASE — Driving Question Board: 'What does solving a right-angled triangle completely mean — and can we now do it?'</w:t>
      </w:r>
    </w:p>
    <w:p>
      <w:pPr>
        <w:keepNext/>
        <w:spacing w:after="80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Q7. After solving a right-angled triangle, a learner writes: 'I know one acute angle and one side. Now I can find the other two sides and the other angle.' What does 'solving a right-angled triangle completely' mean?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b/>
          <w:bCs/>
          <w:color w:val="2E7D4F"/>
          <w:sz w:val="21"/>
          <w:szCs w:val="21"/>
        </w:rPr>
        <w:t xml:space="preserve">A.  Finding every unknown side and angle from one known side and one acute angle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sz w:val="21"/>
          <w:szCs w:val="21"/>
        </w:rPr>
        <w:t xml:space="preserve">B.  Finding the height of the triangle only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sz w:val="21"/>
          <w:szCs w:val="21"/>
        </w:rPr>
        <w:t xml:space="preserve">C.  Finding only the hypotenuse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sz w:val="21"/>
          <w:szCs w:val="21"/>
        </w:rPr>
        <w:t xml:space="preserve">D.  Finding the three ratios sin, cos and tan for the 90° angle</w:t>
      </w:r>
    </w:p>
    <w:p>
      <w:pPr>
        <w:spacing w:after="120" w:before="60"/>
      </w:pPr>
      <w:r>
        <w:rPr>
          <w:rFonts w:ascii="Arial" w:cs="Arial" w:eastAsia="Arial" w:hAnsi="Arial"/>
          <w:b/>
          <w:bCs/>
          <w:color w:val="2E7D4F"/>
          <w:sz w:val="21"/>
          <w:szCs w:val="21"/>
        </w:rPr>
        <w:t xml:space="preserve">Correct answer: A. </w:t>
      </w:r>
      <w:r>
        <w:rPr>
          <w:rFonts w:ascii="Arial" w:cs="Arial" w:eastAsia="Arial" w:hAnsi="Arial"/>
          <w:color w:val="444444"/>
          <w:sz w:val="19"/>
          <w:szCs w:val="19"/>
        </w:rPr>
        <w:t xml:space="preserve">Solving completely means finding all unknown sides and angles. With one side and one acute angle, the ratios give the other sides, and the angle sum of 180° gives the remaining angle.</w:t>
      </w:r>
    </w:p>
    <w:p>
      <w:pPr>
        <w:keepNext/>
        <w:spacing w:after="40" w:before="200"/>
      </w:pPr>
      <w:r>
        <w:rPr>
          <w:rFonts w:ascii="Arial" w:cs="Arial" w:eastAsia="Arial" w:hAnsi="Arial"/>
          <w:color w:val="1F6B75"/>
          <w:sz w:val="16"/>
          <w:szCs w:val="16"/>
        </w:rPr>
        <w:t xml:space="preserve">USE AFTER: MODEL BUILDING PHASE — Model: writing the decision rule box (SOH if O and H, CAH if A and H, TOA if O and A)</w:t>
      </w:r>
    </w:p>
    <w:p>
      <w:pPr>
        <w:keepNext/>
        <w:spacing w:after="80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Q8. For a named acute angle in a right-angled triangle, you know the length of the side opposite it and you want the length of the hypotenuse. Which rule from SOH-CAH-TOA should you use?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b/>
          <w:bCs/>
          <w:color w:val="2E7D4F"/>
          <w:sz w:val="21"/>
          <w:szCs w:val="21"/>
        </w:rPr>
        <w:t xml:space="preserve">A.  SOH, because it uses opposite and hypotenuse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sz w:val="21"/>
          <w:szCs w:val="21"/>
        </w:rPr>
        <w:t xml:space="preserve">B.  CAH, because it uses the adjacent side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sz w:val="21"/>
          <w:szCs w:val="21"/>
        </w:rPr>
        <w:t xml:space="preserve">C.  TOA, because it uses the opposite side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sz w:val="21"/>
          <w:szCs w:val="21"/>
        </w:rPr>
        <w:t xml:space="preserve">D.  TOA, because tangent is the ratio to use whenever an angle is given</w:t>
      </w:r>
    </w:p>
    <w:p>
      <w:pPr>
        <w:spacing w:after="120" w:before="60"/>
      </w:pPr>
      <w:r>
        <w:rPr>
          <w:rFonts w:ascii="Arial" w:cs="Arial" w:eastAsia="Arial" w:hAnsi="Arial"/>
          <w:b/>
          <w:bCs/>
          <w:color w:val="2E7D4F"/>
          <w:sz w:val="21"/>
          <w:szCs w:val="21"/>
        </w:rPr>
        <w:t xml:space="preserve">Correct answer: A. </w:t>
      </w:r>
      <w:r>
        <w:rPr>
          <w:rFonts w:ascii="Arial" w:cs="Arial" w:eastAsia="Arial" w:hAnsi="Arial"/>
          <w:color w:val="444444"/>
          <w:sz w:val="19"/>
          <w:szCs w:val="19"/>
        </w:rPr>
        <w:t xml:space="preserve">Opposite and hypotenuse are involved, so SOH applies: sin θ = opposite/hypotenuse. Tangent only links opposite and adjacent.</w:t>
      </w:r>
    </w:p>
    <w:p>
      <w:pPr>
        <w:pBdr>
          <w:top w:val="single" w:color="BBBBBB" w:sz="4" w:space="4"/>
        </w:pBdr>
        <w:spacing w:before="300"/>
      </w:pPr>
      <w:r>
        <w:rPr>
          <w:rFonts w:ascii="Arial" w:cs="Arial" w:eastAsia="Arial" w:hAnsi="Arial"/>
          <w:color w:val="666666"/>
          <w:sz w:val="16"/>
          <w:szCs w:val="16"/>
        </w:rPr>
        <w:t xml:space="preserve">© 2026 SeaVuria and ARES. Aligned with KICD objectives. Developed by SeaVuria; technical implementation by ARES (with AI assistance from Claude). Licensed under </w:t>
      </w:r>
      <w:hyperlink w:history="1" r:id="rIdvwqhsjjuxeqpsclqdy5o2">
        <w:r>
          <w:rPr>
            <w:rFonts w:ascii="Arial" w:cs="Arial" w:eastAsia="Arial" w:hAnsi="Arial"/>
            <w:color w:val="1F6B75"/>
            <w:sz w:val="16"/>
            <w:szCs w:val="16"/>
            <w:u w:val="single" w:color="1F6B75"/>
          </w:rPr>
          <w:t xml:space="preserve">CC BY-NC 4.0</w:t>
        </w:r>
      </w:hyperlink>
      <w:r>
        <w:rPr>
          <w:rFonts w:ascii="Arial" w:cs="Arial" w:eastAsia="Arial" w:hAnsi="Arial"/>
          <w:color w:val="666666"/>
          <w:sz w:val="16"/>
          <w:szCs w:val="16"/>
        </w:rPr>
        <w:t xml:space="preserve"> (</w:t>
      </w:r>
      <w:hyperlink w:history="1" r:id="rIdcolmq2i2rduzvkpazzqc-">
        <w:r>
          <w:rPr>
            <w:rFonts w:ascii="Arial" w:cs="Arial" w:eastAsia="Arial" w:hAnsi="Arial"/>
            <w:color w:val="1F6B75"/>
            <w:sz w:val="16"/>
            <w:szCs w:val="16"/>
            <w:u w:val="single" w:color="1F6B75"/>
          </w:rPr>
          <w:t xml:space="preserve">https://creativecommons.org/licenses/by-nc/4.0/</w:t>
        </w:r>
      </w:hyperlink>
      <w:r>
        <w:rPr>
          <w:rFonts w:ascii="Arial" w:cs="Arial" w:eastAsia="Arial" w:hAnsi="Arial"/>
          <w:color w:val="666666"/>
          <w:sz w:val="16"/>
          <w:szCs w:val="16"/>
        </w:rPr>
        <w:t xml:space="preserve">).</w:t>
      </w:r>
    </w:p>
    <w:sectPr>
      <w:pgSz w:w="12240" w:h="15840" w:orient="portrait"/>
      <w:pgMar w:top="1080" w:right="1440" w:bottom="108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vwqhsjjuxeqpsclqdy5o2" Type="http://schemas.openxmlformats.org/officeDocument/2006/relationships/hyperlink" Target="https://creativecommons.org/licenses/by-nc/4.0/" TargetMode="External"/><Relationship Id="rIdcolmq2i2rduzvkpazzqc-" Type="http://schemas.openxmlformats.org/officeDocument/2006/relationships/hyperlink" Target="https://creativecommons.org/licenses/by-nc/4.0/" TargetMode="Externa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2026-10-05T03:57:28.715Z</dcterms:created>
  <dcterms:modified xsi:type="dcterms:W3CDTF">2026-10-05T03:57:28.715Z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