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2.3: CHEMICAL BONDING</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This is your Final Explanation guide. By the end of this unit, you should be able to write a complete, evidence-based answer to the driving question using everything you have learned across all 8 lessons. Read this document carefully before you begin writing your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DRIVING QUESTION:</w:t>
            </w:r>
          </w:p>
          <w:p>
            <w:pPr>
              <w:spacing w:after="40" w:before="0"/>
              <w:jc w:val="left"/>
            </w:pPr>
            <w:r>
              <w:rPr>
                <w:rFonts w:ascii="Arial" w:cs="Arial" w:eastAsia="Arial" w:hAnsi="Arial"/>
                <w:b w:val="false"/>
                <w:bCs w:val="false"/>
                <w:i w:val="false"/>
                <w:iCs w:val="false"/>
                <w:color w:val="000000"/>
                <w:sz w:val="18"/>
                <w:szCs w:val="18"/>
              </w:rPr>
              <w:t xml:space="preserve">"Why do the aluminium sufuria, the graphite pencil and the table salt on our kitchen table look similar as solids but behave so differently — and what is happening between the atoms inside each one that controls every property we can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paragraphs as a model — notice how they link particle-level evidence to observable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Do NOT copy the exemplars. Use them to guide the structure and depth of your own answer.</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every claim you make back to the anchoring phenomenon (the three items on the demonstration desk).</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accurately: bond type, lattice, delocalised electrons, electrostatic attraction, layers, ions, melting point, conductivity, malleability.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a complete response that addresses all five sections.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Identify the Bond Type in Each Substance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For each of the three kitchen substances — table salt (NaCl), aluminium (Al), and graphite (C) — identify the type of chemical bonding present. Explain what particles are involved in each bond and how the bond forms. Why is it important to identify the bond type before explaining any physical property?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substances on the demonstration desk look similar as solids, but they are held together by completely different types of chemical bonds — and that difference is the key to everything else we observe. Table salt (NaCl), harvested from the Kenyan coast, contains an ionic bond. This forms when sodium transfers one electron to chlorine, producing a positive Na⁺ ion and a negative Cl⁻ ion. These oppositely charged ions attract each other strongly through electrostatic forces. Aluminium metal contains a metallic bond: the aluminium atoms release their outer electrons into a shared 'sea' of delocalised electrons that flows freely between the positive Al³⁺ ions. Graphite is a form of carbon held together by covalent bonds. Each carbon atom forms three strong covalent bonds with its neighbours in a flat, hexagonal layer. The fourth outer electron from each carbon atom is delocalised across the entire layer. Identifying the bond type matters because the type and strength of the bond directly controls every measurable property — melting point, conductivity, and mechanical behaviour — as we will see in the sections below.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Structure at the Particle Level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three-dimensional arrangement of particles (the structure) inside each substance. How does this internal structure differ between table salt, aluminium, and graphite? Use the terms 'lattice', 'layers', and 'sea of electrons' where appropriate, and connect each structure back to what you could see or do to the sample on the demonstration desk.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internal structure of each substance explains the shapes and textures we observed on the demonstration desk. Table salt forms a giant ionic lattice: millions of Na⁺ and Cl⁻ ions are arranged in an alternating, three-dimensional grid, held in fixed positions by strong electrostatic attractions in all directions. This is why the salt crystal is rigid and cannot be bent — the ions are locked in place. Aluminium also forms a giant metallic lattice: rows of Al³⁺ ions are packed closely together and surrounded by the free-moving sea of delocalised electrons. Because the electron sea holds the ions together without locking them into one fixed arrangement, the layers of ions can slide over each other when force is applied — which is why the sufuria wire bent without snapping. Graphite has a layered covalent structure: flat sheets of carbon atoms, each bonded in a hexagonal network, are stacked on top of each other. The bonds within each layer are strong, but the forces between the layers are very weak, allowing layers to slide over one another easily. This is exactly why the graphite rod left a grey mark on the paper — thin layers flaked off and stayed behind.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Explaining Conductivity (The Circuit Experiment)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When the teacher connected each substance to a simple circuit with a bulb, the results were surprising. Explain, using particle-level reasoning, why aluminium conducts electricity as a solid, why dry table salt does NOT conduct as a solid but DOES conduct when dissolved in water, and why graphite — a non-metal — also conducts electricity. What does this tell us about what is needed for a substance to conduct electricity?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circuit experiment was the most surprising part of the demonstration, and bond type explains every result perfectly. For a substance to conduct electricity, it must contain charged particles that are free to move and carry charge through the material. Aluminium conducts electricity as a solid because its delocalised electrons are always free to drift through the metallic lattice when a voltage is applied. This is why the bulb lit up immediately when the sufuria wire was placed in the circuit. Dry table salt does NOT conduct electricity because, in the solid ionic lattice, the Na⁺ and Cl⁻ ions are locked in fixed positions by the strong electrostatic forces all around them — they cannot move. However, when salt is dissolved in water, the lattice breaks apart and the ions become free to move through the solution. These mobile ions carry charge and the bulb lights up. This shows that ions can conduct electricity, but only when they are free to move. Graphite conducts electricity even though carbon is a non-metal because each carbon atom contributes one delocalised electron to the layer. These electrons are free to move across the entire sheet of carbon atoms — just like the electrons in a metal. This is why graphite is used as an electrode in batteries and electrolysis cells. The rule we can write is: electrical conductivity requires freely moving charged particles — either delocalised electrons (as in metals and graphite) or free ions (as in ionic solutions).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Explaining Melting Point and Mechanical Behaviour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teacher showed that table salt melts at above 800 °C, aluminium melts at 660 °C, and graphite layers flake off easily even at room temperature. Also, the aluminium wire bent without breaking, but the graphite rod snapped when force was applied. Use your knowledge of bond type and structure to explain ALL of these observations. What must happen at the particle level for a solid to melt or to be deformed?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melt a solid, you must supply enough energy to overcome the forces holding the particles together. The stronger the forces, the higher the melting point. Table salt has the highest melting point of the three (above 800 °C) because the electrostatic attractions between the Na⁺ and Cl⁻ ions act in all three directions through the lattice and are extremely strong — a huge amount of thermal energy is needed to pull every ion away from its neighbours. A home jiko burning charcoal in Nairobi cannot produce enough heat to melt salt, which is why it stays solid during cooking. Aluminium melts at a lower temperature (660 °C) because the metallic bonds, though still strong, involve the electrostatic attraction between the electron sea and the Al³⁺ ions in only one type of interaction, and these can be overcome with less energy than the full ionic lattice. For mechanical behaviour, the aluminium wire can bend because the layers of Al³⁺ ions can slide past each other while still being held by the same electron sea — the bond type does not break. This property is called malleability. Table salt, however, will shatter rather than bend: if you push the layers of ions sideways, ions of the same charge are forced next to each other, the repulsion is enormous, and the crystal breaks apart. Graphite flakes easily because the covalent bonds within each carbon layer are very strong, but the forces between the layers are weak. A small force is enough to slide one layer off another — which is why the graphite rod left a mark on paper and why the rod was brittle and snapped when bent.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(Your Complete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full, connected answer to the driving question. Your answer must: (1) state the three bond types and the three structures; (2) use particle-level reasoning to explain conductivity, melting point, and mechanical behaviour for ALL three substances; (3) explain what was puzzling about the phenomenon at the start and how your understanding of chemical bonding now resolves that puzzle; and (4) state one real-world application or implication of what you have learned — you may use Kenyan examples.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we faced a genuine puzzle: three everyday kitchen items — table salt from the Kenyan coast, an aluminium sufuria wire, and a graphite rod from a used battery — all appeared as dull or shiny solids, yet they behaved in completely opposite ways when we tested them for conductivity, melting point, and mechanical strength. The answer to every part of this puzzle lies in the type of chemical bond holding the atoms or ions together, and the three-dimensional structure that bond creates.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Table salt (NaCl) contains an ionic bond: Na⁺ and Cl⁻ ions are held in a giant three-dimensional lattice by strong electrostatic attractions in all directions. Because the ions are locked in fixed positions, dry salt cannot conduct electricity. Only when dissolved in water do the ions become free to move and carry charge. The strong, all-directional forces also require over 800 °C to overcome, giving salt its very high melting point, and the rigid lattice makes it hard but brittle.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Aluminium contains a metallic bond: a sea of delocalised electrons surrounds a lattice of Al³⁺ ions. The free electrons allow aluminium to conduct electricity immediately, even as a solid. The metallic bond is strong enough to give aluminium a melting point of 660 °C, but because the electron sea maintains the bond even as ion layers slide past each other, aluminium is malleable — it bends without breaking. This is exactly why aluminium is used to make sufuria handles and cooking pots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Graphite is a covalent structure: each carbon atom forms three strong covalent bonds within a flat hexagonal layer, and one delocalised electron per atom is free to move across the layer. This makes graphite a conductor of electricity — surprising because carbon is a non-metal. Between the layers, the forces are very weak, so layers slide off easily, leaving marks on paper and making graphite useful as the 'lead' in pencils. The layers also make graphite brittle — it snaps rather than bends.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driving question asked what is happening between the atoms inside each solid that controls every property we can measure. The answer is: bond type determines the arrangement of particles, and the arrangement of particles determines every property. There are no exceptions among the three substances. One important real-world implication is in recycling: aluminium from old sufuria and cooking pots can be melted down and reformed at just 660 °C, making it energy-efficient to recycle in Kenyan industries. Salt, by contrast, would require far more energy to melt, and graphite is used in the electrodes of the very electrolysis cells that are used to purify metals in chemical industries. Understanding chemical bonding is not an abstract exercise — it explains the materials that Kenyans use, recycle, and depend on every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Bond Type Identification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ionic bonding in NaCl, metallic bonding in Al, and covalent (+ delocalised electrons) in graphite. Accurately describes the particles involved and how each bond forms, with no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all three bond types and mostly describes the particles involved, with one minor error or omission in the description of bond formation.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one or two bond types correctly but confuses the particles involved or omits a key bond type entirely.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the giant ionic lattice (NaCl), metallic lattice with electron sea (Al), and layered covalent structure (graphite). Correctly uses 'lattice', 'layers', and 'sea of electrons' and connects each structure directly to observable features of the substances on the demonstration desk.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structure of all three substances with mostly accurate detail. Uses at least two of the required terms correctly and connects at least two structures to the observed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structure of only one or two substances, or uses structural terms incorrectly. Makes limited connection to the observed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Conductivity Using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accurate particle-level explanation for why Al conducts as a solid (free electrons), why dry NaCl does not conduct but conducts in solution (ions locked vs. free), and why graphite conducts (delocalised electrons across layers). Clearly states the general rule about freely moving charged particles.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conductivity for all three substances with mostly correct particle-level reasoning. May omit the general rule or provide a partially incomplete explanation for one substance.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conductivity for only one or two substances, or relies on surface-level observations (e.g., 'it is a metal') without particle-level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Melting Point and Mechanical Behaviour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links the high melting point of NaCl to strong all-directional electrostatic forces, Al's lower melting point to the metallic bond, and graphite's flaking to weak interlayer forces. Correctly explains malleability of Al (sliding ion layers in electron sea) and brittleness of NaCl and graphite using particle-level arguments.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melting point trends and mechanical behaviour for at least two of the three substances using particle-level reasoning. One explanation may lack full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observed behaviours (e.g., 'salt has a high melting point') without connecting them to bond type or particle-level structure, or provides only one correct particle-level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coherent, complete answer to the driving question that integrates all three bond types, all three structures, and all tested properties. Clearly articulates how chemical bonding resolves the original puzzle. Provides at least one accurate, relevant real-world application using a Kenyan context (e.g., aluminium recycling, graphite electrodes, salt in industry or cooking).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most of the unit's concepts into a connected answer. Addresses the original puzzle and includes a real-world application, though the connection to a Kenyan context may be general or partially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partial synthesis that addresses some but not all of the properties or substances. The answer to the driving question is incomplete, and the real-world application is absent or not connected to chemical bonding concepts.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2026-07-30T21:33:52.689Z</dcterms:created>
  <dcterms:modified xsi:type="dcterms:W3CDTF">2026-07-30T21:33:52.689Z</dcterms:modified>
</cp:coreProperties>
</file>

<file path=docProps/custom.xml><?xml version="1.0" encoding="utf-8"?>
<Properties xmlns="http://schemas.openxmlformats.org/officeDocument/2006/custom-properties" xmlns:vt="http://schemas.openxmlformats.org/officeDocument/2006/docPropsVTypes"/>
</file>