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keepNext w:val="false"/>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keepNext w:val="false"/>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keepNext w:val="false"/>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keepNext w:val="false"/>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Warm Beaker B (50 C) reacted faster than cold Beaker A (10 C) because the higher temperature made more of the collisions between particles effective.</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cross vanished at 35 s in Beaker B and at 270 s in Beaker A. The difference is 270 - 35 = 235 s, and 270/35 = 7.7, so Beaker B was 7.7 times faster. Rate of B = 1/35 = 28.6 x10^-3 s^-1. Rate of A = 1/270 = 3.7 x10^-3 s^-1.</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At 50 C the particles have more kinetic energy. They move faster, so they collide more often and with more energy. A larger fraction of the collisions have at least the activation energy (the minimum energy needed for a collision to react), so there are more effective collisions per second. More effective collisions per second means sulfur forms faster and hides the cross sooner. At 10 C the particles have less energy, so fewer collisions are effective and the cross stays visible longer.</w:t>
            </w:r>
          </w:p>
          <w:p>
            <w:pPr>
              <w:keepNext w:val="false"/>
              <w:spacing w:after="40" w:before="0"/>
              <w:jc w:val="left"/>
            </w:pPr>
            <w:r>
              <w:rPr>
                <w:rFonts w:ascii="Arial" w:cs="Arial" w:eastAsia="Arial" w:hAnsi="Arial"/>
                <w:b w:val="false"/>
                <w:bCs w:val="false"/>
                <w:i w:val="false"/>
                <w:iCs w:val="false"/>
                <w:color w:val="000000"/>
                <w:sz w:val="18"/>
                <w:szCs w:val="18"/>
              </w:rPr>
              <w:t xml:space="preserve">(d) The chemicals, amounts (50 cm3 of thiosulfate, 10 cm3 of HCl), beaker type, cross and observer were the same; only temperature differed. Both beakers end with the same amount of sulfur, because temperature changes the speed of the reaction, not the final amount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keepNext w:val="false"/>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keepNext w:val="false"/>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keepNext w:val="false"/>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keepNext w:val="false"/>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Independent variable: temperature (the factor you change). Dependent variable: the time for the cross to disappear (then the rate, 1/t). Control variables (any three): 50 cm3 of 0.15 mol/dm3 sodium thiosulfate, 10 cm3 of 1.0 mol/dm3 HCl, the same type of beaker, the same cross, the same observer, the same lighting.</w:t>
            </w:r>
          </w:p>
          <w:p>
            <w:pPr>
              <w:keepNext w:val="false"/>
              <w:spacing w:after="40" w:before="0"/>
              <w:jc w:val="left"/>
            </w:pPr>
            <w:r>
              <w:rPr>
                <w:rFonts w:ascii="Arial" w:cs="Arial" w:eastAsia="Arial" w:hAnsi="Arial"/>
                <w:b w:val="false"/>
                <w:bCs w:val="false"/>
                <w:i w:val="false"/>
                <w:iCs w:val="false"/>
                <w:color w:val="000000"/>
                <w:sz w:val="18"/>
                <w:szCs w:val="18"/>
              </w:rPr>
              <w:t xml:space="preserve">(b) It is not fair because more than one thing would change: temperature, observer and beaker size. A different observer may judge the cross as gone at a different time, and a different beaker changes the depth of liquid. We could not tell whether temperature or the other changes caused the different time. Only the independent variable should change.</w:t>
            </w:r>
          </w:p>
          <w:p>
            <w:pPr>
              <w:keepNext w:val="false"/>
              <w:spacing w:after="40" w:before="0"/>
              <w:jc w:val="left"/>
            </w:pPr>
            <w:r>
              <w:rPr>
                <w:rFonts w:ascii="Arial" w:cs="Arial" w:eastAsia="Arial" w:hAnsi="Arial"/>
                <w:b w:val="false"/>
                <w:bCs w:val="false"/>
                <w:i w:val="false"/>
                <w:iCs w:val="false"/>
                <w:color w:val="000000"/>
                <w:sz w:val="18"/>
                <w:szCs w:val="18"/>
              </w:rPr>
              <w:t xml:space="preserve">(c) Rate = 1/t. When t is small, 1 divided by t is a bigger number. For example, 1/35 = 28.6 x10^-3 s^-1 is bigger than 1/270 = 3.7 x10^-3 s^-1, so the faster reaction has the bigger rate.</w:t>
            </w:r>
          </w:p>
          <w:p>
            <w:pPr>
              <w:keepNext w:val="false"/>
              <w:spacing w:after="40" w:before="0"/>
              <w:jc w:val="left"/>
            </w:pPr>
            <w:r>
              <w:rPr>
                <w:rFonts w:ascii="Arial" w:cs="Arial" w:eastAsia="Arial" w:hAnsi="Arial"/>
                <w:b w:val="false"/>
                <w:bCs w:val="false"/>
                <w:i w:val="false"/>
                <w:iCs w:val="false"/>
                <w:color w:val="000000"/>
                <w:sz w:val="18"/>
                <w:szCs w:val="18"/>
              </w:rPr>
              <w:t xml:space="preserve">(d) Measure the volume of gas produced over time (rate = volume in cm3 divided by time in s), and measure the loss of mass as a gas escapes.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Temperature test (0.15 mol/dm3 thiosulfate):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Temperature (C)</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38.5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Concentration test (all at 25 C):</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Sodium thiosulfate (mol/dm3)</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keepNext w:val="false"/>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keepNext w:val="false"/>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keepNext w:val="false"/>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rate increases as temperature rises: 3.7, 9.1, 19.2 and 38.5 x10^-3 s^-1 at 10, 25, 40 and 55 C. From 10 C to 55 C the rate rises from 3.7 to 38.5, about ten times bigger.</w:t>
            </w:r>
          </w:p>
          <w:p>
            <w:pPr>
              <w:keepNext w:val="false"/>
              <w:spacing w:after="40" w:before="0"/>
              <w:jc w:val="left"/>
            </w:pPr>
            <w:r>
              <w:rPr>
                <w:rFonts w:ascii="Arial" w:cs="Arial" w:eastAsia="Arial" w:hAnsi="Arial"/>
                <w:b w:val="false"/>
                <w:bCs w:val="false"/>
                <w:i w:val="false"/>
                <w:iCs w:val="false"/>
                <w:color w:val="000000"/>
                <w:sz w:val="18"/>
                <w:szCs w:val="18"/>
              </w:rPr>
              <w:t xml:space="preserve">(b) The demo time of 35 s at 50 C lies between 52 s at 40 C and 26 s at 55 C, so it fits the pattern: the higher the temperature, the shorter the time.</w:t>
            </w:r>
          </w:p>
          <w:p>
            <w:pPr>
              <w:keepNext w:val="false"/>
              <w:spacing w:after="40" w:before="0"/>
              <w:jc w:val="left"/>
            </w:pPr>
            <w:r>
              <w:rPr>
                <w:rFonts w:ascii="Arial" w:cs="Arial" w:eastAsia="Arial" w:hAnsi="Arial"/>
                <w:b w:val="false"/>
                <w:bCs w:val="false"/>
                <w:i w:val="false"/>
                <w:iCs w:val="false"/>
                <w:color w:val="000000"/>
                <w:sz w:val="18"/>
                <w:szCs w:val="18"/>
              </w:rPr>
              <w:t xml:space="preserve">(c) As concentration falls from 0.15 to 0.06 mol/dm3 the time rises from 110 s to 275 s and the rate falls from 9.1 to 3.6 x10^-3 s^-1. Rate divided by concentration is about 60 in every row (for example 9.1/0.15 is about 61 and 3.6/0.06 = 60), so rate is roughly proportional to concentration.</w:t>
            </w:r>
          </w:p>
          <w:p>
            <w:pPr>
              <w:keepNext w:val="false"/>
              <w:spacing w:after="40" w:before="0"/>
              <w:jc w:val="left"/>
            </w:pPr>
            <w:r>
              <w:rPr>
                <w:rFonts w:ascii="Arial" w:cs="Arial" w:eastAsia="Arial" w:hAnsi="Arial"/>
                <w:b w:val="false"/>
                <w:bCs w:val="false"/>
                <w:i w:val="false"/>
                <w:iCs w:val="false"/>
                <w:color w:val="000000"/>
                <w:sz w:val="18"/>
                <w:szCs w:val="18"/>
              </w:rPr>
              <w:t xml:space="preserve">(d) A higher concentration has more particles in the same volume, so particles collide more often and there are more effective collisions per second. The temperature was 25 C in every test, so the particles had the same kinetic energy and the same activation energy requirement; the energy of the particles did not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keepNext w:val="false"/>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keepNext w:val="false"/>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Powder has a much larger surface area than large chips, so more CaCO3 particles are exposed to HCl particles. There are more effective collisions per second, so CO2 is made faster and the volume-time curve is steeper. The mass of marble, the acid and the temperature were the same, so all three reach the same maximum of about 120 cm3 of CO2; surface area changes the speed, not the final amount.</w:t>
            </w:r>
          </w:p>
          <w:p>
            <w:pPr>
              <w:keepNext w:val="false"/>
              <w:spacing w:after="40" w:before="0"/>
              <w:jc w:val="left"/>
            </w:pPr>
            <w:r>
              <w:rPr>
                <w:rFonts w:ascii="Arial" w:cs="Arial" w:eastAsia="Arial" w:hAnsi="Arial"/>
                <w:b w:val="false"/>
                <w:bCs w:val="false"/>
                <w:i w:val="false"/>
                <w:iCs w:val="false"/>
                <w:color w:val="000000"/>
                <w:sz w:val="18"/>
                <w:szCs w:val="18"/>
              </w:rPr>
              <w:t xml:space="preserve">(b) Fresh liver contains the enzyme catalase, a biological catalyst. It gives the hydrogen peroxide reaction (2H2O2 -&gt; 2H2O + O2) an alternative pathway with a lower activation energy, so a larger fraction of collisions are effective and oxygen forms quickly, making 9 cm of foam. The liver is not used up, so it can work again. Boiling damages the enzyme, so the boiled liver gave only 0.5 cm. Sand gave 0 cm, showing that not every solid speeds up the reaction.</w:t>
            </w:r>
          </w:p>
          <w:p>
            <w:pPr>
              <w:keepNext w:val="false"/>
              <w:spacing w:after="40" w:before="0"/>
              <w:jc w:val="left"/>
            </w:pPr>
            <w:r>
              <w:rPr>
                <w:rFonts w:ascii="Arial" w:cs="Arial" w:eastAsia="Arial" w:hAnsi="Arial"/>
                <w:b w:val="false"/>
                <w:bCs w:val="false"/>
                <w:i w:val="false"/>
                <w:iCs w:val="false"/>
                <w:color w:val="000000"/>
                <w:sz w:val="18"/>
                <w:szCs w:val="18"/>
              </w:rPr>
              <w:t xml:space="preserve">(c) I disagree. Light is a source of energy for some reactions, such as photosynthesis in plant leaves; it supplies energy, whereas a catalyst provides an alternative pathway with lower activation energy and is not used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keepNext w:val="false"/>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keepNext w:val="false"/>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keepNext w:val="false"/>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keepNext w:val="false"/>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keepNext w:val="false"/>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Cool the fish, for example by keeping it in a fridge at 4 C or on ice, or dry and salt it. Cooling gives the particles less kinetic energy, so they collide less often and with less energy. Fewer collisions reach the activation energy, so fewer collisions are effective per second and the spoilage reactions are slower. (Drying and salting remove the water needed for spoilage reactions.) Fish keeps longer.</w:t>
            </w:r>
          </w:p>
          <w:p>
            <w:pPr>
              <w:keepNext w:val="false"/>
              <w:spacing w:after="40" w:before="0"/>
              <w:jc w:val="left"/>
            </w:pPr>
            <w:r>
              <w:rPr>
                <w:rFonts w:ascii="Arial" w:cs="Arial" w:eastAsia="Arial" w:hAnsi="Arial"/>
                <w:b w:val="false"/>
                <w:bCs w:val="false"/>
                <w:i w:val="false"/>
                <w:iCs w:val="false"/>
                <w:color w:val="000000"/>
                <w:sz w:val="18"/>
                <w:szCs w:val="18"/>
              </w:rPr>
              <w:t xml:space="preserve">(b) Increase the surface area by chopping the tea waste into small pieces, or raise the temperature by keeping the compost warm. Smaller pieces expose more particles, so there are more effective collisions per second and the rate rises. Warmth gives particles more kinetic energy, so more collisions are effective.</w:t>
            </w:r>
          </w:p>
          <w:p>
            <w:pPr>
              <w:keepNext w:val="false"/>
              <w:spacing w:after="40" w:before="0"/>
              <w:jc w:val="left"/>
            </w:pPr>
            <w:r>
              <w:rPr>
                <w:rFonts w:ascii="Arial" w:cs="Arial" w:eastAsia="Arial" w:hAnsi="Arial"/>
                <w:b w:val="false"/>
                <w:bCs w:val="false"/>
                <w:i w:val="false"/>
                <w:iCs w:val="false"/>
                <w:color w:val="000000"/>
                <w:sz w:val="18"/>
                <w:szCs w:val="18"/>
              </w:rPr>
              <w:t xml:space="preserve">(c) Enzymes work best at an optimum temperature and pH where their shape suits the reaction. Amylase works best near 37 C and pH 7. Far from these conditions the enzyme's shape is damaged, as with boiled liver, so it works slowly or not at all.</w:t>
            </w:r>
          </w:p>
          <w:p>
            <w:pPr>
              <w:keepNext w:val="false"/>
              <w:spacing w:after="40" w:before="0"/>
              <w:jc w:val="left"/>
            </w:pPr>
            <w:r>
              <w:rPr>
                <w:rFonts w:ascii="Arial" w:cs="Arial" w:eastAsia="Arial" w:hAnsi="Arial"/>
                <w:b w:val="false"/>
                <w:bCs w:val="false"/>
                <w:i w:val="false"/>
                <w:iCs w:val="false"/>
                <w:color w:val="000000"/>
                <w:sz w:val="18"/>
                <w:szCs w:val="18"/>
              </w:rPr>
              <w:t xml:space="preserve">(d) At the start I only had a first sketch of particles and could not say why warm Beaker B was faster. Now my model says rate depends on the number of effective collisions per second, and temperature, concentration, surface area and catalysts each change this. Answered DQB question: Why was Beaker B faster than Beaker A? Because at 50 C particles have more kinetic energy, collide more often and with more energy, so more collisions have at least the activation energy.</w:t>
            </w:r>
          </w:p>
          <w:p>
            <w:pPr>
              <w:keepNext w:val="false"/>
              <w:spacing w:after="40" w:before="0"/>
              <w:jc w:val="left"/>
            </w:pPr>
            <w:r>
              <w:rPr>
                <w:rFonts w:ascii="Arial" w:cs="Arial" w:eastAsia="Arial" w:hAnsi="Arial"/>
                <w:b w:val="false"/>
                <w:bCs w:val="false"/>
                <w:i w:val="false"/>
                <w:iCs w:val="false"/>
                <w:color w:val="000000"/>
                <w:sz w:val="18"/>
                <w:szCs w:val="18"/>
              </w:rPr>
              <w:t xml:space="preserve">(e) Advice: keep food cool, dry or salted to make it last longer, because slowing reactions slows spoilage. A career: a KEMRI biochemist.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Misreads the tables or states trends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surface area, catalysts (lower activation energy, not used up, enzyme) and light correctly, and states that factors change speed, not the final amount.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1hxtg-bozygb_vfgyc8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ci2rxnvdbr7bjczxmvm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a_vcvguxndo5sc4l85g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hxtg-bozygb_vfgyc8_" Type="http://schemas.openxmlformats.org/officeDocument/2006/relationships/hyperlink" Target="https://creativecommons.org/licenses/by-nc/4.0/" TargetMode="External"/><Relationship Id="rIdaci2rxnvdbr7bjczxmvmt" Type="http://schemas.openxmlformats.org/officeDocument/2006/relationships/hyperlink" Target="https://creativecommons.org/licenses/by-nc/4.0/" TargetMode="External"/><Relationship Id="rIdda_vcvguxndo5sc4l85g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2026-10-08T04:41:22.854Z</dcterms:created>
  <dcterms:modified xsi:type="dcterms:W3CDTF">2026-10-08T04:41:22.854Z</dcterms:modified>
</cp:coreProperties>
</file>

<file path=docProps/custom.xml><?xml version="1.0" encoding="utf-8"?>
<Properties xmlns="http://schemas.openxmlformats.org/officeDocument/2006/custom-properties" xmlns:vt="http://schemas.openxmlformats.org/officeDocument/2006/docPropsVTypes"/>
</file>