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PHYSICS GRADE 10</w:t>
      </w:r>
    </w:p>
    <w:p>
      <w:pPr>
        <w:spacing w:after="60" w:before="0"/>
        <w:jc w:val="center"/>
      </w:pPr>
      <w:r>
        <w:rPr>
          <w:rFonts w:ascii="Arial" w:cs="Arial" w:eastAsia="Arial" w:hAnsi="Arial"/>
          <w:b w:val="false"/>
          <w:bCs w:val="false"/>
          <w:i/>
          <w:iCs/>
          <w:color w:val="1F6B75"/>
          <w:sz w:val="22"/>
          <w:szCs w:val="22"/>
        </w:rPr>
        <w:t xml:space="preserve">Sub-Strand 4.2: Introduction to Space Physics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4.2: Introduction to Space Physics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did everything we see in the night sky above Nairobi come to exist, and how do scientists gather evidence about a universe they cannot directly touch or travel to?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Big Bang Theory: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time-lapse simulation or annotated diagram showing the universe expanding from a singularity — an infinitely hot, infinitely dense point — outward through successive stages (Planck Epoch, quark epoch, formation of hydrogen and helium, cosmic dark ages, first stars). They also examined a Hubble Deep Field image showing thousands of galaxies, anchoring the phenomenon that the night sky above Nairobi contains objects whose origins must be explained. Pedagogical note: use WAIT TIME of at least 30 seconds after displaying the Hubble image before cold-calling; learners often need processing time before articulating observations about scale.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universe began approximately 13.8 billion years ago from a singularity in an event called the Big Bang — not an explosion into pre-existing space, but an expansion of space itself. They learned that the three strongest independent lines of evidence supporting this model are: (1) the observed expansion of the universe (galaxies moving away from one another, first confirmed by Edwin Hubble); (2) Cosmic Microwave Background (CMB) radiation — the faint thermal afterglow of the early hot universe, detected uniformly across the sky; and (3) the observed cosmic abundance of hydrogen (~75%) and helium (~25%), which matches predictions of Big Bang nucleosynthesis. Pedagogical note: stress that these three evidence streams are independent — no single one alone proves the Big Bang, but their convergence makes the model extremely robust.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Big Bang model accounts for the origin of all matter, energy, space, and time — meaning there was no 'before' the Big Bang in any physically meaningful sense. The expansion of the universe means that distant galaxies are receding faster than nearby ones (Hubble's Law: v = H₀d), which, run backwards, implies a common origin point. The CMB is explained as radiation that 'decoupled' from matter approximately 380,000 years after the Big Bang when the universe cooled enough for neutral hydrogen atoms to form, allowing photons to travel freely for the first time. Students used these explanations to begin populating the Driving Question Board with sub-questions about what happened next — connecting this lesson to the unit phenomenon of the Nairobi night sky.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Evolution of the Universe: From the Big Bang to the Structured Night Sky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cosmic timeline infographic (scaled to a 'Kenyan calendar year' analogy, where the Big Bang = 1 January and today = 31 December) showing the sequence of universe evolution: quark-gluon plasma → protons and neutrons → Big Bang nucleosynthesis (hydrogen and helium) → cosmic dark ages → first stars igniting (~200 million years) → galaxy formation → stellar generations → solar system formation (4.6 billion years ago) → Earth and life. They also observed a short reading excerpt or video clip explaining stellar nucleosynthesis — how all elements heavier than helium were forged inside stars. Pedagogical note: the 'cosmic calendar' analogy (adapted from Carl Sagan) helps Kenyan learners anchor abstract timescales; ask learners when on that calendar Kenya's earliest human ancestors appear — typically the last few minutes of 31 December.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universe began approximately 13.8 billion years ago in the Big Bang — before which neither matter, energy, space, nor time as we know them existed; (2) the first stable atomic nuclei (hydrogen and helium) formed within the first three minutes through Big Bang nucleosynthesis; (3) the universe then entered the 'cosmic dark ages' — a period of hundreds of millions of years before the first stars ignited; (4) the first stars (Population III stars) were massive, short-lived, and produced heavier elements through nuclear fusion, seeding subsequent generations of stars and eventually planets; (5) our own Sun is a third-generation ('Population I') star, meaning the iron in Kenyan soil and the calcium in learners' bones were forged in earlier stellar generations. Pedagogical note: the statement 'we are made of stardust' is literally correct — ensure learners can trace the chain of nucleosynthesis rather than treating it as poetic metaphor.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structured, layered night sky above Nairobi — containing stars of different ages, galaxies at different distances, and planets orbiting our Sun — is the direct result of this evolutionary sequence. Older, metal-poor Population II stars appear in globular clusters; younger Population I stars like the Sun contain heavier elements produced by previous stellar generations. Galaxy formation arose from gravitational collapse of slight density fluctuations in the early universe (seeded by quantum fluctuations during inflation). Students connected this causal chain to the driving question: what we see in the night sky is not static or eternal, but the current snapshot of a 13.8-billion-year evolutionary process that began with the Big Bang.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Classification of Celestial Bodies: Reading the Kenyan Night Sky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set of annotated images and data cards representing six classes of celestial bodies — stars (e.g., the Sun, Sirius visible from Nairobi), planets (e.g., Venus as the 'evening star' seen over Nairobi), moons (e.g., Earth's Moon, Ganymede), comets (e.g., Comet Halley), asteroids (e.g., 4 Vesta in the asteroid belt), and galaxies (e.g., the Milky Way, Andromeda) — each card showing key physical characteristics (size, composition, luminosity, orbital behaviour). Students also completed a naked-eye sky observation chart of objects visible from Nairobi at night, categorising each object into the six classes. Pedagogical note: Venus is particularly striking from Nairobi; if observations are conducted outdoors, cold-call at least three learners to justify their classification before confirming answers.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to construct and apply a six-class Classification Table distinguishing: (1) Stars — self-luminous bodies undergoing nuclear fusion; (2) Planets — non-luminous bodies orbiting a star, gravitationally dominant in their orbital zone (IAU 2006 definition); (3) Moons (natural satellites) — bodies orbiting planets; (4) Comets — icy, dust-rich bodies with highly elliptical orbits that develop a coma and tail when near the Sun; (5) Asteroids — rocky/metallic bodies, predominantly in the asteroid belt between Mars and Jupiter; (6) Galaxies — gravitationally bound systems of billions of stars, gas, dust, and dark matter. Students also learned that Pluto is classified as a dwarf planet under the IAU definition because it has not 'cleared its orbital neighbourhood.' Pedagogical note: the Pluto reclassification is an excellent example of science self-correcting as evidence and definitions improve — emphasise this as a feature, not a flaw, of science.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each class of celestial body connects to the unit's evolutionary narrative: stars are the engines that produce heavy elements; planets and moons form from protoplanetary discs of stellar debris; comets and asteroids are remnants of solar system formation that preserve early solar system chemistry; galaxies are the large-scale structures within which stellar and planetary evolution occurs. They applied the classification framework to objects visible from Nairobi, explaining why Venus appears bright (reflective atmosphere, proximity) while stars appear to twinkle (atmospheric refraction of point sources of light). This lesson populated the DQB with questions about how our own Solar System fits within this classification framework.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Solar System: Structure and Scale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scaled Solar System model activity in which the Sun was represented by a ball of known diameter, and planet distances were calculated using the astronomical unit (AU) and scaled accordingly — revealing that most of the Solar System is empty space. They also studied a data table of the eight planets' orbital radii (AU), diameters, composition (rocky vs. gas/ice giant), and number of moons. A Kenya-context scaling exercise placed the Sun at Nairobi's Kenyatta International Convention Centre (KICC) and asked learners to calculate where each planet would be located across Nairobi and beyond. Pedagogical note: at the most common scaling (Sun = 1 m diameter → Earth ≈ 150 m away), Neptune falls approximately 4.5 km from the Sun-marker, illustrating the vast emptiness of the outer solar system; give learners at least 4 minutes to complete their own calculations before sharing results.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Solar System contains eight planets arranged in two distinct zones: the inner rocky planets (Mercury, Venus, Earth, Mars — dense, small, few or no moons) and the outer gas/ice giants (Jupiter, Saturn — gas giants; Uranus, Neptune — ice giants — all large, low-density, with extensive moon systems), separated by the asteroid belt. Distances within the Solar System are measured in astronomical units (1 AU = average Earth–Sun distance ≈ 1.5 × 10¹¹ m). Distances to other stars are measured in light-years (1 ly ≈ 9.46 × 10¹⁵ m) or parsecs. Students also learned that the Solar System is located in the Orion Arm of the Milky Way galaxy, approximately 26,000 light-years from the galactic centre. Pedagogical note: ensure learners can convert between AU, light-years, and metres — unit conversion is a frequent examination gap.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two-zone structure of the Solar System is a consequence of the conditions during solar system formation: close to the young Sun, temperatures were too high for volatile ices to condense, favouring the formation of rocky, dense, smaller planets; farther out, ices could condense, allowing much larger cores to accumulate and capture thick hydrogen/helium atmospheres. The asteroid belt represents material that never coalesced into a planet, primarily due to Jupiter's gravitational influence. This structural explanation connects directly to the Big Bang narrative: the heavy elements (silicon, iron, oxygen) in the rocky inner planets were produced by stellar nucleosynthesis in earlier stellar generations and incorporated into the solar nebula from which the Solar System formed.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Planetary Motion and Kepler's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T² vs. a³ graph produces a straight line through the origin, confirming a proportional relationship, and noted that this relationship holds for all eight planets using SI or AU/year units.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Kepler's Three Laws of Planetary Motion: (1) First Law (Law of Ellipses) — every planet orbits the Sun in an ellipse with the Sun at one focus, not the centre; (2) Second Law (Law of Equal Areas) — a line connecting a planet to the Sun sweeps equal areas in equal time intervals, meaning planets move faster at perihelion (closest point) and slower at aphelion (farthest point); (3) Third Law (Law of Periods) — the square of a planet's orbital period (T²) is proportional to the cube of its semi-major axis (a³): T² ∝ a³, or T² = ka³ where k is constant for all bodies orbiting the same star. Students applied the Third Law to calculate orbital periods of hypothetical objects in our Solar System. Pedagogical note: Kepler's Laws are empirical (derived from data) — Newton later provided the theoretical explanation via gravity. Distinguishing empirical patterns from theoretical explanations is a key NOS (Nature of Science) concept to emphasise.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Kepler's Laws are a consequence of gravitational force: the elliptical orbit (First Law) arises because gravity follows an inverse-square law; the equal-areas law (Second Law) is a consequence of conservation of angular momentum; and the period-distance relationship (Third Law) emerges from balancing gravitational force with the requirements of circular/elliptical orbital motion. They connected these laws to the night sky above Nairobi: the predictable positions of Venus, Mars, Jupiter, and Saturn — used by Kenyan farmers and fishermen on Lake Victoria for centuries as seasonal markers — are governed by these same mathematical relationships. This lesson added entries to the DQB about what force drives planetary motion, answered fully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Gravitational Forces in Space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demonstrations or simulations showing: (a) how the gravitational force between two masses changes as mass increases (force increases) and as distance increases (force decreases rapidly — inverse-square relationship); (b) how orbital speed relates to altitude using a simulation of satellites at different heights above Earth; (c) data from the International Space Station (ISS) orbit showing that astronauts are NOT weightless — gravity still acts on them — but are in continuous free fall. They also examined data on the Moon's gravitational pull and its relationship to ocean tides on the Kenyan coast (Mombasa tide tables). Pedagogical note: the common misconception that astronauts in orbit experience 'zero gravity' must be directly addressed — at ISS altitude (~400 km), g ≈ 8.7 m/s², only ~11% less than on Earth's surface; the sensation of weightlessness arises from free fall, not the absence of gravity.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Newton's Law of Universal Gravitation: F = Gm₁m₂/r², where F is the gravitational force between two masses m₁ and m₂ separated by distance r, and G = 6.674 × 10⁻¹¹ N·m²/kg² is the universal gravitational constant. They learned that: (1) gravity is a universal, always-attractive force acting between all masses; (2) gravitational force decreases with the square of the distance (inverse-square law) — doubling the distance reduces force by a factor of four; (3) orbital motion is a state of continuous free fall in which the falling object's horizontal velocity is sufficient to 'miss' the Earth (or other body) continuously; (4) escape velocity is the minimum speed needed to escape a body's gravitational field (v_escape = √(2GM/r)). Pedagogical note: students frequently confuse gravitational force (a vector, always attractive, decreasing with distance) with gravitational field strength (g = GM/r², a property of the field at a point) — distinguish these carefully.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Newton's Law of Universal Gravitation provides the theoretical underpinning for all three of Kepler's empirical laws: the inverse-square dependence of gravity on distance produces elliptical orbits (First Law), conservation of angular momentum in a central force field produces the equal-areas result (Second Law), and combining F = Gm₁m₂/r² with the centripetal acceleration requirement yields T² ∝ r³ (Third Law). They applied the inverse-square law to explain why tides on the Mombasa coast are caused primarily by the Moon (closer, despite being less massive than the Sun) and why the Sun's tidal effect is secondary. They also explained why Kenya's location near the equator gives it a slight orbital speed advantage for rocket launches — a key reason Kenya's Luigi Broglio Space Centre in Malindi was strategically valuable for early satellite launches.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Telescopes: Windows to the Universe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comparative set of images of the same astronomical object (e.g., the Crab Nebula or Andromeda Galaxy) captured across multiple wavelengths: visible light, infrared, radio, X-ray, and ultraviolet — revealing different structural features in each. They also examined a diagram of Earth's atmospheric opacity across the electromagnetic spectrum, identifying which wavelengths are blocked by Earth's atmosphere (X-ray, most UV, most infrared) and which pass through (visible, radio, some infrared). A practical activity had students construct a simple refracting telescope model using two lenses, measuring magnification. Pedagogical note: the multi-wavelength image set is one of the most visually powerful activities in the unit — allow at least 5 minutes of unstructured observation before structured questioning; students frequently notice features invisible in visible light only after examining the full set.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telescopes gather electromagnetic radiation — visible light, infrared, ultraviolet, radio waves, X-rays, or gamma rays — that travels from distant objects to Earth, allowing scientists to study objects they cannot physically reach or touch. They learned the two main optical telescope types: (1) Refracting telescopes — use lenses to bend and focus light (limited by lens size and chromatic aberration); (2) Reflecting telescopes — use mirrors to reflect and focus light (preferred for large modern telescopes, including the James Webb Space Telescope which uses a 6.5 m segmented gold-coated mirror). They also learned that space-based telescopes (Hubble, James Webb, Chandra X-ray) are positioned above Earth's atmosphere to detect wavelengths that the atmosphere absorbs, dramatically expanding the observable universe. Pedagogical note: the James Webb Space Telescope (launched December 2021) is the current flagship reference — its infrared capability allows it to observe the earliest galaxies formed after the Big Bang, directly connecting telescope technology to the unit's origin narrative.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every piece of knowledge humanity has about the universe beyond Earth — its age, composition, structure, and evolution — has been gathered indirectly through electromagnetic radiation detected by telescopes and instruments, not by direct travel or physical contact. This directly answers the second part of the driving question: scientists gather evidence about a universe they cannot touch by capturing, measuring, and interpreting electromagnetic radiation across all wavelengths. They also explained how spectroscopy (the analysis of light spectra) allows scientists to determine a celestial body's composition, temperature, velocity (via Doppler shift), and age — making the electromagnetic spectrum the fundamental language of astronomy.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History of Space Exploration: From Sputnik to the James Webb Telescope — and Kenya's Place in the Cosmos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timeline of major milestones in space exploration: Sputnik 1 (1957, first artificial satellite), Vostok 1 (1961, Yuri Gagarin, first human in space), Apollo 11 (1969, first Moon landing), Viking 1 (1976, first Mars lander), Voyager probes (1977, now in interstellar space), Hubble Space Telescope (1990), Mars rovers (Sojourner 1997 to Perseverance 2021), and James Webb Space Telescope (2021). Critically, students also examined Kenya's specific contributions: the Luigi Broglio Space Centre (San Marco Platform) in Malindi — Africa's first and the world's third orbital launch site, used from 1964–1988 to launch 9 satellites — and contemporary Kenyan space sector developments including the Kenya Space Agency (established 2017). Pedagogical note: many Kenyan learners are unaware of Kenya's direct role in space history; the San Marco Platform revelations consistently generate high engagement and national pride — use this as a hook for deeper discussion of why equatorial launch sites are strategically valuable.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human knowledge of the universe is not based on direct travel or touch, but on an incremental chain of evidence gathered by instruments — ground-based telescopes, uncrewed probes, space-based observatories, and robotic landers — each extending the reach of human senses further into space and further back in cosmic time. They learned that Kenya participated directly in the early Space Age through the San Marco Programme (a collaboration between Italy and Kenya), launching its first satellite from Kenyan soil in 1967. They also learned about contemporary African contributions to space science, including the Square Kilometre Array (SKA) radio telescope project, with a major component (MeerKAT) in South Africa, and African scientists contributing to ESA, NASA, and UN SPIDER programmes. Pedagogical note: emphasise that space science is not exclusively a Western domain — African nations have participated since the 1960s and are increasingly central to 21st-century space infrastructure.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progression of space exploration instruments — from early optical telescopes to Voyager's interstellar journey to JWST's infrared images of the earliest galaxies — represents an expanding chain of indirect evidence about a universe that humans cannot physically travel to in its entirety. Each new instrument or mission answered questions that previous technology could not, while opening new questions. This instrumental chain is the direct answer to the driving question's second component: scientists gather evidence about an unreachable universe by designing and deploying increasingly sophisticated instruments that extend human sensory reach across all wavelengths and across billions of light-years of distance.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Space Phenomena and Effects on Earth: Solar Flares, Geomagnetic Storms, Eclipses, and Tidal Forces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NASA Solar Dynamics Observatory footage of a solar flare and coronal mass ejection (CME); (b) maps of geomagnetic storm effects on GPS accuracy and power grids (including documented disruptions to M-Pesa mobile payment systems and aviation navigation in equatorial Africa during past geomagnetic storms); (c) a diagram and time-lapse of a total solar eclipse showing the geometry of Sun–Moon–Earth alignment; (d) Mombasa tide tables showing the fortnightly pattern of spring tides (new/full moon) and neap tides (quarter moon), linking tidal patterns to gravitational force geometry. Pedagogical note: the M-Pesa/GPS disruption example consistently resonates with Kenyan learners because it connects abstract space physics to a daily-life technology they use; ask learners to estimate how many Kenyan transactions per day depend on GPS-synchronised networks.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Sun produces two categories of emissions during solar storm events: (1) electromagnetic radiation (gamma rays, X-rays, UV) travelling at the speed of light, reaching Earth in approximately 8 minutes, causing radio blackouts by ionising Earth's upper atmosphere; and (2) charged particle streams (protons, electrons — the coronal mass ejection) travelling at 400–3,000 km/s, reaching Earth in 1–3 days, causing geomagnetic storms that disrupt satellite communications, GPS accuracy, power grids, and produce auroras. They learned the geometry of solar and lunar eclipses (total, partial, annular for solar; umbra/penumbra for lunar), and the gravitational mechanics of spring and neap tides. Pedagogical note: the 8-minute warning window for electromagnetic effects vs. the 1–3 day warning window for CME particle effects is an important applied distinction — it explains why space weather forecasting (like terrestrial weather forecasting) is possible and why it matters for infrastructure protection.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every phenomenon in this lesson — solar flares, geomagnetic storms, eclipses, and tides — is a direct consequence of physical laws established in earlier lessons: electromagnetic radiation (Lesson 7), gravitational force (Lesson 6), and the orbital geometry of the Solar System (Lessons 4 and 5). Space is not isolated from daily life in Kenya; it actively affects GPS navigation, satellite TV, mobile communications, aviation, and ocean fisheries (tidal cycles). This lesson reinforced the driving question's core theme: the universe is not a passive backdrop but an active system whose physical processes directly affect Earth and the people living on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Careers in Space Physics: African and Kenyan Voices in the Cosmos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profiles of African and Kenyan scientists and professionals working in space-related fields: Dr. Wernher von Braun's contrast with African rocket scientists; Kenyan astrophysicist profiles (e.g., University of Nairobi Physics Department researchers); South African astronomers working on the SKA/MeerKAT project; Ethiopian remote sensing scientists; the Kenya Space Agency's technical staff profiles. Students also examined a career ecosystem map showing the breadth of space-related professions: astrophysicist, aerospace engineer, satellite communications technician, remote sensing analyst, space lawyer, science educator, science journalist, and data scientist. Pedagogical note: career lessons are most effective when learners identify personal connections — structure a 10-minute small-group discussion in which learners match their own strengths (mathematics, writing, coding, design) to specific career pathways before whole-class sharing.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scientific questions anchoring this unit — how the universe began, how celestial bodies move, how we gather evidence about things we cannot touch — are actively pursued by living scientists, many of them African. They learned that space science careers span a wide spectrum, from theoretical astrophysics and experimental physics to engineering, data science, policy, law, and communication, meaning that entry points into the space sector do not require a single narrow academic pathway. They also learned that Kenya's geographic advantages (equatorial location, existing space infrastructure at Malindi, growing ICT sector) position it as a significant node in Africa's expanding space economy, projected to reach $10 billion by 2026. Pedagogical note: emphasise that the Kenya Space Agency actively recruits Kenyan university graduates — this is not an abstract aspiration but a concrete, near-term employment pathway for current Grade 10 learners.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every concept studied in this unit — Big Bang cosmology, stellar evolution, celestial mechanics, gravitational theory, electromagnetic radiation, telescope technology, space exploration history — underpins a living field of professional practice. They connected the unit's knowledge framework to real-world applications: remote sensing (using satellite data to monitor Kenyan agriculture, deforestation in the Mau Forest, and Lake Victoria water levels), satellite communications (powering M-Pesa and Safaricom networks), GPS (enabling Nairobi's ride-hailing and logistics sectors), and space weather forecasting (protecting critical infrastructure). This lesson answered an implicit sub-question of the driving question: the knowledge gathered about an unreachable universe has direct, practical value for people living on Earth.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Consolidation and Evidence Review: Building a Coherent Narrative of the Universe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 complete Driving Question Board accumulated across Lessons 1–10, examining which questions had been answered, which had been partially answered, and which remained open. They examined a master evidence wall (physical or digital) showing the ten distinct evidence streams studied: Big Bang evidence (CMB, expansion, nucleosynthesis), stellar evolution, celestial classification, Solar System structure and scale, Kepler's Laws, Newton's gravitation, telescope technology and multi-wavelength astronomy, space exploration history including Kenya's role, space weather and Earth effects, and career applications. Each evidence stream was represented by a key diagram, equation, or data set from its lesson. Pedagogical note: the DQB review is most productive when learners themselves identify gaps — resist the urge to fill gaps immediately; instead, cold-call learners to suggest which lesson's content best addresses each remaining question, reinforcing retrieval practice across the full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each of the ten substantive lessons contributes a distinct, necessary piece of evidence that together builds a complete explanation of how the universe — and specifically the night sky above Nairobi — came to exist and how scientists study it. No single lesson is sufficient alone: the Big Bang explains origin but not structure; stellar evolution explains element production but not planetary formation; Kepler's Laws describe motion but not its cause; Newton's gravitation provides the cause but not the observational tools; telescope technology provides the tools but not the historical context; exploration history provides context but not the professional pathways. The full narrative requires all ten evidence streams in logical sequence. Pedagogical note: use a jigsaw or gallery walk format so that different learner groups 'own' different evidence streams and must teach each other — this surfaces misconceptions more effectively than teacher-led review.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coherent, causal chain connecting all ten lessons: Big Bang (origin of matter and energy) → stellar nucleosynthesis (production of heavy elements) → Solar System formation (structure and scale) → orbital mechanics (Kepler's Laws) → gravitational theory (Newton's explanation) → electromagnetic spectrum and telescopes (observational tools) → space exploration history (instrumental chain of evidence) → space phenomena (active effects on Earth) → career pathways (human engagement with the cosmos). They practised articulating this chain in response to the driving question as preparation for the final model-building and presentation task in Lesson 12. This lesson also reinforced the Nature of Science theme: scientific understanding of the universe is built from convergent, independent lines of evidence, not from a single definitive experiment or observation.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Model Building and Final Presentation: From the Big Bang to the Night Sky Above Nairobi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their own cumulative model revisions across the unit — comparing their initial (Lesson 1) model of the night sky's origin with progressively refined versions produced after each major lesson block. They used the full evidence wall and DQB as reference resources. The final task required each group to produce a multi-panel scientific model (poster, digital slide deck, or annotated diagram sequence) that traces the complete causal chain from the Big Bang to the specific objects visible in the night sky above Nairobi on a given date, and explicitly addresses both components of the driving question: (1) how the objects in the night sky came to exist, and (2) how scientists gather evidence about a universe they cannot directly touch or travel to. Pedagogical note: assess final models using a structured rubric with four dimensions — scientific accuracy, use of evidence, causal reasoning (cause → effect chains, not just listing facts), and Kenya-specific connections; share the rubric with learners before they begin so expectations are transparent.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full unit narrative: the universe began approximately 13.8 billion years ago in the Big Bang, producing space, time, matter, and energy from a singularity; over billions of years, matter organised under gravity into the first stars, which forged heavy elements and seeded subsequent stellar generations; our Sun — a third-generation star — formed 4.6 billion years ago from a molecular cloud enriched by earlier stellar deaths, with a protoplanetary disc coalescing into the eight planets, moons, asteroids, and comets of our Solar System; planetary motion is governed by Kepler's Laws, explained by Newton's Law of Universal Gravitation; all human knowledge of this history has been gathered indirectly through telescopes and instruments detecting electromagnetic radiation across all wavelengths; Kenya has participated in this scientific endeavour since 1964 and continues to do so through the Kenya Space Agency and its scientists. Pedagogical note: the final presentation is both a summative assessment and a celebration of learning — consider inviting a guest (a University of Nairobi physicist, a Kenya Space Agency representative, or a local astronomer) to serve as an authentic audience for learner presentations.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full and in their own words, the complete answer to the driving question: everything visible in the night sky above Nairobi — from the Moon to Venus to distant galaxies — is the product of 13.8 billion years of cosmic evolution beginning with the Big Bang, governed by physical laws (gravitation, thermodynamics, electromagnetism, nuclear physics) that scientists have uncovered by designing instruments that extend human perception across the entire electromagnetic spectrum and across billions of light-years of distance. They demonstrated that indirect evidence — when gathered from multiple independent sources and interpreted through well-tested physical laws — is not inferior to direct observation, but is the very foundation of humanity's most far-reaching and reliable knowledge: our understanding of the cosmos itself.</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2026-06-30T19:21:16.507Z</dcterms:created>
  <dcterms:modified xsi:type="dcterms:W3CDTF">2026-06-30T19:21:16.507Z</dcterms:modified>
</cp:coreProperties>
</file>

<file path=docProps/custom.xml><?xml version="1.0" encoding="utf-8"?>
<Properties xmlns="http://schemas.openxmlformats.org/officeDocument/2006/custom-properties" xmlns:vt="http://schemas.openxmlformats.org/officeDocument/2006/docPropsVTypes"/>
</file>