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4F86D4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RFI Response to CMS-0042-NC: Health Technology Ecosystem</w:t>
      </w:r>
    </w:p>
    <w:p w14:paraId="5FF42810" w14:textId="72F479D2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Submitted by:</w:t>
      </w: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0C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Salient Health</w:t>
      </w: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0C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Contact:</w:t>
      </w: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Sergio Wagner, Chief Strategy Officer</w:t>
      </w: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0C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6/12/2025</w:t>
      </w: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0C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Reference:</w:t>
      </w: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Request for Information; Health Technology Ecosystem (CMS-0042-NC)</w:t>
      </w:r>
    </w:p>
    <w:p w14:paraId="34B1DEBB" w14:textId="77777777" w:rsidR="00CF0C17" w:rsidRPr="00CF0C17" w:rsidRDefault="002B3D56" w:rsidP="00CF0C17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D56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57D529A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6BA7B82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Executive Summary</w:t>
      </w:r>
    </w:p>
    <w:p w14:paraId="5B210051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Salient Health appreciates the opportunity to respond to CMS and ASTP/ONC's Request for Information on the Health Technology Ecosystem. As a purpose-built healthcare decision intelligence platform, Salient is uniquely positioned to advance CMS' vision for a modern, patient-centric, interoperable digital health ecosystem. Our technology delivers real-time, transaction-level insights to government agencies, payers, providers, and value-based care organizations, enabling tangible improvements in cost efficiency, fraud reduction, access to data, and quality of care.</w:t>
      </w:r>
    </w:p>
    <w:p w14:paraId="1C161851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 the past decade, our solution has supported the largest Medicaid integrity initiative in the U.S., helping New York State recover over $1.7 billion in improper payments, improve audit accuracy, and support delivery reform initiatives. Salient delivers a vertically integrated, end-to-end analytics solution that enables non-technical users to interrogate data, discover root causes, and take informed action within seconds—without relying on IT.</w:t>
      </w:r>
    </w:p>
    <w:p w14:paraId="16AF9CB1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believe Salient should be identified and recognized as a strategic partner for CMS to:</w:t>
      </w:r>
    </w:p>
    <w:p w14:paraId="6A1AEDCB" w14:textId="77777777" w:rsidR="00CF0C17" w:rsidRPr="00CF0C17" w:rsidRDefault="00CF0C17" w:rsidP="00CF0C1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Advance interoperability through actionable, real-time analytics</w:t>
      </w:r>
    </w:p>
    <w:p w14:paraId="26216721" w14:textId="77777777" w:rsidR="00CF0C17" w:rsidRPr="00CF0C17" w:rsidRDefault="00CF0C17" w:rsidP="00CF0C1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API-based data sharing and patient empowerment</w:t>
      </w:r>
    </w:p>
    <w:p w14:paraId="6A7E236B" w14:textId="77777777" w:rsidR="00CF0C17" w:rsidRPr="00CF0C17" w:rsidRDefault="00CF0C17" w:rsidP="00CF0C1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Enable providers and care teams to engage with full-patient context</w:t>
      </w:r>
    </w:p>
    <w:p w14:paraId="0421B630" w14:textId="77777777" w:rsidR="00CF0C17" w:rsidRPr="00CF0C17" w:rsidRDefault="00CF0C17" w:rsidP="00CF0C1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Drive ROI in VBC models and population health outcomes</w:t>
      </w:r>
    </w:p>
    <w:p w14:paraId="1C56FBA6" w14:textId="77777777" w:rsidR="00CF0C17" w:rsidRPr="00CF0C17" w:rsidRDefault="00CF0C17" w:rsidP="00CF0C1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Operationalize data to reduce friction, complexity, and costs</w:t>
      </w:r>
    </w:p>
    <w:p w14:paraId="5000C939" w14:textId="77777777" w:rsidR="00CF0C17" w:rsidRPr="00CF0C17" w:rsidRDefault="002B3D56" w:rsidP="00CF0C17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D56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7ABAF6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9347935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Section TD-1 / VB-3 / PR-7: Technology Contributions to the Ecosystem</w:t>
      </w:r>
    </w:p>
    <w:p w14:paraId="7D1AB680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Salient Health offers a full-stack analytics platform tailored for healthcare, with native ingestion, integration, modeling, contextualization, and visualization capabilities. Unlike fragmented BI stacks (e.g., Power BI + Snowflake + ETL tools), our architecture delivers immediate insights and actionable intelligence from source-level data.</w:t>
      </w:r>
    </w:p>
    <w:p w14:paraId="04D83AF3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technical contributions:</w:t>
      </w:r>
    </w:p>
    <w:p w14:paraId="765A25B6" w14:textId="77777777" w:rsidR="00CF0C17" w:rsidRPr="00CF0C17" w:rsidRDefault="00CF0C17" w:rsidP="00CF0C1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 proprietary in-memory database (UXT) optimized for high-speed healthcare queries at scale</w:t>
      </w:r>
    </w:p>
    <w:p w14:paraId="7B65A21D" w14:textId="77777777" w:rsidR="00CF0C17" w:rsidRPr="00CF0C17" w:rsidRDefault="00CF0C17" w:rsidP="00CF0C1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Batch ingestion and real-time modeling of claims, EMR, encounter, and social determinant data</w:t>
      </w:r>
    </w:p>
    <w:p w14:paraId="05091B10" w14:textId="77777777" w:rsidR="00CF0C17" w:rsidRPr="00CF0C17" w:rsidRDefault="00CF0C17" w:rsidP="00CF0C1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Zero-code, drill-down exploration from population trend to patient, encounter, and claim level</w:t>
      </w:r>
    </w:p>
    <w:p w14:paraId="495FF746" w14:textId="77777777" w:rsidR="00CF0C17" w:rsidRPr="00CF0C17" w:rsidRDefault="00CF0C17" w:rsidP="00CF0C1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Embedded collaboration, root cause analysis, and operationalization features</w:t>
      </w:r>
    </w:p>
    <w:p w14:paraId="019E16B2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Our solution powers state and county Medicaid programs, OMIG, ACOs, and health systems. Users report 6x improvements in audit productivity, 70% user adoption rates, and multi-million-dollar recoveries from fraud and abuse.</w:t>
      </w:r>
    </w:p>
    <w:p w14:paraId="28D94B1C" w14:textId="77777777" w:rsidR="00CF0C17" w:rsidRPr="00CF0C17" w:rsidRDefault="002B3D56" w:rsidP="00CF0C17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D56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0074E40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233D9A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Section PC-8 / PA-2 / TD-2: Enhancing Data Access &amp; Interoperability</w:t>
      </w:r>
    </w:p>
    <w:p w14:paraId="69FF0669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Salient simplifies access to complex, siloed datasets and makes them usable by frontline staff, program managers, and clinicians. Our platform fully supports:</w:t>
      </w:r>
    </w:p>
    <w:p w14:paraId="77A5DAF2" w14:textId="77777777" w:rsidR="00CF0C17" w:rsidRPr="00CF0C17" w:rsidRDefault="00CF0C17" w:rsidP="00CF0C1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FHIR-based services</w:t>
      </w:r>
    </w:p>
    <w:p w14:paraId="30CD749E" w14:textId="77777777" w:rsidR="00CF0C17" w:rsidRPr="00CF0C17" w:rsidRDefault="00CF0C17" w:rsidP="00CF0C1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 REST APIs</w:t>
      </w:r>
    </w:p>
    <w:p w14:paraId="54FFB13B" w14:textId="77777777" w:rsidR="00CF0C17" w:rsidRPr="00CF0C17" w:rsidRDefault="00CF0C17" w:rsidP="00CF0C1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Bulk data transfers</w:t>
      </w:r>
    </w:p>
    <w:p w14:paraId="703F0A7C" w14:textId="77777777" w:rsidR="00CF0C17" w:rsidRPr="00CF0C17" w:rsidRDefault="00CF0C17" w:rsidP="00CF0C1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Integration with QHINs, HIEs, and EMRs</w:t>
      </w:r>
    </w:p>
    <w:p w14:paraId="3D822006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recommend CMS expand Blue Button 2.0 to include:</w:t>
      </w:r>
    </w:p>
    <w:p w14:paraId="44134C16" w14:textId="77777777" w:rsidR="00CF0C17" w:rsidRPr="00CF0C17" w:rsidRDefault="00CF0C17" w:rsidP="00CF0C1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Encounter-level context</w:t>
      </w:r>
    </w:p>
    <w:p w14:paraId="335AD3E4" w14:textId="77777777" w:rsidR="00CF0C17" w:rsidRPr="00CF0C17" w:rsidRDefault="00CF0C17" w:rsidP="00CF0C1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 transparency data</w:t>
      </w:r>
    </w:p>
    <w:p w14:paraId="3E7F9AE2" w14:textId="77777777" w:rsidR="00CF0C17" w:rsidRPr="00CF0C17" w:rsidRDefault="00CF0C17" w:rsidP="00CF0C1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scores and quality metrics</w:t>
      </w:r>
    </w:p>
    <w:p w14:paraId="4065ADC3" w14:textId="77777777" w:rsidR="00CF0C17" w:rsidRPr="00CF0C17" w:rsidRDefault="00CF0C17" w:rsidP="00CF0C1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determinants of health (SDOH)</w:t>
      </w:r>
    </w:p>
    <w:p w14:paraId="17C7EDA1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CMS should further incentivize the use of integrated intelligence tools that reduce technical debt and eliminate the need for external ETL pipelines.</w:t>
      </w:r>
    </w:p>
    <w:p w14:paraId="6BF40085" w14:textId="77777777" w:rsidR="00CF0C17" w:rsidRPr="00CF0C17" w:rsidRDefault="002B3D56" w:rsidP="00CF0C17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D56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F5D943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C4CFA7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Section VB-1 / VB-2 / VB-4: Empowering Value-Based Care Organizations</w:t>
      </w:r>
    </w:p>
    <w:p w14:paraId="3B5EEB59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Salient has supported DSRIP, PCMH, Health Homes, and ACO-like entities across New York State. Our Health Home and Population Health Management modules consolidate:</w:t>
      </w:r>
    </w:p>
    <w:p w14:paraId="43777938" w14:textId="77777777" w:rsidR="00CF0C17" w:rsidRPr="00CF0C17" w:rsidRDefault="00CF0C17" w:rsidP="00CF0C1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Clinical, claims, and utilization data</w:t>
      </w:r>
    </w:p>
    <w:p w14:paraId="5972228C" w14:textId="77777777" w:rsidR="00CF0C17" w:rsidRPr="00CF0C17" w:rsidRDefault="00CF0C17" w:rsidP="00CF0C1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Attribution models</w:t>
      </w:r>
    </w:p>
    <w:p w14:paraId="0AA44076" w14:textId="77777777" w:rsidR="00CF0C17" w:rsidRPr="00CF0C17" w:rsidRDefault="00CF0C17" w:rsidP="00CF0C1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stratification</w:t>
      </w:r>
    </w:p>
    <w:p w14:paraId="5A499C0C" w14:textId="77777777" w:rsidR="00CF0C17" w:rsidRPr="00CF0C17" w:rsidRDefault="00CF0C17" w:rsidP="00CF0C1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benchmarking</w:t>
      </w:r>
    </w:p>
    <w:p w14:paraId="54F46681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This enables VBC entities to:</w:t>
      </w:r>
    </w:p>
    <w:p w14:paraId="3F0D3D27" w14:textId="77777777" w:rsidR="00CF0C17" w:rsidRPr="00CF0C17" w:rsidRDefault="00CF0C17" w:rsidP="00CF0C1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high-risk cohorts</w:t>
      </w:r>
    </w:p>
    <w:p w14:paraId="79EFD649" w14:textId="77777777" w:rsidR="00CF0C17" w:rsidRPr="00CF0C17" w:rsidRDefault="00CF0C17" w:rsidP="00CF0C1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 cost and outcome trends in real time</w:t>
      </w:r>
    </w:p>
    <w:p w14:paraId="00FC958D" w14:textId="77777777" w:rsidR="00CF0C17" w:rsidRPr="00CF0C17" w:rsidRDefault="00CF0C17" w:rsidP="00CF0C1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care coordination</w:t>
      </w:r>
    </w:p>
    <w:p w14:paraId="7501EC68" w14:textId="77777777" w:rsidR="00CF0C17" w:rsidRPr="00CF0C17" w:rsidRDefault="00CF0C17" w:rsidP="00CF0C1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 anomalies and opportunities for intervention</w:t>
      </w:r>
    </w:p>
    <w:p w14:paraId="65D735BC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Our platform is used by PPS leaders and Medicaid directors for executive oversight and performance tracking of 70+ initiatives. </w:t>
      </w:r>
      <w:proofErr w:type="spellStart"/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Salient's</w:t>
      </w:r>
      <w:proofErr w:type="spellEnd"/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visual intelligence environment eliminates latency in decision-making, empowering VBC participants to act.</w:t>
      </w:r>
    </w:p>
    <w:p w14:paraId="0C355E84" w14:textId="77777777" w:rsidR="00CF0C17" w:rsidRPr="00CF0C17" w:rsidRDefault="002B3D56" w:rsidP="00CF0C17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D56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640B3B5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677B309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Section PR-2 / PR-7 / TD-9: Reducing Burden &amp; Enabling Action</w:t>
      </w:r>
    </w:p>
    <w:p w14:paraId="691C4C3D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Salient enables non-technical staff to perform data exploration and root cause analysis without needing SQL or dev support. Our visual platform supports clinical quality reporting, claims audits, and care navigation via:</w:t>
      </w:r>
    </w:p>
    <w:p w14:paraId="7DA5B69E" w14:textId="77777777" w:rsidR="00CF0C17" w:rsidRPr="00CF0C17" w:rsidRDefault="00CF0C17" w:rsidP="00CF0C1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 access to integrated, contextualized data</w:t>
      </w:r>
    </w:p>
    <w:p w14:paraId="595BD245" w14:textId="77777777" w:rsidR="00CF0C17" w:rsidRPr="00CF0C17" w:rsidRDefault="00CF0C17" w:rsidP="00CF0C1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Embedded logic and reusable filters</w:t>
      </w:r>
    </w:p>
    <w:p w14:paraId="329E791C" w14:textId="77777777" w:rsidR="00CF0C17" w:rsidRPr="00CF0C17" w:rsidRDefault="00CF0C17" w:rsidP="00CF0C1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Bookmarkable insights and sharing tools</w:t>
      </w:r>
    </w:p>
    <w:p w14:paraId="0498EB10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significantly reduces provider burden, audit cycles, and time-to-insight. By integrating metrics and workflows, Salient reduces redundancy and enables value-focused reporting.</w:t>
      </w:r>
    </w:p>
    <w:p w14:paraId="797E67A7" w14:textId="77777777" w:rsidR="00CF0C17" w:rsidRPr="00CF0C17" w:rsidRDefault="002B3D56" w:rsidP="00CF0C17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D56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DEFB97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5B5D45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Section TD-5 / TD-6 / TD-12: Recommendations to CMS</w:t>
      </w:r>
    </w:p>
    <w:p w14:paraId="2915CD40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recommend CMS:</w:t>
      </w:r>
    </w:p>
    <w:p w14:paraId="446FD808" w14:textId="77777777" w:rsidR="00CF0C17" w:rsidRPr="00CF0C17" w:rsidRDefault="00CF0C17" w:rsidP="00CF0C1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Expand incentives for vertically integrated platforms like Salient that enable real-time operational intelligence</w:t>
      </w:r>
    </w:p>
    <w:p w14:paraId="11BF90B3" w14:textId="77777777" w:rsidR="00CF0C17" w:rsidRPr="00CF0C17" w:rsidRDefault="00CF0C17" w:rsidP="00CF0C1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Promote interoperability standards that align with embedded analytics and operational tools</w:t>
      </w:r>
    </w:p>
    <w:p w14:paraId="7D1EE077" w14:textId="77777777" w:rsidR="00CF0C17" w:rsidRPr="00CF0C17" w:rsidRDefault="00CF0C17" w:rsidP="00CF0C1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Establish performance-based evaluation criteria (e.g., ROI, audit lift, user adoption) for vendor selection</w:t>
      </w:r>
    </w:p>
    <w:p w14:paraId="24963356" w14:textId="77777777" w:rsidR="00CF0C17" w:rsidRPr="00CF0C17" w:rsidRDefault="00CF0C17" w:rsidP="00CF0C1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tools that are proven in Medicaid settings and deliver measurable fraud, waste, and abuse prevention</w:t>
      </w:r>
    </w:p>
    <w:p w14:paraId="313C38B1" w14:textId="77777777" w:rsidR="00CF0C17" w:rsidRPr="00CF0C17" w:rsidRDefault="002B3D56" w:rsidP="00CF0C17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D56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0AB692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57BEF5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Conclusion: A Proven Platform for CMS Alignment</w:t>
      </w:r>
    </w:p>
    <w:p w14:paraId="3745A2FB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Salient is already delivering on the goals articulated in this RFI. Our track record with the New York Medicaid program and others demonstrates:</w:t>
      </w:r>
    </w:p>
    <w:p w14:paraId="058A5945" w14:textId="77777777" w:rsidR="00CF0C17" w:rsidRPr="00CF0C17" w:rsidRDefault="00CF0C17" w:rsidP="00CF0C1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Scalable, secure data infrastructure</w:t>
      </w:r>
    </w:p>
    <w:p w14:paraId="278F56A1" w14:textId="77777777" w:rsidR="00CF0C17" w:rsidRPr="00CF0C17" w:rsidRDefault="00CF0C17" w:rsidP="00CF0C1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High-speed, multi-source integration</w:t>
      </w:r>
    </w:p>
    <w:p w14:paraId="40FB188F" w14:textId="77777777" w:rsidR="00CF0C17" w:rsidRPr="00CF0C17" w:rsidRDefault="00CF0C17" w:rsidP="00CF0C1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Operationalization of insights for program managers and providers</w:t>
      </w:r>
    </w:p>
    <w:p w14:paraId="7BE9F705" w14:textId="77777777" w:rsidR="00CF0C17" w:rsidRPr="00CF0C17" w:rsidRDefault="00CF0C17" w:rsidP="00CF0C1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Quantifiable financial impact and improved outcomes</w:t>
      </w:r>
    </w:p>
    <w:p w14:paraId="59B6692F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respectfully submit Salient Health as a proven partner and innovative leader for CMS to consider in future initiatives focused on modernization, interoperability, and value-based transformation.</w:t>
      </w:r>
    </w:p>
    <w:p w14:paraId="45EE1F58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Attachments:</w:t>
      </w:r>
    </w:p>
    <w:p w14:paraId="5B3542B1" w14:textId="77777777" w:rsidR="00CF0C17" w:rsidRPr="00CF0C17" w:rsidRDefault="00CF0C17" w:rsidP="00CF0C1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Salient Medicaid Enterprise Management Overview</w:t>
      </w:r>
    </w:p>
    <w:p w14:paraId="254C6455" w14:textId="77777777" w:rsidR="00CF0C17" w:rsidRPr="00CF0C17" w:rsidRDefault="00CF0C17" w:rsidP="00CF0C1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Platform Value Proposition Summary</w:t>
      </w:r>
    </w:p>
    <w:p w14:paraId="7EB1D728" w14:textId="77777777" w:rsidR="00CF0C17" w:rsidRPr="00CF0C17" w:rsidRDefault="00CF0C17" w:rsidP="00CF0C1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Advantage Position Paper</w:t>
      </w:r>
    </w:p>
    <w:p w14:paraId="07982846" w14:textId="77777777" w:rsidR="00CF0C17" w:rsidRPr="00CF0C17" w:rsidRDefault="002B3D56" w:rsidP="00CF0C17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D56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AED728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4DB9F4" w14:textId="77777777" w:rsidR="00CF0C17" w:rsidRPr="00CF0C17" w:rsidRDefault="00CF0C17" w:rsidP="00CF0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0C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Submitted electronically to</w:t>
      </w:r>
      <w:r w:rsidRPr="00CF0C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https://www.regulations.gov referencing file code CMS-0042-NC</w:t>
      </w:r>
    </w:p>
    <w:p w14:paraId="592228EC" w14:textId="3F2199D6" w:rsidR="00322F33" w:rsidRPr="00322F33" w:rsidRDefault="00322F33" w:rsidP="00322F33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DA8E29" w14:textId="77777777" w:rsidR="00255763" w:rsidRDefault="00255763"/>
    <w:sectPr w:rsidR="00255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65EA7"/>
    <w:multiLevelType w:val="multilevel"/>
    <w:tmpl w:val="EC1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C41EF"/>
    <w:multiLevelType w:val="multilevel"/>
    <w:tmpl w:val="6CEE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10CD4"/>
    <w:multiLevelType w:val="multilevel"/>
    <w:tmpl w:val="AFC4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A0AA0"/>
    <w:multiLevelType w:val="multilevel"/>
    <w:tmpl w:val="8AC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D3965"/>
    <w:multiLevelType w:val="multilevel"/>
    <w:tmpl w:val="16A4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A66BE"/>
    <w:multiLevelType w:val="multilevel"/>
    <w:tmpl w:val="A83E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750A0"/>
    <w:multiLevelType w:val="multilevel"/>
    <w:tmpl w:val="88A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B309A"/>
    <w:multiLevelType w:val="multilevel"/>
    <w:tmpl w:val="877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F7233"/>
    <w:multiLevelType w:val="multilevel"/>
    <w:tmpl w:val="A548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92581"/>
    <w:multiLevelType w:val="multilevel"/>
    <w:tmpl w:val="1552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34887"/>
    <w:multiLevelType w:val="multilevel"/>
    <w:tmpl w:val="2FB8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1109C"/>
    <w:multiLevelType w:val="multilevel"/>
    <w:tmpl w:val="B4AA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032B5"/>
    <w:multiLevelType w:val="multilevel"/>
    <w:tmpl w:val="1FB6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55C24"/>
    <w:multiLevelType w:val="multilevel"/>
    <w:tmpl w:val="51E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90A1D"/>
    <w:multiLevelType w:val="multilevel"/>
    <w:tmpl w:val="527C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109644">
    <w:abstractNumId w:val="5"/>
  </w:num>
  <w:num w:numId="2" w16cid:durableId="1002590170">
    <w:abstractNumId w:val="1"/>
  </w:num>
  <w:num w:numId="3" w16cid:durableId="326330262">
    <w:abstractNumId w:val="3"/>
  </w:num>
  <w:num w:numId="4" w16cid:durableId="1213809243">
    <w:abstractNumId w:val="8"/>
  </w:num>
  <w:num w:numId="5" w16cid:durableId="162940589">
    <w:abstractNumId w:val="12"/>
  </w:num>
  <w:num w:numId="6" w16cid:durableId="1881285105">
    <w:abstractNumId w:val="13"/>
  </w:num>
  <w:num w:numId="7" w16cid:durableId="230970485">
    <w:abstractNumId w:val="6"/>
  </w:num>
  <w:num w:numId="8" w16cid:durableId="88129">
    <w:abstractNumId w:val="2"/>
  </w:num>
  <w:num w:numId="9" w16cid:durableId="577249401">
    <w:abstractNumId w:val="0"/>
  </w:num>
  <w:num w:numId="10" w16cid:durableId="302318402">
    <w:abstractNumId w:val="10"/>
  </w:num>
  <w:num w:numId="11" w16cid:durableId="521289515">
    <w:abstractNumId w:val="7"/>
  </w:num>
  <w:num w:numId="12" w16cid:durableId="1800606000">
    <w:abstractNumId w:val="9"/>
  </w:num>
  <w:num w:numId="13" w16cid:durableId="2038964630">
    <w:abstractNumId w:val="4"/>
  </w:num>
  <w:num w:numId="14" w16cid:durableId="467405242">
    <w:abstractNumId w:val="14"/>
  </w:num>
  <w:num w:numId="15" w16cid:durableId="10203578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33"/>
    <w:rsid w:val="001D5F78"/>
    <w:rsid w:val="00255763"/>
    <w:rsid w:val="002B3D56"/>
    <w:rsid w:val="00322F33"/>
    <w:rsid w:val="00551944"/>
    <w:rsid w:val="008A12D3"/>
    <w:rsid w:val="00A61EDD"/>
    <w:rsid w:val="00CF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78EB"/>
  <w15:chartTrackingRefBased/>
  <w15:docId w15:val="{5BC59F85-B169-8A4E-8745-90533A20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F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F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F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F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2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F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F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F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F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2F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22F33"/>
    <w:rPr>
      <w:b/>
      <w:bCs/>
    </w:rPr>
  </w:style>
  <w:style w:type="character" w:customStyle="1" w:styleId="apple-converted-space">
    <w:name w:val="apple-converted-space"/>
    <w:basedOn w:val="DefaultParagraphFont"/>
    <w:rsid w:val="00322F33"/>
  </w:style>
  <w:style w:type="character" w:styleId="Hyperlink">
    <w:name w:val="Hyperlink"/>
    <w:basedOn w:val="DefaultParagraphFont"/>
    <w:uiPriority w:val="99"/>
    <w:semiHidden/>
    <w:unhideWhenUsed/>
    <w:rsid w:val="00322F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18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9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894</Words>
  <Characters>5101</Characters>
  <Application>Microsoft Office Word</Application>
  <DocSecurity>0</DocSecurity>
  <Lines>42</Lines>
  <Paragraphs>11</Paragraphs>
  <ScaleCrop>false</ScaleCrop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H. Wagner</dc:creator>
  <cp:keywords/>
  <dc:description/>
  <cp:lastModifiedBy>Sergio H. Wagner</cp:lastModifiedBy>
  <cp:revision>2</cp:revision>
  <dcterms:created xsi:type="dcterms:W3CDTF">2025-05-21T21:39:00Z</dcterms:created>
  <dcterms:modified xsi:type="dcterms:W3CDTF">2025-06-09T16:08:00Z</dcterms:modified>
</cp:coreProperties>
</file>