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CBAC7" w14:textId="371F9452" w:rsidR="00205618" w:rsidRPr="008D41F4" w:rsidRDefault="00A33396">
      <w:pPr>
        <w:rPr>
          <w:i/>
          <w:iCs/>
        </w:rPr>
      </w:pPr>
      <w:r w:rsidRPr="008D41F4">
        <w:rPr>
          <w:i/>
          <w:iCs/>
        </w:rPr>
        <w:t>The following comments are in the context of</w:t>
      </w:r>
      <w:r w:rsidR="00C0103C" w:rsidRPr="008D41F4">
        <w:rPr>
          <w:i/>
          <w:iCs/>
        </w:rPr>
        <w:t xml:space="preserve"> healthcare coverage and cost transparency.</w:t>
      </w:r>
    </w:p>
    <w:p w14:paraId="4EAF17AB" w14:textId="77777777" w:rsidR="00A33396" w:rsidRPr="00641028" w:rsidRDefault="00A33396" w:rsidP="00C0103C">
      <w:pPr>
        <w:rPr>
          <w:b/>
          <w:bCs/>
        </w:rPr>
      </w:pPr>
      <w:r w:rsidRPr="00641028">
        <w:rPr>
          <w:b/>
          <w:bCs/>
        </w:rPr>
        <w:t>E. Technology Vendors, Data Providers, and Networks</w:t>
      </w:r>
    </w:p>
    <w:p w14:paraId="08EC7200" w14:textId="55D45AE0" w:rsidR="00A33396" w:rsidRPr="00641028" w:rsidRDefault="00A33396" w:rsidP="00C0103C">
      <w:pPr>
        <w:ind w:left="720"/>
        <w:rPr>
          <w:b/>
          <w:bCs/>
        </w:rPr>
      </w:pPr>
      <w:r w:rsidRPr="00641028">
        <w:rPr>
          <w:b/>
          <w:bCs/>
        </w:rPr>
        <w:t>1. Ecosystem</w:t>
      </w:r>
    </w:p>
    <w:p w14:paraId="5CEC92F2" w14:textId="5711CDEA" w:rsidR="00A33396" w:rsidRPr="00641028" w:rsidRDefault="00C0103C" w:rsidP="00C0103C">
      <w:pPr>
        <w:ind w:left="1440"/>
        <w:rPr>
          <w:b/>
          <w:bCs/>
        </w:rPr>
      </w:pPr>
      <w:r w:rsidRPr="00641028">
        <w:rPr>
          <w:b/>
          <w:bCs/>
        </w:rPr>
        <w:t>TD-1. What short term (in the next 2 years) and longer-term steps can CMS take to stimulate developer interest in building digital health products for Medicare beneficiaries and caregivers?</w:t>
      </w:r>
    </w:p>
    <w:p w14:paraId="321B480F" w14:textId="6D3C97A1" w:rsidR="00A33396" w:rsidRPr="008D41F4" w:rsidRDefault="00C0103C" w:rsidP="00C0103C">
      <w:pPr>
        <w:pStyle w:val="ListParagraph"/>
        <w:numPr>
          <w:ilvl w:val="0"/>
          <w:numId w:val="1"/>
        </w:numPr>
        <w:rPr>
          <w:i/>
          <w:iCs/>
        </w:rPr>
      </w:pPr>
      <w:r w:rsidRPr="008D41F4">
        <w:rPr>
          <w:i/>
          <w:iCs/>
        </w:rPr>
        <w:t xml:space="preserve">Improve </w:t>
      </w:r>
      <w:r w:rsidR="005F5558" w:rsidRPr="008D41F4">
        <w:rPr>
          <w:i/>
          <w:iCs/>
        </w:rPr>
        <w:t xml:space="preserve">the </w:t>
      </w:r>
      <w:r w:rsidRPr="008D41F4">
        <w:rPr>
          <w:i/>
          <w:iCs/>
        </w:rPr>
        <w:t>PBP benefits data – fill in information “gaps”</w:t>
      </w:r>
      <w:r w:rsidR="00136C40" w:rsidRPr="008D41F4">
        <w:rPr>
          <w:i/>
          <w:iCs/>
        </w:rPr>
        <w:t>. The more detailed, accurate and up to date the PBP information, the more reliable and useful source it can be in answering the coverage and benefits information needs of both beneficiaries and those that are soon to become ones. More specifically:</w:t>
      </w:r>
    </w:p>
    <w:p w14:paraId="4DDADD99" w14:textId="1AFBA8E8" w:rsidR="00C0103C" w:rsidRPr="008D41F4" w:rsidRDefault="00C0103C" w:rsidP="00C0103C">
      <w:pPr>
        <w:pStyle w:val="ListParagraph"/>
        <w:numPr>
          <w:ilvl w:val="1"/>
          <w:numId w:val="1"/>
        </w:numPr>
        <w:rPr>
          <w:i/>
          <w:iCs/>
        </w:rPr>
      </w:pPr>
      <w:r w:rsidRPr="008D41F4">
        <w:rPr>
          <w:i/>
          <w:iCs/>
        </w:rPr>
        <w:t>For some service categories the PBP dataset include</w:t>
      </w:r>
      <w:r w:rsidR="0076523B" w:rsidRPr="008D41F4">
        <w:rPr>
          <w:i/>
          <w:iCs/>
        </w:rPr>
        <w:t>s</w:t>
      </w:r>
      <w:r w:rsidRPr="008D41F4">
        <w:rPr>
          <w:i/>
          <w:iCs/>
        </w:rPr>
        <w:t xml:space="preserve"> only MIN and MAX cost shares, which can differ significantly, but does not list the specific cost shares for </w:t>
      </w:r>
      <w:r w:rsidR="005F5558" w:rsidRPr="008D41F4">
        <w:rPr>
          <w:i/>
          <w:iCs/>
        </w:rPr>
        <w:t xml:space="preserve">more </w:t>
      </w:r>
      <w:r w:rsidRPr="008D41F4">
        <w:rPr>
          <w:i/>
          <w:iCs/>
        </w:rPr>
        <w:t xml:space="preserve">specific services. For example, </w:t>
      </w:r>
      <w:r w:rsidR="0076523B" w:rsidRPr="008D41F4">
        <w:rPr>
          <w:i/>
          <w:iCs/>
        </w:rPr>
        <w:t>in many plans advanced radiology has a MIN copayment of $0 and a MAX of many hundreds of dollars (</w:t>
      </w:r>
      <w:proofErr w:type="spellStart"/>
      <w:r w:rsidR="0076523B" w:rsidRPr="008D41F4">
        <w:rPr>
          <w:i/>
          <w:iCs/>
        </w:rPr>
        <w:t>ie</w:t>
      </w:r>
      <w:proofErr w:type="spellEnd"/>
      <w:r w:rsidR="0076523B" w:rsidRPr="008D41F4">
        <w:rPr>
          <w:i/>
          <w:iCs/>
        </w:rPr>
        <w:t xml:space="preserve"> $700+) but no information as to </w:t>
      </w:r>
      <w:r w:rsidR="005F5558" w:rsidRPr="008D41F4">
        <w:rPr>
          <w:i/>
          <w:iCs/>
        </w:rPr>
        <w:t xml:space="preserve">what copayment applies to which service (or settings). </w:t>
      </w:r>
    </w:p>
    <w:p w14:paraId="5E6850D4" w14:textId="1BE7D569" w:rsidR="005F5558" w:rsidRPr="008D41F4" w:rsidRDefault="005F5558" w:rsidP="00C0103C">
      <w:pPr>
        <w:pStyle w:val="ListParagraph"/>
        <w:numPr>
          <w:ilvl w:val="1"/>
          <w:numId w:val="1"/>
        </w:numPr>
        <w:rPr>
          <w:i/>
          <w:iCs/>
        </w:rPr>
      </w:pPr>
      <w:r w:rsidRPr="008D41F4">
        <w:rPr>
          <w:i/>
          <w:iCs/>
        </w:rPr>
        <w:t xml:space="preserve">For some plans, benefits are missing. For example, according to its EOC, plan </w:t>
      </w:r>
      <w:r w:rsidRPr="008D41F4">
        <w:rPr>
          <w:i/>
          <w:iCs/>
        </w:rPr>
        <w:t>H2001_125_0</w:t>
      </w:r>
      <w:r w:rsidRPr="008D41F4">
        <w:rPr>
          <w:i/>
          <w:iCs/>
        </w:rPr>
        <w:t xml:space="preserve"> (NV) offers an OTC benefit with $40 </w:t>
      </w:r>
      <w:r w:rsidR="00FB2BF3" w:rsidRPr="008D41F4">
        <w:rPr>
          <w:i/>
          <w:iCs/>
        </w:rPr>
        <w:t>quarterly</w:t>
      </w:r>
      <w:r w:rsidRPr="008D41F4">
        <w:rPr>
          <w:i/>
          <w:iCs/>
        </w:rPr>
        <w:t xml:space="preserve"> allowance, which is missing from the PBP dataset.</w:t>
      </w:r>
    </w:p>
    <w:p w14:paraId="2CD4EBEC" w14:textId="184D2DFF" w:rsidR="00FB2BF3" w:rsidRPr="008D41F4" w:rsidRDefault="00FB2BF3" w:rsidP="00C0103C">
      <w:pPr>
        <w:pStyle w:val="ListParagraph"/>
        <w:numPr>
          <w:ilvl w:val="1"/>
          <w:numId w:val="1"/>
        </w:numPr>
        <w:rPr>
          <w:i/>
          <w:iCs/>
        </w:rPr>
      </w:pPr>
      <w:r w:rsidRPr="008D41F4">
        <w:rPr>
          <w:i/>
          <w:iCs/>
        </w:rPr>
        <w:t xml:space="preserve">Keep the PBP published data </w:t>
      </w:r>
      <w:r w:rsidR="00390FF9" w:rsidRPr="008D41F4">
        <w:rPr>
          <w:i/>
          <w:iCs/>
        </w:rPr>
        <w:t>up to date</w:t>
      </w:r>
      <w:r w:rsidRPr="008D41F4">
        <w:rPr>
          <w:i/>
          <w:iCs/>
        </w:rPr>
        <w:t>: the above item b. can be the result of a benefit added after the initial upload of the 2026 PBP data, however, as of now (6/25) no update was published.</w:t>
      </w:r>
    </w:p>
    <w:p w14:paraId="47991D39" w14:textId="229CF90E" w:rsidR="00FB2BF3" w:rsidRPr="008D41F4" w:rsidRDefault="00FB2BF3" w:rsidP="00C0103C">
      <w:pPr>
        <w:pStyle w:val="ListParagraph"/>
        <w:numPr>
          <w:ilvl w:val="1"/>
          <w:numId w:val="1"/>
        </w:numPr>
        <w:rPr>
          <w:i/>
          <w:iCs/>
        </w:rPr>
      </w:pPr>
      <w:r w:rsidRPr="008D41F4">
        <w:rPr>
          <w:i/>
          <w:iCs/>
        </w:rPr>
        <w:t xml:space="preserve">Add Notes information: the PBP dataset </w:t>
      </w:r>
      <w:r w:rsidR="00390FF9" w:rsidRPr="008D41F4">
        <w:rPr>
          <w:i/>
          <w:iCs/>
        </w:rPr>
        <w:t>includes</w:t>
      </w:r>
      <w:r w:rsidRPr="008D41F4">
        <w:rPr>
          <w:i/>
          <w:iCs/>
        </w:rPr>
        <w:t xml:space="preserve"> many Note entries for benefits, however, these fields are still empty. In our experience, such notes may include </w:t>
      </w:r>
      <w:r w:rsidR="00390FF9" w:rsidRPr="008D41F4">
        <w:rPr>
          <w:i/>
          <w:iCs/>
        </w:rPr>
        <w:t>a further</w:t>
      </w:r>
      <w:r w:rsidRPr="008D41F4">
        <w:rPr>
          <w:i/>
          <w:iCs/>
        </w:rPr>
        <w:t xml:space="preserve"> breakdown of MIN/MAX benefits, which may mitigate a. above.</w:t>
      </w:r>
    </w:p>
    <w:p w14:paraId="3173E994" w14:textId="1253CF55" w:rsidR="00D81924" w:rsidRPr="008D41F4" w:rsidRDefault="00577339" w:rsidP="00C0103C">
      <w:pPr>
        <w:pStyle w:val="ListParagraph"/>
        <w:numPr>
          <w:ilvl w:val="1"/>
          <w:numId w:val="1"/>
        </w:numPr>
        <w:rPr>
          <w:i/>
          <w:iCs/>
        </w:rPr>
      </w:pPr>
      <w:r w:rsidRPr="008D41F4">
        <w:rPr>
          <w:i/>
          <w:iCs/>
        </w:rPr>
        <w:t>Finally, it would be useful to add some structure to the “free-hand” Other Services data, like b13-19. It could save time between publishing the PBP data and making it available to patients.</w:t>
      </w:r>
    </w:p>
    <w:p w14:paraId="497A6788" w14:textId="3AC24615" w:rsidR="00964A01" w:rsidRPr="008D41F4" w:rsidRDefault="00964A01" w:rsidP="00964A01">
      <w:pPr>
        <w:pStyle w:val="ListParagraph"/>
        <w:numPr>
          <w:ilvl w:val="0"/>
          <w:numId w:val="1"/>
        </w:numPr>
        <w:rPr>
          <w:i/>
          <w:iCs/>
        </w:rPr>
      </w:pPr>
      <w:r w:rsidRPr="008D41F4">
        <w:rPr>
          <w:i/>
          <w:iCs/>
        </w:rPr>
        <w:t>Add PBP-like timely and reliable benefits and premiums data source for all</w:t>
      </w:r>
      <w:r w:rsidRPr="008D41F4">
        <w:rPr>
          <w:b/>
          <w:bCs/>
          <w:i/>
          <w:iCs/>
        </w:rPr>
        <w:t xml:space="preserve"> Medigap </w:t>
      </w:r>
      <w:r w:rsidRPr="008D41F4">
        <w:rPr>
          <w:i/>
          <w:iCs/>
        </w:rPr>
        <w:t xml:space="preserve">plans. This, together with original Medicare, will allow to present </w:t>
      </w:r>
      <w:r w:rsidR="00297888" w:rsidRPr="008D41F4">
        <w:rPr>
          <w:i/>
          <w:iCs/>
        </w:rPr>
        <w:t>beneficiaries and</w:t>
      </w:r>
      <w:r w:rsidRPr="008D41F4">
        <w:rPr>
          <w:i/>
          <w:iCs/>
        </w:rPr>
        <w:t xml:space="preserve"> newcomers with </w:t>
      </w:r>
      <w:r w:rsidR="00641028">
        <w:rPr>
          <w:i/>
          <w:iCs/>
        </w:rPr>
        <w:t>all</w:t>
      </w:r>
      <w:r w:rsidRPr="008D41F4">
        <w:rPr>
          <w:i/>
          <w:iCs/>
        </w:rPr>
        <w:t xml:space="preserve"> their coverage options in a more consumerized way – compare apples to apples. Currently this information is available at CMS’s site on a one-by-one basis and needs to be scrapped to get, say, the set of plans available in a county or a zip code.</w:t>
      </w:r>
    </w:p>
    <w:p w14:paraId="71A184A5" w14:textId="02E294FD" w:rsidR="00964A01" w:rsidRPr="008D41F4" w:rsidRDefault="00964A01" w:rsidP="00964A01">
      <w:pPr>
        <w:pStyle w:val="ListParagraph"/>
        <w:ind w:left="2520"/>
      </w:pPr>
      <w:r w:rsidRPr="008D41F4">
        <w:t xml:space="preserve"> </w:t>
      </w:r>
    </w:p>
    <w:p w14:paraId="78AFC5B8" w14:textId="66EDCB63" w:rsidR="00964A01" w:rsidRPr="00641028" w:rsidRDefault="00964A01" w:rsidP="00964A01">
      <w:pPr>
        <w:ind w:left="1440"/>
        <w:rPr>
          <w:b/>
          <w:bCs/>
        </w:rPr>
      </w:pPr>
      <w:r w:rsidRPr="00641028">
        <w:rPr>
          <w:b/>
          <w:bCs/>
        </w:rPr>
        <w:t>TD-2. Regarding CMS Data, to stimulate developer interest—</w:t>
      </w:r>
    </w:p>
    <w:p w14:paraId="5E485DF4" w14:textId="566E8C0A" w:rsidR="00964A01" w:rsidRPr="00641028" w:rsidRDefault="00964A01" w:rsidP="006D5634">
      <w:pPr>
        <w:ind w:left="2160"/>
        <w:rPr>
          <w:b/>
          <w:bCs/>
        </w:rPr>
      </w:pPr>
      <w:r w:rsidRPr="00641028">
        <w:rPr>
          <w:b/>
          <w:bCs/>
        </w:rPr>
        <w:t>b. What data sources are most valuable alongside the data available through the Blue Button 2.0 API?</w:t>
      </w:r>
    </w:p>
    <w:p w14:paraId="026AA9D3" w14:textId="2564792E" w:rsidR="006D5634" w:rsidRPr="008D41F4" w:rsidRDefault="008D41F4" w:rsidP="006D5634">
      <w:pPr>
        <w:ind w:left="2160"/>
        <w:rPr>
          <w:i/>
          <w:iCs/>
        </w:rPr>
      </w:pPr>
      <w:r w:rsidRPr="008D41F4">
        <w:rPr>
          <w:i/>
          <w:iCs/>
        </w:rPr>
        <w:t>A</w:t>
      </w:r>
      <w:r w:rsidR="006D5634" w:rsidRPr="008D41F4">
        <w:rPr>
          <w:i/>
          <w:iCs/>
        </w:rPr>
        <w:t>ny data you can</w:t>
      </w:r>
      <w:r w:rsidRPr="008D41F4">
        <w:rPr>
          <w:i/>
          <w:iCs/>
        </w:rPr>
        <w:t xml:space="preserve"> provide</w:t>
      </w:r>
      <w:r w:rsidR="006D5634" w:rsidRPr="008D41F4">
        <w:rPr>
          <w:i/>
          <w:iCs/>
        </w:rPr>
        <w:t xml:space="preserve"> as if the Transparency </w:t>
      </w:r>
      <w:r w:rsidR="00297888" w:rsidRPr="008D41F4">
        <w:rPr>
          <w:i/>
          <w:iCs/>
        </w:rPr>
        <w:t>in</w:t>
      </w:r>
      <w:r w:rsidR="006D5634" w:rsidRPr="008D41F4">
        <w:rPr>
          <w:i/>
          <w:iCs/>
        </w:rPr>
        <w:t xml:space="preserve"> Coverage rule applies to Medicare. Specially, accumulators – financial</w:t>
      </w:r>
      <w:r w:rsidRPr="008D41F4">
        <w:rPr>
          <w:i/>
          <w:iCs/>
        </w:rPr>
        <w:t xml:space="preserve"> (how much of the deductibles have been met, but for Part D also the members current OOP towards the MOOP)</w:t>
      </w:r>
      <w:r w:rsidR="006D5634" w:rsidRPr="008D41F4">
        <w:rPr>
          <w:i/>
          <w:iCs/>
        </w:rPr>
        <w:t>, days</w:t>
      </w:r>
      <w:r w:rsidRPr="008D41F4">
        <w:rPr>
          <w:i/>
          <w:iCs/>
        </w:rPr>
        <w:t xml:space="preserve"> and related benefit periods</w:t>
      </w:r>
      <w:r w:rsidR="006D5634" w:rsidRPr="008D41F4">
        <w:rPr>
          <w:i/>
          <w:iCs/>
        </w:rPr>
        <w:t>, visits, items – anything that can help getting closer to figuring out the member’s responsibility</w:t>
      </w:r>
      <w:r w:rsidRPr="008D41F4">
        <w:rPr>
          <w:i/>
          <w:iCs/>
        </w:rPr>
        <w:t xml:space="preserve"> </w:t>
      </w:r>
      <w:r w:rsidR="00297888" w:rsidRPr="008D41F4">
        <w:rPr>
          <w:i/>
          <w:iCs/>
        </w:rPr>
        <w:t>regarding</w:t>
      </w:r>
      <w:r w:rsidRPr="008D41F4">
        <w:rPr>
          <w:i/>
          <w:iCs/>
        </w:rPr>
        <w:t xml:space="preserve"> medical services and items. </w:t>
      </w:r>
      <w:r w:rsidR="006D5634" w:rsidRPr="008D41F4">
        <w:rPr>
          <w:i/>
          <w:iCs/>
        </w:rPr>
        <w:t xml:space="preserve"> </w:t>
      </w:r>
    </w:p>
    <w:sectPr w:rsidR="006D5634" w:rsidRPr="008D4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868D3"/>
    <w:multiLevelType w:val="hybridMultilevel"/>
    <w:tmpl w:val="06647508"/>
    <w:lvl w:ilvl="0" w:tplc="04090017">
      <w:start w:val="1"/>
      <w:numFmt w:val="lowerLetter"/>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516191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396"/>
    <w:rsid w:val="00136C40"/>
    <w:rsid w:val="00205618"/>
    <w:rsid w:val="002122F4"/>
    <w:rsid w:val="00297888"/>
    <w:rsid w:val="00390FF9"/>
    <w:rsid w:val="00577339"/>
    <w:rsid w:val="005F5558"/>
    <w:rsid w:val="00641028"/>
    <w:rsid w:val="0068753D"/>
    <w:rsid w:val="006D5634"/>
    <w:rsid w:val="0076523B"/>
    <w:rsid w:val="008D41F4"/>
    <w:rsid w:val="00964A01"/>
    <w:rsid w:val="00A33396"/>
    <w:rsid w:val="00C0103C"/>
    <w:rsid w:val="00D81924"/>
    <w:rsid w:val="00FB2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8C09"/>
  <w15:chartTrackingRefBased/>
  <w15:docId w15:val="{E7614035-F00E-4B55-AE49-12530B38A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396"/>
    <w:rPr>
      <w:rFonts w:eastAsiaTheme="majorEastAsia" w:cstheme="majorBidi"/>
      <w:color w:val="272727" w:themeColor="text1" w:themeTint="D8"/>
    </w:rPr>
  </w:style>
  <w:style w:type="paragraph" w:styleId="Title">
    <w:name w:val="Title"/>
    <w:basedOn w:val="Normal"/>
    <w:next w:val="Normal"/>
    <w:link w:val="TitleChar"/>
    <w:uiPriority w:val="10"/>
    <w:qFormat/>
    <w:rsid w:val="00A33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396"/>
    <w:pPr>
      <w:spacing w:before="160"/>
      <w:jc w:val="center"/>
    </w:pPr>
    <w:rPr>
      <w:i/>
      <w:iCs/>
      <w:color w:val="404040" w:themeColor="text1" w:themeTint="BF"/>
    </w:rPr>
  </w:style>
  <w:style w:type="character" w:customStyle="1" w:styleId="QuoteChar">
    <w:name w:val="Quote Char"/>
    <w:basedOn w:val="DefaultParagraphFont"/>
    <w:link w:val="Quote"/>
    <w:uiPriority w:val="29"/>
    <w:rsid w:val="00A33396"/>
    <w:rPr>
      <w:i/>
      <w:iCs/>
      <w:color w:val="404040" w:themeColor="text1" w:themeTint="BF"/>
    </w:rPr>
  </w:style>
  <w:style w:type="paragraph" w:styleId="ListParagraph">
    <w:name w:val="List Paragraph"/>
    <w:basedOn w:val="Normal"/>
    <w:uiPriority w:val="34"/>
    <w:qFormat/>
    <w:rsid w:val="00A33396"/>
    <w:pPr>
      <w:ind w:left="720"/>
      <w:contextualSpacing/>
    </w:pPr>
  </w:style>
  <w:style w:type="character" w:styleId="IntenseEmphasis">
    <w:name w:val="Intense Emphasis"/>
    <w:basedOn w:val="DefaultParagraphFont"/>
    <w:uiPriority w:val="21"/>
    <w:qFormat/>
    <w:rsid w:val="00A33396"/>
    <w:rPr>
      <w:i/>
      <w:iCs/>
      <w:color w:val="0F4761" w:themeColor="accent1" w:themeShade="BF"/>
    </w:rPr>
  </w:style>
  <w:style w:type="paragraph" w:styleId="IntenseQuote">
    <w:name w:val="Intense Quote"/>
    <w:basedOn w:val="Normal"/>
    <w:next w:val="Normal"/>
    <w:link w:val="IntenseQuoteChar"/>
    <w:uiPriority w:val="30"/>
    <w:qFormat/>
    <w:rsid w:val="00A33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396"/>
    <w:rPr>
      <w:i/>
      <w:iCs/>
      <w:color w:val="0F4761" w:themeColor="accent1" w:themeShade="BF"/>
    </w:rPr>
  </w:style>
  <w:style w:type="character" w:styleId="IntenseReference">
    <w:name w:val="Intense Reference"/>
    <w:basedOn w:val="DefaultParagraphFont"/>
    <w:uiPriority w:val="32"/>
    <w:qFormat/>
    <w:rsid w:val="00A33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Amit</dc:creator>
  <cp:keywords/>
  <dc:description/>
  <cp:lastModifiedBy>Ronen Amit</cp:lastModifiedBy>
  <cp:revision>7</cp:revision>
  <dcterms:created xsi:type="dcterms:W3CDTF">2025-06-09T21:13:00Z</dcterms:created>
  <dcterms:modified xsi:type="dcterms:W3CDTF">2025-06-10T00:05:00Z</dcterms:modified>
</cp:coreProperties>
</file>