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965F" w14:textId="77777777" w:rsidR="004000CC" w:rsidRPr="00C731C8" w:rsidRDefault="00C731C8">
      <w:pPr>
        <w:jc w:val="center"/>
        <w:rPr>
          <w:rFonts w:ascii="Times New Roman" w:hAnsi="Times New Roman" w:cs="Times New Roman"/>
        </w:rPr>
      </w:pPr>
      <w:r w:rsidRPr="00C731C8">
        <w:rPr>
          <w:rFonts w:ascii="Times New Roman" w:hAnsi="Times New Roman" w:cs="Times New Roman"/>
          <w:b/>
          <w:sz w:val="32"/>
        </w:rPr>
        <w:t>Response to CMS–0042–NC</w:t>
      </w:r>
      <w:r w:rsidRPr="00C731C8">
        <w:rPr>
          <w:rFonts w:ascii="Times New Roman" w:hAnsi="Times New Roman" w:cs="Times New Roman"/>
          <w:b/>
          <w:sz w:val="32"/>
        </w:rPr>
        <w:br/>
        <w:t>Request for Information on the Health Technology Ecosystem</w:t>
      </w:r>
    </w:p>
    <w:p w14:paraId="31EA84EB" w14:textId="77777777" w:rsidR="004000CC" w:rsidRPr="00C731C8" w:rsidRDefault="004000CC">
      <w:pPr>
        <w:rPr>
          <w:rFonts w:ascii="Times New Roman" w:hAnsi="Times New Roman" w:cs="Times New Roman"/>
        </w:rPr>
      </w:pPr>
    </w:p>
    <w:p w14:paraId="0CF9ED03" w14:textId="77777777" w:rsidR="004000CC" w:rsidRPr="00C731C8" w:rsidRDefault="00C731C8">
      <w:pPr>
        <w:jc w:val="center"/>
        <w:rPr>
          <w:rFonts w:ascii="Times New Roman" w:hAnsi="Times New Roman" w:cs="Times New Roman"/>
          <w:sz w:val="24"/>
          <w:szCs w:val="24"/>
        </w:rPr>
      </w:pPr>
      <w:r w:rsidRPr="00C731C8">
        <w:rPr>
          <w:rFonts w:ascii="Times New Roman" w:hAnsi="Times New Roman" w:cs="Times New Roman"/>
          <w:sz w:val="28"/>
        </w:rPr>
        <w:br/>
      </w:r>
      <w:r w:rsidRPr="00C731C8">
        <w:rPr>
          <w:rFonts w:ascii="Times New Roman" w:hAnsi="Times New Roman" w:cs="Times New Roman"/>
          <w:sz w:val="24"/>
          <w:szCs w:val="24"/>
        </w:rPr>
        <w:t>Submitted by:</w:t>
      </w:r>
      <w:r w:rsidRPr="00C731C8">
        <w:rPr>
          <w:rFonts w:ascii="Times New Roman" w:hAnsi="Times New Roman" w:cs="Times New Roman"/>
          <w:sz w:val="24"/>
          <w:szCs w:val="24"/>
        </w:rPr>
        <w:br/>
        <w:t>Trilogy Innovations, Inc.</w:t>
      </w:r>
      <w:r w:rsidRPr="00C731C8">
        <w:rPr>
          <w:rFonts w:ascii="Times New Roman" w:hAnsi="Times New Roman" w:cs="Times New Roman"/>
          <w:sz w:val="24"/>
          <w:szCs w:val="24"/>
        </w:rPr>
        <w:br/>
        <w:t>Imagineeer, LLC</w:t>
      </w:r>
    </w:p>
    <w:p w14:paraId="6B06440F" w14:textId="6E34084F" w:rsidR="004000CC" w:rsidRPr="00C731C8" w:rsidRDefault="00C731C8">
      <w:pPr>
        <w:rPr>
          <w:rFonts w:ascii="Times New Roman" w:hAnsi="Times New Roman" w:cs="Times New Roman"/>
          <w:sz w:val="24"/>
          <w:szCs w:val="24"/>
        </w:rPr>
      </w:pPr>
      <w:r w:rsidRPr="00C731C8">
        <w:rPr>
          <w:rFonts w:ascii="Times New Roman" w:hAnsi="Times New Roman" w:cs="Times New Roman"/>
          <w:sz w:val="24"/>
          <w:szCs w:val="24"/>
        </w:rPr>
        <w:br/>
        <w:t xml:space="preserve">Submission Date: </w:t>
      </w:r>
      <w:r>
        <w:rPr>
          <w:rFonts w:ascii="Times New Roman" w:hAnsi="Times New Roman" w:cs="Times New Roman"/>
          <w:sz w:val="24"/>
          <w:szCs w:val="24"/>
        </w:rPr>
        <w:t>June 16, 2025</w:t>
      </w:r>
    </w:p>
    <w:p w14:paraId="6A6DE796" w14:textId="77777777" w:rsidR="004000CC" w:rsidRPr="00C731C8" w:rsidRDefault="00C731C8">
      <w:pPr>
        <w:rPr>
          <w:rFonts w:ascii="Times New Roman" w:hAnsi="Times New Roman" w:cs="Times New Roman"/>
          <w:sz w:val="24"/>
          <w:szCs w:val="24"/>
        </w:rPr>
      </w:pPr>
      <w:r w:rsidRPr="00C731C8">
        <w:rPr>
          <w:rFonts w:ascii="Times New Roman" w:hAnsi="Times New Roman" w:cs="Times New Roman"/>
          <w:sz w:val="24"/>
          <w:szCs w:val="24"/>
        </w:rPr>
        <w:br/>
        <w:t>Contacts:</w:t>
      </w:r>
    </w:p>
    <w:p w14:paraId="155A5450" w14:textId="5615CA8C" w:rsidR="004000CC" w:rsidRPr="00C731C8" w:rsidRDefault="00C731C8">
      <w:pPr>
        <w:rPr>
          <w:rFonts w:ascii="Times New Roman" w:hAnsi="Times New Roman" w:cs="Times New Roman"/>
          <w:sz w:val="24"/>
          <w:szCs w:val="24"/>
        </w:rPr>
      </w:pPr>
      <w:r w:rsidRPr="00C731C8">
        <w:rPr>
          <w:rFonts w:ascii="Times New Roman" w:hAnsi="Times New Roman" w:cs="Times New Roman"/>
          <w:sz w:val="24"/>
          <w:szCs w:val="24"/>
        </w:rPr>
        <w:t>Bill McKenna, MPS – Homeland Security</w:t>
      </w:r>
      <w:r w:rsidRPr="00C731C8">
        <w:rPr>
          <w:rFonts w:ascii="Times New Roman" w:hAnsi="Times New Roman" w:cs="Times New Roman"/>
          <w:sz w:val="24"/>
          <w:szCs w:val="24"/>
        </w:rPr>
        <w:br/>
        <w:t>Vice President, National Security, Artificial Intelligence, and Edge Technologies</w:t>
      </w:r>
      <w:r w:rsidRPr="00C731C8">
        <w:rPr>
          <w:rFonts w:ascii="Times New Roman" w:hAnsi="Times New Roman" w:cs="Times New Roman"/>
          <w:sz w:val="24"/>
          <w:szCs w:val="24"/>
        </w:rPr>
        <w:br/>
        <w:t>Trilogy Innovations, Inc.</w:t>
      </w:r>
      <w:r w:rsidRPr="00C731C8">
        <w:rPr>
          <w:rFonts w:ascii="Times New Roman" w:hAnsi="Times New Roman" w:cs="Times New Roman"/>
          <w:sz w:val="24"/>
          <w:szCs w:val="24"/>
        </w:rPr>
        <w:br/>
        <w:t>c: (703) 489-4053 | o: (304) 816-0293</w:t>
      </w:r>
      <w:r w:rsidRPr="00C731C8">
        <w:rPr>
          <w:rFonts w:ascii="Times New Roman" w:hAnsi="Times New Roman" w:cs="Times New Roman"/>
          <w:sz w:val="24"/>
          <w:szCs w:val="24"/>
        </w:rPr>
        <w:br/>
      </w:r>
      <w:hyperlink r:id="rId6" w:history="1">
        <w:r w:rsidR="00EA169F" w:rsidRPr="008E478C">
          <w:rPr>
            <w:rStyle w:val="Hyperlink"/>
            <w:rFonts w:ascii="Times New Roman" w:hAnsi="Times New Roman" w:cs="Times New Roman"/>
            <w:sz w:val="24"/>
            <w:szCs w:val="24"/>
          </w:rPr>
          <w:t>bill.mckenna@TrilogyIT.com</w:t>
        </w:r>
      </w:hyperlink>
      <w:r w:rsidR="00EA169F">
        <w:rPr>
          <w:rFonts w:ascii="Times New Roman" w:hAnsi="Times New Roman" w:cs="Times New Roman"/>
          <w:sz w:val="24"/>
          <w:szCs w:val="24"/>
        </w:rPr>
        <w:t xml:space="preserve"> </w:t>
      </w:r>
      <w:r w:rsidRPr="00C731C8">
        <w:rPr>
          <w:rFonts w:ascii="Times New Roman" w:hAnsi="Times New Roman" w:cs="Times New Roman"/>
          <w:sz w:val="24"/>
          <w:szCs w:val="24"/>
        </w:rPr>
        <w:br/>
      </w:r>
      <w:hyperlink r:id="rId7" w:history="1">
        <w:r w:rsidR="00EA169F" w:rsidRPr="008E478C">
          <w:rPr>
            <w:rStyle w:val="Hyperlink"/>
            <w:rFonts w:ascii="Times New Roman" w:hAnsi="Times New Roman" w:cs="Times New Roman"/>
            <w:sz w:val="24"/>
            <w:szCs w:val="24"/>
          </w:rPr>
          <w:t>www.trilogyit.com</w:t>
        </w:r>
      </w:hyperlink>
      <w:r w:rsidR="00EA169F">
        <w:rPr>
          <w:rFonts w:ascii="Times New Roman" w:hAnsi="Times New Roman" w:cs="Times New Roman"/>
          <w:sz w:val="24"/>
          <w:szCs w:val="24"/>
        </w:rPr>
        <w:t xml:space="preserve"> </w:t>
      </w:r>
    </w:p>
    <w:p w14:paraId="45614D57" w14:textId="77777777" w:rsidR="004000CC" w:rsidRPr="00C731C8" w:rsidRDefault="004000CC">
      <w:pPr>
        <w:rPr>
          <w:rFonts w:ascii="Times New Roman" w:hAnsi="Times New Roman" w:cs="Times New Roman"/>
          <w:sz w:val="24"/>
          <w:szCs w:val="24"/>
        </w:rPr>
      </w:pPr>
    </w:p>
    <w:p w14:paraId="40E0D900" w14:textId="46C63E12" w:rsidR="004000CC" w:rsidRPr="00C731C8" w:rsidRDefault="00C731C8">
      <w:pPr>
        <w:rPr>
          <w:rFonts w:ascii="Times New Roman" w:hAnsi="Times New Roman" w:cs="Times New Roman"/>
          <w:sz w:val="24"/>
          <w:szCs w:val="24"/>
        </w:rPr>
      </w:pPr>
      <w:r w:rsidRPr="00C731C8">
        <w:rPr>
          <w:rFonts w:ascii="Times New Roman" w:hAnsi="Times New Roman" w:cs="Times New Roman"/>
          <w:sz w:val="24"/>
          <w:szCs w:val="24"/>
        </w:rPr>
        <w:t>Jose Arrieta</w:t>
      </w:r>
      <w:r w:rsidRPr="00C731C8">
        <w:rPr>
          <w:rFonts w:ascii="Times New Roman" w:hAnsi="Times New Roman" w:cs="Times New Roman"/>
          <w:sz w:val="24"/>
          <w:szCs w:val="24"/>
        </w:rPr>
        <w:br/>
        <w:t>Chief Executive Officer</w:t>
      </w:r>
      <w:r w:rsidRPr="00C731C8">
        <w:rPr>
          <w:rFonts w:ascii="Times New Roman" w:hAnsi="Times New Roman" w:cs="Times New Roman"/>
          <w:sz w:val="24"/>
          <w:szCs w:val="24"/>
        </w:rPr>
        <w:br/>
      </w:r>
      <w:proofErr w:type="spellStart"/>
      <w:r w:rsidRPr="00C731C8">
        <w:rPr>
          <w:rFonts w:ascii="Times New Roman" w:hAnsi="Times New Roman" w:cs="Times New Roman"/>
          <w:sz w:val="24"/>
          <w:szCs w:val="24"/>
        </w:rPr>
        <w:t>Imagineeer</w:t>
      </w:r>
      <w:proofErr w:type="spellEnd"/>
      <w:r w:rsidRPr="00C731C8">
        <w:rPr>
          <w:rFonts w:ascii="Times New Roman" w:hAnsi="Times New Roman" w:cs="Times New Roman"/>
          <w:sz w:val="24"/>
          <w:szCs w:val="24"/>
        </w:rPr>
        <w:t>, LLC</w:t>
      </w:r>
      <w:r w:rsidRPr="00C731C8">
        <w:rPr>
          <w:rFonts w:ascii="Times New Roman" w:hAnsi="Times New Roman" w:cs="Times New Roman"/>
          <w:sz w:val="24"/>
          <w:szCs w:val="24"/>
        </w:rPr>
        <w:br/>
        <w:t>(571) 232-7468</w:t>
      </w:r>
      <w:r w:rsidRPr="00C731C8">
        <w:rPr>
          <w:rFonts w:ascii="Times New Roman" w:hAnsi="Times New Roman" w:cs="Times New Roman"/>
          <w:sz w:val="24"/>
          <w:szCs w:val="24"/>
        </w:rPr>
        <w:br/>
      </w:r>
      <w:hyperlink r:id="rId8" w:history="1">
        <w:r w:rsidR="00EA169F" w:rsidRPr="008E478C">
          <w:rPr>
            <w:rStyle w:val="Hyperlink"/>
            <w:rFonts w:ascii="Times New Roman" w:hAnsi="Times New Roman" w:cs="Times New Roman"/>
            <w:sz w:val="24"/>
            <w:szCs w:val="24"/>
          </w:rPr>
          <w:t>jarrieta@imagineeer.ai</w:t>
        </w:r>
      </w:hyperlink>
      <w:r w:rsidR="00EA169F">
        <w:rPr>
          <w:rFonts w:ascii="Times New Roman" w:hAnsi="Times New Roman" w:cs="Times New Roman"/>
          <w:sz w:val="24"/>
          <w:szCs w:val="24"/>
        </w:rPr>
        <w:t xml:space="preserve"> </w:t>
      </w:r>
      <w:r w:rsidRPr="00C731C8">
        <w:rPr>
          <w:rFonts w:ascii="Times New Roman" w:hAnsi="Times New Roman" w:cs="Times New Roman"/>
          <w:sz w:val="24"/>
          <w:szCs w:val="24"/>
        </w:rPr>
        <w:br/>
      </w:r>
      <w:hyperlink r:id="rId9" w:history="1">
        <w:r w:rsidR="00EA169F" w:rsidRPr="008E478C">
          <w:rPr>
            <w:rStyle w:val="Hyperlink"/>
            <w:rFonts w:ascii="Times New Roman" w:hAnsi="Times New Roman" w:cs="Times New Roman"/>
            <w:sz w:val="24"/>
            <w:szCs w:val="24"/>
          </w:rPr>
          <w:t>www.imagineeer.ai</w:t>
        </w:r>
      </w:hyperlink>
      <w:r w:rsidR="00EA169F">
        <w:rPr>
          <w:rFonts w:ascii="Times New Roman" w:hAnsi="Times New Roman" w:cs="Times New Roman"/>
          <w:sz w:val="24"/>
          <w:szCs w:val="24"/>
        </w:rPr>
        <w:t xml:space="preserve"> </w:t>
      </w:r>
    </w:p>
    <w:p w14:paraId="0CF1990A" w14:textId="77777777" w:rsidR="004000CC" w:rsidRPr="00C731C8" w:rsidRDefault="00C731C8">
      <w:pPr>
        <w:rPr>
          <w:rFonts w:ascii="Times New Roman" w:hAnsi="Times New Roman" w:cs="Times New Roman"/>
          <w:sz w:val="24"/>
          <w:szCs w:val="24"/>
        </w:rPr>
      </w:pPr>
      <w:r w:rsidRPr="00C731C8">
        <w:rPr>
          <w:rFonts w:ascii="Times New Roman" w:hAnsi="Times New Roman" w:cs="Times New Roman"/>
          <w:sz w:val="24"/>
          <w:szCs w:val="24"/>
        </w:rPr>
        <w:br/>
        <w:t>Status: SBA 8(a) Certified Small Disadvantaged Businesses</w:t>
      </w:r>
    </w:p>
    <w:p w14:paraId="59FCF3AE" w14:textId="77777777" w:rsidR="00C731C8" w:rsidRPr="00C731C8" w:rsidRDefault="00C731C8">
      <w:pPr>
        <w:rPr>
          <w:rFonts w:ascii="Times New Roman" w:hAnsi="Times New Roman" w:cs="Times New Roman"/>
          <w:sz w:val="24"/>
          <w:szCs w:val="24"/>
        </w:rPr>
      </w:pPr>
    </w:p>
    <w:p w14:paraId="750095C5" w14:textId="77777777" w:rsidR="00C731C8" w:rsidRPr="00C731C8" w:rsidRDefault="00C731C8">
      <w:pPr>
        <w:rPr>
          <w:rFonts w:ascii="Times New Roman" w:hAnsi="Times New Roman" w:cs="Times New Roman"/>
          <w:sz w:val="24"/>
          <w:szCs w:val="24"/>
        </w:rPr>
      </w:pPr>
    </w:p>
    <w:p w14:paraId="3D0D8521" w14:textId="77777777" w:rsidR="00C731C8" w:rsidRPr="00C731C8" w:rsidRDefault="00C731C8">
      <w:pPr>
        <w:rPr>
          <w:rFonts w:ascii="Times New Roman" w:hAnsi="Times New Roman" w:cs="Times New Roman"/>
          <w:sz w:val="24"/>
          <w:szCs w:val="24"/>
        </w:rPr>
      </w:pPr>
    </w:p>
    <w:p w14:paraId="3840BD75" w14:textId="77777777" w:rsidR="00C731C8" w:rsidRPr="00C731C8" w:rsidRDefault="00C731C8">
      <w:pPr>
        <w:rPr>
          <w:rFonts w:ascii="Times New Roman" w:hAnsi="Times New Roman" w:cs="Times New Roman"/>
          <w:sz w:val="24"/>
          <w:szCs w:val="24"/>
        </w:rPr>
      </w:pPr>
    </w:p>
    <w:p w14:paraId="725791C4" w14:textId="77777777" w:rsidR="00C731C8" w:rsidRPr="00C731C8" w:rsidRDefault="00C731C8">
      <w:pPr>
        <w:rPr>
          <w:rFonts w:ascii="Times New Roman" w:hAnsi="Times New Roman" w:cs="Times New Roman"/>
          <w:sz w:val="24"/>
          <w:szCs w:val="24"/>
        </w:rPr>
      </w:pPr>
    </w:p>
    <w:p w14:paraId="36DED462" w14:textId="598664DD"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b/>
          <w:bCs/>
          <w:sz w:val="24"/>
          <w:szCs w:val="24"/>
        </w:rPr>
        <w:lastRenderedPageBreak/>
        <w:t>Executive Summary:</w:t>
      </w:r>
      <w:r w:rsidRPr="00C731C8">
        <w:rPr>
          <w:rFonts w:ascii="Times New Roman" w:hAnsi="Times New Roman" w:cs="Times New Roman"/>
          <w:sz w:val="24"/>
          <w:szCs w:val="24"/>
        </w:rPr>
        <w:br/>
        <w:t xml:space="preserve">Trilogy Innovations and </w:t>
      </w:r>
      <w:proofErr w:type="spellStart"/>
      <w:r w:rsidRPr="00C731C8">
        <w:rPr>
          <w:rFonts w:ascii="Times New Roman" w:hAnsi="Times New Roman" w:cs="Times New Roman"/>
          <w:sz w:val="24"/>
          <w:szCs w:val="24"/>
        </w:rPr>
        <w:t>Imagineeer</w:t>
      </w:r>
      <w:proofErr w:type="spellEnd"/>
      <w:r w:rsidRPr="00C731C8">
        <w:rPr>
          <w:rFonts w:ascii="Times New Roman" w:hAnsi="Times New Roman" w:cs="Times New Roman"/>
          <w:sz w:val="24"/>
          <w:szCs w:val="24"/>
        </w:rPr>
        <w:t>, LLC welcome the opportunity to help CMS modernize its digital health technology ecosystem. Our combined experience spans identity-integrated data exchange, scalable FHIR implementation, AI-readiness, and public health infrastructure delivery. This response provides actionable recommendations grounded in Executive Orders 14028, 14058, and 14110, CMS Strategic Pillars 2 and 4, and ONC’s HTI rulemaking. We are prepared to support CMS through pilots, demonstrations, and ongoing implementation engagement.</w:t>
      </w:r>
    </w:p>
    <w:p w14:paraId="49C3F9AD" w14:textId="01FB49E4"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b/>
          <w:bCs/>
          <w:sz w:val="24"/>
          <w:szCs w:val="24"/>
        </w:rPr>
        <w:t>I. Introduction</w:t>
      </w:r>
    </w:p>
    <w:p w14:paraId="7E4E370A"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 xml:space="preserve">Trilogy Innovations and </w:t>
      </w:r>
      <w:proofErr w:type="spellStart"/>
      <w:r w:rsidRPr="00C731C8">
        <w:rPr>
          <w:rFonts w:ascii="Times New Roman" w:hAnsi="Times New Roman" w:cs="Times New Roman"/>
          <w:sz w:val="24"/>
          <w:szCs w:val="24"/>
        </w:rPr>
        <w:t>Imagineeer</w:t>
      </w:r>
      <w:proofErr w:type="spellEnd"/>
      <w:r w:rsidRPr="00C731C8">
        <w:rPr>
          <w:rFonts w:ascii="Times New Roman" w:hAnsi="Times New Roman" w:cs="Times New Roman"/>
          <w:sz w:val="24"/>
          <w:szCs w:val="24"/>
        </w:rPr>
        <w:t>, LLC appreciate the opportunity to respond to CMS’s Request for Information (CMS–0042–NC) on the Health Technology Ecosystem. We strongly support CMS’s commitment to building a modern, equitable, and interoperable digital health infrastructure that improves outcomes and reduces burden for providers and patients alike.</w:t>
      </w:r>
    </w:p>
    <w:p w14:paraId="19A268A1"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 xml:space="preserve">Trilogy Innovations is an SBA 8(a) certified technology firm delivering secure, cloud-native software engineering and digital modernization across DOJ, FBI, DoD, and NOAA. We specialize in policy-aligned </w:t>
      </w:r>
      <w:proofErr w:type="spellStart"/>
      <w:r w:rsidRPr="00C731C8">
        <w:rPr>
          <w:rFonts w:ascii="Times New Roman" w:hAnsi="Times New Roman" w:cs="Times New Roman"/>
          <w:sz w:val="24"/>
          <w:szCs w:val="24"/>
        </w:rPr>
        <w:t>DevSecOps</w:t>
      </w:r>
      <w:proofErr w:type="spellEnd"/>
      <w:r w:rsidRPr="00C731C8">
        <w:rPr>
          <w:rFonts w:ascii="Times New Roman" w:hAnsi="Times New Roman" w:cs="Times New Roman"/>
          <w:sz w:val="24"/>
          <w:szCs w:val="24"/>
        </w:rPr>
        <w:t xml:space="preserve">, container orchestration, identity-integrated data exchange, and Zero Trust cybersecurity. </w:t>
      </w:r>
      <w:proofErr w:type="spellStart"/>
      <w:r w:rsidRPr="00C731C8">
        <w:rPr>
          <w:rFonts w:ascii="Times New Roman" w:hAnsi="Times New Roman" w:cs="Times New Roman"/>
          <w:sz w:val="24"/>
          <w:szCs w:val="24"/>
        </w:rPr>
        <w:t>Imagineeer</w:t>
      </w:r>
      <w:proofErr w:type="spellEnd"/>
      <w:r w:rsidRPr="00C731C8">
        <w:rPr>
          <w:rFonts w:ascii="Times New Roman" w:hAnsi="Times New Roman" w:cs="Times New Roman"/>
          <w:sz w:val="24"/>
          <w:szCs w:val="24"/>
        </w:rPr>
        <w:t>, LLC—founded by former HHS CIO/CDO Jose Arrieta—has a deep track record in aligning federal policy with scalable, secure technology infrastructure, including standing up the HHS Protect platform during the COVID-19 response.</w:t>
      </w:r>
    </w:p>
    <w:p w14:paraId="0694B4D8"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Our combined expertise positions us to provide valuable insight into the design, implementation, and governance of CMS’s future-state health IT ecosystem. Our recommendations align with CMS Strategic Pillars 2 and 4, Executive Orders 14028, 14058, 14110, and 14094, and ONC’s HTI-1 and HTI-2 regulatory frameworks.</w:t>
      </w:r>
    </w:p>
    <w:p w14:paraId="6B42B081" w14:textId="5543EB2D"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b/>
          <w:bCs/>
          <w:sz w:val="24"/>
          <w:szCs w:val="24"/>
        </w:rPr>
        <w:t>II. Recommendations and Comments by Theme</w:t>
      </w:r>
    </w:p>
    <w:p w14:paraId="787A42BD" w14:textId="77777777" w:rsidR="00C731C8" w:rsidRPr="00C731C8" w:rsidRDefault="00C731C8" w:rsidP="00C731C8">
      <w:pPr>
        <w:rPr>
          <w:rFonts w:ascii="Times New Roman" w:hAnsi="Times New Roman" w:cs="Times New Roman"/>
          <w:b/>
          <w:bCs/>
          <w:sz w:val="24"/>
          <w:szCs w:val="24"/>
        </w:rPr>
      </w:pPr>
      <w:r w:rsidRPr="00C731C8">
        <w:rPr>
          <w:rFonts w:ascii="Times New Roman" w:hAnsi="Times New Roman" w:cs="Times New Roman"/>
          <w:b/>
          <w:bCs/>
          <w:sz w:val="24"/>
          <w:szCs w:val="24"/>
        </w:rPr>
        <w:t>A. Patient &amp; Provider Access Experience (PC–5 to PC–7, PR–9 to PR–10)</w:t>
      </w:r>
    </w:p>
    <w:p w14:paraId="055F52DC" w14:textId="77777777" w:rsidR="00C731C8" w:rsidRPr="00C731C8" w:rsidRDefault="00C731C8" w:rsidP="00C731C8">
      <w:pPr>
        <w:numPr>
          <w:ilvl w:val="0"/>
          <w:numId w:val="10"/>
        </w:numPr>
        <w:rPr>
          <w:rFonts w:ascii="Times New Roman" w:hAnsi="Times New Roman" w:cs="Times New Roman"/>
          <w:sz w:val="24"/>
          <w:szCs w:val="24"/>
        </w:rPr>
      </w:pPr>
      <w:r w:rsidRPr="00C731C8">
        <w:rPr>
          <w:rFonts w:ascii="Times New Roman" w:hAnsi="Times New Roman" w:cs="Times New Roman"/>
          <w:sz w:val="24"/>
          <w:szCs w:val="24"/>
        </w:rPr>
        <w:t>Define standards for delegated access, proxy credentialing, and auditability.</w:t>
      </w:r>
    </w:p>
    <w:p w14:paraId="34FA81B0" w14:textId="77777777" w:rsidR="00C731C8" w:rsidRPr="00C731C8" w:rsidRDefault="00C731C8" w:rsidP="00C731C8">
      <w:pPr>
        <w:numPr>
          <w:ilvl w:val="0"/>
          <w:numId w:val="10"/>
        </w:numPr>
        <w:rPr>
          <w:rFonts w:ascii="Times New Roman" w:hAnsi="Times New Roman" w:cs="Times New Roman"/>
          <w:sz w:val="24"/>
          <w:szCs w:val="24"/>
        </w:rPr>
      </w:pPr>
      <w:r w:rsidRPr="00C731C8">
        <w:rPr>
          <w:rFonts w:ascii="Times New Roman" w:hAnsi="Times New Roman" w:cs="Times New Roman"/>
          <w:sz w:val="24"/>
          <w:szCs w:val="24"/>
        </w:rPr>
        <w:t>Provide open UX and UI templates, including mobile-friendly and multilingual options, to improve application usability.</w:t>
      </w:r>
    </w:p>
    <w:p w14:paraId="094E0685" w14:textId="77777777" w:rsidR="00C731C8" w:rsidRPr="00C731C8" w:rsidRDefault="00C731C8" w:rsidP="00C731C8">
      <w:pPr>
        <w:numPr>
          <w:ilvl w:val="0"/>
          <w:numId w:val="10"/>
        </w:numPr>
        <w:rPr>
          <w:rFonts w:ascii="Times New Roman" w:hAnsi="Times New Roman" w:cs="Times New Roman"/>
          <w:sz w:val="24"/>
          <w:szCs w:val="24"/>
        </w:rPr>
      </w:pPr>
      <w:r w:rsidRPr="00C731C8">
        <w:rPr>
          <w:rFonts w:ascii="Times New Roman" w:hAnsi="Times New Roman" w:cs="Times New Roman"/>
          <w:sz w:val="24"/>
          <w:szCs w:val="24"/>
        </w:rPr>
        <w:t>Define resilience benchmarks for performance in low-bandwidth and disconnected environments.</w:t>
      </w:r>
    </w:p>
    <w:p w14:paraId="115CDE08" w14:textId="77777777" w:rsidR="00C731C8" w:rsidRPr="00C731C8" w:rsidRDefault="00C731C8" w:rsidP="00C731C8">
      <w:pPr>
        <w:numPr>
          <w:ilvl w:val="0"/>
          <w:numId w:val="10"/>
        </w:numPr>
        <w:rPr>
          <w:rFonts w:ascii="Times New Roman" w:hAnsi="Times New Roman" w:cs="Times New Roman"/>
          <w:sz w:val="24"/>
          <w:szCs w:val="24"/>
        </w:rPr>
      </w:pPr>
      <w:r w:rsidRPr="00C731C8">
        <w:rPr>
          <w:rFonts w:ascii="Times New Roman" w:hAnsi="Times New Roman" w:cs="Times New Roman"/>
          <w:b/>
          <w:bCs/>
          <w:sz w:val="24"/>
          <w:szCs w:val="24"/>
        </w:rPr>
        <w:t>Ecosystem Enablement:</w:t>
      </w:r>
      <w:r w:rsidRPr="00C731C8">
        <w:rPr>
          <w:rFonts w:ascii="Times New Roman" w:hAnsi="Times New Roman" w:cs="Times New Roman"/>
          <w:sz w:val="24"/>
          <w:szCs w:val="24"/>
        </w:rPr>
        <w:t xml:space="preserve"> Support </w:t>
      </w:r>
      <w:proofErr w:type="gramStart"/>
      <w:r w:rsidRPr="00C731C8">
        <w:rPr>
          <w:rFonts w:ascii="Times New Roman" w:hAnsi="Times New Roman" w:cs="Times New Roman"/>
          <w:sz w:val="24"/>
          <w:szCs w:val="24"/>
        </w:rPr>
        <w:t>creation</w:t>
      </w:r>
      <w:proofErr w:type="gramEnd"/>
      <w:r w:rsidRPr="00C731C8">
        <w:rPr>
          <w:rFonts w:ascii="Times New Roman" w:hAnsi="Times New Roman" w:cs="Times New Roman"/>
          <w:sz w:val="24"/>
          <w:szCs w:val="24"/>
        </w:rPr>
        <w:t xml:space="preserve"> of a trusted developer ecosystem for Medicare-facing tools, including third-party care navigation and scheduling apps.</w:t>
      </w:r>
    </w:p>
    <w:p w14:paraId="32BE97D9" w14:textId="77777777" w:rsidR="00C731C8" w:rsidRPr="00C731C8" w:rsidRDefault="00C731C8" w:rsidP="00C731C8">
      <w:pPr>
        <w:rPr>
          <w:rFonts w:ascii="Times New Roman" w:hAnsi="Times New Roman" w:cs="Times New Roman"/>
          <w:b/>
          <w:bCs/>
          <w:sz w:val="24"/>
          <w:szCs w:val="24"/>
        </w:rPr>
      </w:pPr>
      <w:r w:rsidRPr="00C731C8">
        <w:rPr>
          <w:rFonts w:ascii="Times New Roman" w:hAnsi="Times New Roman" w:cs="Times New Roman"/>
          <w:b/>
          <w:bCs/>
          <w:sz w:val="24"/>
          <w:szCs w:val="24"/>
        </w:rPr>
        <w:lastRenderedPageBreak/>
        <w:t>B. Data Interoperability and API Enablement (PC–8 to PC–10, TD–1 to TD–3)</w:t>
      </w:r>
    </w:p>
    <w:p w14:paraId="54D4297C" w14:textId="77777777" w:rsidR="00C731C8" w:rsidRPr="00C731C8" w:rsidRDefault="00C731C8" w:rsidP="00C731C8">
      <w:pPr>
        <w:numPr>
          <w:ilvl w:val="0"/>
          <w:numId w:val="11"/>
        </w:numPr>
        <w:rPr>
          <w:rFonts w:ascii="Times New Roman" w:hAnsi="Times New Roman" w:cs="Times New Roman"/>
          <w:sz w:val="24"/>
          <w:szCs w:val="24"/>
        </w:rPr>
      </w:pPr>
      <w:r w:rsidRPr="00C731C8">
        <w:rPr>
          <w:rFonts w:ascii="Times New Roman" w:hAnsi="Times New Roman" w:cs="Times New Roman"/>
          <w:sz w:val="24"/>
          <w:szCs w:val="24"/>
        </w:rPr>
        <w:t>Expand Blue Button 2.0 and DPC APIs to include SDOH, imaging metadata, and device telemetry data, leveraging scalable, containerized API infrastructure.</w:t>
      </w:r>
    </w:p>
    <w:p w14:paraId="6A486917" w14:textId="77777777" w:rsidR="00C731C8" w:rsidRPr="00C731C8" w:rsidRDefault="00C731C8" w:rsidP="00C731C8">
      <w:pPr>
        <w:numPr>
          <w:ilvl w:val="0"/>
          <w:numId w:val="11"/>
        </w:numPr>
        <w:rPr>
          <w:rFonts w:ascii="Times New Roman" w:hAnsi="Times New Roman" w:cs="Times New Roman"/>
          <w:sz w:val="24"/>
          <w:szCs w:val="24"/>
        </w:rPr>
      </w:pPr>
      <w:r w:rsidRPr="00C731C8">
        <w:rPr>
          <w:rFonts w:ascii="Times New Roman" w:hAnsi="Times New Roman" w:cs="Times New Roman"/>
          <w:sz w:val="24"/>
          <w:szCs w:val="24"/>
        </w:rPr>
        <w:t>Standardize cross-payer APIs for attribution, eligibility, and prior authorization, using group-level scoping and real-time authorization protocols.</w:t>
      </w:r>
    </w:p>
    <w:p w14:paraId="76F47889" w14:textId="77777777" w:rsidR="00C731C8" w:rsidRPr="00C731C8" w:rsidRDefault="00C731C8" w:rsidP="00C731C8">
      <w:pPr>
        <w:numPr>
          <w:ilvl w:val="0"/>
          <w:numId w:val="11"/>
        </w:numPr>
        <w:rPr>
          <w:rFonts w:ascii="Times New Roman" w:hAnsi="Times New Roman" w:cs="Times New Roman"/>
          <w:sz w:val="24"/>
          <w:szCs w:val="24"/>
        </w:rPr>
      </w:pPr>
      <w:r w:rsidRPr="00C731C8">
        <w:rPr>
          <w:rFonts w:ascii="Times New Roman" w:hAnsi="Times New Roman" w:cs="Times New Roman"/>
          <w:sz w:val="24"/>
          <w:szCs w:val="24"/>
        </w:rPr>
        <w:t>Adopt centralized, policy-based identity and token services using modern open identity standards.</w:t>
      </w:r>
    </w:p>
    <w:p w14:paraId="1BC1102A" w14:textId="77777777" w:rsidR="00C731C8" w:rsidRPr="00C731C8" w:rsidRDefault="00C731C8" w:rsidP="00C731C8">
      <w:pPr>
        <w:numPr>
          <w:ilvl w:val="0"/>
          <w:numId w:val="11"/>
        </w:numPr>
        <w:rPr>
          <w:rFonts w:ascii="Times New Roman" w:hAnsi="Times New Roman" w:cs="Times New Roman"/>
          <w:sz w:val="24"/>
          <w:szCs w:val="24"/>
        </w:rPr>
      </w:pPr>
      <w:r w:rsidRPr="00C731C8">
        <w:rPr>
          <w:rFonts w:ascii="Times New Roman" w:hAnsi="Times New Roman" w:cs="Times New Roman"/>
          <w:sz w:val="24"/>
          <w:szCs w:val="24"/>
        </w:rPr>
        <w:t>Enforce Zero Trust Architecture, enabling contextual access based on workload identity, purpose, and policy.</w:t>
      </w:r>
    </w:p>
    <w:p w14:paraId="5895E06A" w14:textId="77777777" w:rsidR="00C731C8" w:rsidRPr="00C731C8" w:rsidRDefault="00C731C8" w:rsidP="00C731C8">
      <w:pPr>
        <w:numPr>
          <w:ilvl w:val="0"/>
          <w:numId w:val="11"/>
        </w:numPr>
        <w:rPr>
          <w:rFonts w:ascii="Times New Roman" w:hAnsi="Times New Roman" w:cs="Times New Roman"/>
          <w:sz w:val="24"/>
          <w:szCs w:val="24"/>
        </w:rPr>
      </w:pPr>
      <w:r w:rsidRPr="00C731C8">
        <w:rPr>
          <w:rFonts w:ascii="Times New Roman" w:hAnsi="Times New Roman" w:cs="Times New Roman"/>
          <w:b/>
          <w:bCs/>
          <w:sz w:val="24"/>
          <w:szCs w:val="24"/>
        </w:rPr>
        <w:t>AI Readiness:</w:t>
      </w:r>
      <w:r w:rsidRPr="00C731C8">
        <w:rPr>
          <w:rFonts w:ascii="Times New Roman" w:hAnsi="Times New Roman" w:cs="Times New Roman"/>
          <w:sz w:val="24"/>
          <w:szCs w:val="24"/>
        </w:rPr>
        <w:t xml:space="preserve"> Define FHIR-linked metadata labeling conventions to support AI development and real-world evidence (RWE) applications.</w:t>
      </w:r>
    </w:p>
    <w:p w14:paraId="08CF3574" w14:textId="77777777" w:rsidR="00C731C8" w:rsidRPr="00C731C8" w:rsidRDefault="00C731C8" w:rsidP="00C731C8">
      <w:pPr>
        <w:numPr>
          <w:ilvl w:val="0"/>
          <w:numId w:val="11"/>
        </w:numPr>
        <w:rPr>
          <w:rFonts w:ascii="Times New Roman" w:hAnsi="Times New Roman" w:cs="Times New Roman"/>
          <w:sz w:val="24"/>
          <w:szCs w:val="24"/>
        </w:rPr>
      </w:pPr>
      <w:r w:rsidRPr="00C731C8">
        <w:rPr>
          <w:rFonts w:ascii="Times New Roman" w:hAnsi="Times New Roman" w:cs="Times New Roman"/>
          <w:b/>
          <w:bCs/>
          <w:sz w:val="24"/>
          <w:szCs w:val="24"/>
        </w:rPr>
        <w:t>Innovation Certification:</w:t>
      </w:r>
      <w:r w:rsidRPr="00C731C8">
        <w:rPr>
          <w:rFonts w:ascii="Times New Roman" w:hAnsi="Times New Roman" w:cs="Times New Roman"/>
          <w:sz w:val="24"/>
          <w:szCs w:val="24"/>
        </w:rPr>
        <w:t xml:space="preserve"> Establish an alternative certification track for non-CEHRT vendors that demonstrate operational, secure, standards-based interoperability.</w:t>
      </w:r>
    </w:p>
    <w:p w14:paraId="104248AF" w14:textId="77777777" w:rsidR="00C731C8" w:rsidRPr="00C731C8" w:rsidRDefault="00C731C8" w:rsidP="00C731C8">
      <w:pPr>
        <w:numPr>
          <w:ilvl w:val="0"/>
          <w:numId w:val="11"/>
        </w:numPr>
        <w:rPr>
          <w:rFonts w:ascii="Times New Roman" w:hAnsi="Times New Roman" w:cs="Times New Roman"/>
          <w:sz w:val="24"/>
          <w:szCs w:val="24"/>
        </w:rPr>
      </w:pPr>
      <w:r w:rsidRPr="00C731C8">
        <w:rPr>
          <w:rFonts w:ascii="Times New Roman" w:hAnsi="Times New Roman" w:cs="Times New Roman"/>
          <w:b/>
          <w:bCs/>
          <w:sz w:val="24"/>
          <w:szCs w:val="24"/>
        </w:rPr>
        <w:t>Standards Alignment:</w:t>
      </w:r>
      <w:r w:rsidRPr="00C731C8">
        <w:rPr>
          <w:rFonts w:ascii="Times New Roman" w:hAnsi="Times New Roman" w:cs="Times New Roman"/>
          <w:sz w:val="24"/>
          <w:szCs w:val="24"/>
        </w:rPr>
        <w:t xml:space="preserve"> FHIR-based data exchanges should align to the HL7 US Core Implementation Guide and be evaluated against NIST-referenced identity assurance protocols.</w:t>
      </w:r>
    </w:p>
    <w:p w14:paraId="59EB1520" w14:textId="77777777" w:rsidR="00C731C8" w:rsidRPr="00C731C8" w:rsidRDefault="00C731C8" w:rsidP="00C731C8">
      <w:pPr>
        <w:rPr>
          <w:rFonts w:ascii="Times New Roman" w:hAnsi="Times New Roman" w:cs="Times New Roman"/>
          <w:b/>
          <w:bCs/>
          <w:sz w:val="24"/>
          <w:szCs w:val="24"/>
        </w:rPr>
      </w:pPr>
      <w:r w:rsidRPr="00C731C8">
        <w:rPr>
          <w:rFonts w:ascii="Times New Roman" w:hAnsi="Times New Roman" w:cs="Times New Roman"/>
          <w:b/>
          <w:bCs/>
          <w:sz w:val="24"/>
          <w:szCs w:val="24"/>
        </w:rPr>
        <w:t>C. TEFCA and Future Exchange (PC–10, PR–6, TD–6)</w:t>
      </w:r>
    </w:p>
    <w:p w14:paraId="2A964544" w14:textId="77777777" w:rsidR="00C731C8" w:rsidRPr="00C731C8" w:rsidRDefault="00C731C8" w:rsidP="00C731C8">
      <w:pPr>
        <w:numPr>
          <w:ilvl w:val="0"/>
          <w:numId w:val="12"/>
        </w:numPr>
        <w:rPr>
          <w:rFonts w:ascii="Times New Roman" w:hAnsi="Times New Roman" w:cs="Times New Roman"/>
          <w:sz w:val="24"/>
          <w:szCs w:val="24"/>
        </w:rPr>
      </w:pPr>
      <w:r w:rsidRPr="00C731C8">
        <w:rPr>
          <w:rFonts w:ascii="Times New Roman" w:hAnsi="Times New Roman" w:cs="Times New Roman"/>
          <w:sz w:val="24"/>
          <w:szCs w:val="24"/>
        </w:rPr>
        <w:t xml:space="preserve">Clarify TEFCA’s relationship </w:t>
      </w:r>
      <w:proofErr w:type="gramStart"/>
      <w:r w:rsidRPr="00C731C8">
        <w:rPr>
          <w:rFonts w:ascii="Times New Roman" w:hAnsi="Times New Roman" w:cs="Times New Roman"/>
          <w:sz w:val="24"/>
          <w:szCs w:val="24"/>
        </w:rPr>
        <w:t>to</w:t>
      </w:r>
      <w:proofErr w:type="gramEnd"/>
      <w:r w:rsidRPr="00C731C8">
        <w:rPr>
          <w:rFonts w:ascii="Times New Roman" w:hAnsi="Times New Roman" w:cs="Times New Roman"/>
          <w:sz w:val="24"/>
          <w:szCs w:val="24"/>
        </w:rPr>
        <w:t xml:space="preserve"> existing exchange networks and define its role in endpoint resolution and trust services.</w:t>
      </w:r>
    </w:p>
    <w:p w14:paraId="61EC16F8" w14:textId="77777777" w:rsidR="00C731C8" w:rsidRPr="00C731C8" w:rsidRDefault="00C731C8" w:rsidP="00C731C8">
      <w:pPr>
        <w:numPr>
          <w:ilvl w:val="0"/>
          <w:numId w:val="12"/>
        </w:numPr>
        <w:rPr>
          <w:rFonts w:ascii="Times New Roman" w:hAnsi="Times New Roman" w:cs="Times New Roman"/>
          <w:sz w:val="24"/>
          <w:szCs w:val="24"/>
        </w:rPr>
      </w:pPr>
      <w:r w:rsidRPr="00C731C8">
        <w:rPr>
          <w:rFonts w:ascii="Times New Roman" w:hAnsi="Times New Roman" w:cs="Times New Roman"/>
          <w:sz w:val="24"/>
          <w:szCs w:val="24"/>
        </w:rPr>
        <w:t>Require TEFCA participants to support FHIR APIs, CDS Hooks, and patient-mediated exchange.</w:t>
      </w:r>
    </w:p>
    <w:p w14:paraId="393A1D0F" w14:textId="77777777" w:rsidR="00C731C8" w:rsidRPr="00C731C8" w:rsidRDefault="00C731C8" w:rsidP="00C731C8">
      <w:pPr>
        <w:numPr>
          <w:ilvl w:val="0"/>
          <w:numId w:val="12"/>
        </w:numPr>
        <w:rPr>
          <w:rFonts w:ascii="Times New Roman" w:hAnsi="Times New Roman" w:cs="Times New Roman"/>
          <w:sz w:val="24"/>
          <w:szCs w:val="24"/>
        </w:rPr>
      </w:pPr>
      <w:r w:rsidRPr="00C731C8">
        <w:rPr>
          <w:rFonts w:ascii="Times New Roman" w:hAnsi="Times New Roman" w:cs="Times New Roman"/>
          <w:sz w:val="24"/>
          <w:szCs w:val="24"/>
        </w:rPr>
        <w:t>Align TEFCA implementation with ONC HTI-1/HTI-2 milestones, particularly around FHIR endpoints, identity verification, and consent.</w:t>
      </w:r>
    </w:p>
    <w:p w14:paraId="057990AF" w14:textId="77777777" w:rsidR="00C731C8" w:rsidRPr="00C731C8" w:rsidRDefault="00C731C8" w:rsidP="00C731C8">
      <w:pPr>
        <w:numPr>
          <w:ilvl w:val="0"/>
          <w:numId w:val="12"/>
        </w:numPr>
        <w:rPr>
          <w:rFonts w:ascii="Times New Roman" w:hAnsi="Times New Roman" w:cs="Times New Roman"/>
          <w:sz w:val="24"/>
          <w:szCs w:val="24"/>
        </w:rPr>
      </w:pPr>
      <w:r w:rsidRPr="00C731C8">
        <w:rPr>
          <w:rFonts w:ascii="Times New Roman" w:hAnsi="Times New Roman" w:cs="Times New Roman"/>
          <w:b/>
          <w:bCs/>
          <w:sz w:val="24"/>
          <w:szCs w:val="24"/>
        </w:rPr>
        <w:t>Demonstration Offer:</w:t>
      </w:r>
      <w:r w:rsidRPr="00C731C8">
        <w:rPr>
          <w:rFonts w:ascii="Times New Roman" w:hAnsi="Times New Roman" w:cs="Times New Roman"/>
          <w:sz w:val="24"/>
          <w:szCs w:val="24"/>
        </w:rPr>
        <w:t xml:space="preserve"> We are preparing a demonstration highlighting directory validation, identity-bound endpoints, and payer-to-provider transactions.</w:t>
      </w:r>
    </w:p>
    <w:p w14:paraId="23B040F3" w14:textId="77777777" w:rsidR="00C731C8" w:rsidRPr="00C731C8" w:rsidRDefault="00C731C8" w:rsidP="00C731C8">
      <w:pPr>
        <w:rPr>
          <w:rFonts w:ascii="Times New Roman" w:hAnsi="Times New Roman" w:cs="Times New Roman"/>
          <w:b/>
          <w:bCs/>
          <w:sz w:val="24"/>
          <w:szCs w:val="24"/>
        </w:rPr>
      </w:pPr>
      <w:r w:rsidRPr="00C731C8">
        <w:rPr>
          <w:rFonts w:ascii="Times New Roman" w:hAnsi="Times New Roman" w:cs="Times New Roman"/>
          <w:b/>
          <w:bCs/>
          <w:sz w:val="24"/>
          <w:szCs w:val="24"/>
        </w:rPr>
        <w:t>D. National Healthcare Directory (PC–12, TD–5, VB–15)</w:t>
      </w:r>
    </w:p>
    <w:p w14:paraId="3BB866AC" w14:textId="77777777" w:rsidR="00C731C8" w:rsidRPr="00C731C8" w:rsidRDefault="00C731C8" w:rsidP="00C731C8">
      <w:pPr>
        <w:numPr>
          <w:ilvl w:val="0"/>
          <w:numId w:val="13"/>
        </w:numPr>
        <w:rPr>
          <w:rFonts w:ascii="Times New Roman" w:hAnsi="Times New Roman" w:cs="Times New Roman"/>
          <w:sz w:val="24"/>
          <w:szCs w:val="24"/>
        </w:rPr>
      </w:pPr>
      <w:r w:rsidRPr="00C731C8">
        <w:rPr>
          <w:rFonts w:ascii="Times New Roman" w:hAnsi="Times New Roman" w:cs="Times New Roman"/>
          <w:sz w:val="24"/>
          <w:szCs w:val="24"/>
        </w:rPr>
        <w:t>CMS should normalize and reconcile inputs (PECOS, NPPES, plan networks) via centralized data governance, leveraging real-time validation tools and automated schema enforcement.</w:t>
      </w:r>
    </w:p>
    <w:p w14:paraId="2C479766" w14:textId="77777777" w:rsidR="00C731C8" w:rsidRPr="00C731C8" w:rsidRDefault="00C731C8" w:rsidP="00C731C8">
      <w:pPr>
        <w:numPr>
          <w:ilvl w:val="0"/>
          <w:numId w:val="13"/>
        </w:numPr>
        <w:rPr>
          <w:rFonts w:ascii="Times New Roman" w:hAnsi="Times New Roman" w:cs="Times New Roman"/>
          <w:sz w:val="24"/>
          <w:szCs w:val="24"/>
        </w:rPr>
      </w:pPr>
      <w:r w:rsidRPr="00C731C8">
        <w:rPr>
          <w:rFonts w:ascii="Times New Roman" w:hAnsi="Times New Roman" w:cs="Times New Roman"/>
          <w:sz w:val="24"/>
          <w:szCs w:val="24"/>
        </w:rPr>
        <w:lastRenderedPageBreak/>
        <w:t>Include endpoint metadata, network affiliations, identity-linked provider credentials, and AI-readable markup such as schema.org to support patient search and machine-based routing.</w:t>
      </w:r>
    </w:p>
    <w:p w14:paraId="5187DF66" w14:textId="77777777" w:rsidR="00C731C8" w:rsidRPr="00C731C8" w:rsidRDefault="00C731C8" w:rsidP="00C731C8">
      <w:pPr>
        <w:numPr>
          <w:ilvl w:val="0"/>
          <w:numId w:val="13"/>
        </w:numPr>
        <w:rPr>
          <w:rFonts w:ascii="Times New Roman" w:hAnsi="Times New Roman" w:cs="Times New Roman"/>
          <w:sz w:val="24"/>
          <w:szCs w:val="24"/>
        </w:rPr>
      </w:pPr>
      <w:r w:rsidRPr="00C731C8">
        <w:rPr>
          <w:rFonts w:ascii="Times New Roman" w:hAnsi="Times New Roman" w:cs="Times New Roman"/>
          <w:sz w:val="24"/>
          <w:szCs w:val="24"/>
        </w:rPr>
        <w:t>Adopt a hierarchical attestation model to reduce provider burden, allowing organizations to validate data on behalf of affiliated providers.</w:t>
      </w:r>
    </w:p>
    <w:p w14:paraId="6492207F" w14:textId="77777777" w:rsidR="00C731C8" w:rsidRPr="00C731C8" w:rsidRDefault="00C731C8" w:rsidP="00C731C8">
      <w:pPr>
        <w:numPr>
          <w:ilvl w:val="0"/>
          <w:numId w:val="13"/>
        </w:numPr>
        <w:rPr>
          <w:rFonts w:ascii="Times New Roman" w:hAnsi="Times New Roman" w:cs="Times New Roman"/>
          <w:sz w:val="24"/>
          <w:szCs w:val="24"/>
        </w:rPr>
      </w:pPr>
      <w:r w:rsidRPr="00C731C8">
        <w:rPr>
          <w:rFonts w:ascii="Times New Roman" w:hAnsi="Times New Roman" w:cs="Times New Roman"/>
          <w:sz w:val="24"/>
          <w:szCs w:val="24"/>
        </w:rPr>
        <w:t>Require NIST IAL2/AAL2-compliant digital identity credentials for directory access and editing.</w:t>
      </w:r>
    </w:p>
    <w:p w14:paraId="54F59D2C" w14:textId="77777777" w:rsidR="00C731C8" w:rsidRPr="00C731C8" w:rsidRDefault="00C731C8" w:rsidP="00C731C8">
      <w:pPr>
        <w:numPr>
          <w:ilvl w:val="0"/>
          <w:numId w:val="13"/>
        </w:numPr>
        <w:rPr>
          <w:rFonts w:ascii="Times New Roman" w:hAnsi="Times New Roman" w:cs="Times New Roman"/>
          <w:sz w:val="24"/>
          <w:szCs w:val="24"/>
        </w:rPr>
      </w:pPr>
      <w:r w:rsidRPr="00C731C8">
        <w:rPr>
          <w:rFonts w:ascii="Times New Roman" w:hAnsi="Times New Roman" w:cs="Times New Roman"/>
          <w:b/>
          <w:bCs/>
          <w:sz w:val="24"/>
          <w:szCs w:val="24"/>
        </w:rPr>
        <w:t>Pilot Support:</w:t>
      </w:r>
      <w:r w:rsidRPr="00C731C8">
        <w:rPr>
          <w:rFonts w:ascii="Times New Roman" w:hAnsi="Times New Roman" w:cs="Times New Roman"/>
          <w:sz w:val="24"/>
          <w:szCs w:val="24"/>
        </w:rPr>
        <w:t xml:space="preserve"> Expand the Oklahoma NDH pilot to test federated directory validation, AI-enhanced record resolution, and integration with payer-provider endpoints.</w:t>
      </w:r>
    </w:p>
    <w:p w14:paraId="6D9B968B" w14:textId="77777777" w:rsidR="00C731C8" w:rsidRPr="00C731C8" w:rsidRDefault="00C731C8" w:rsidP="00C731C8">
      <w:pPr>
        <w:numPr>
          <w:ilvl w:val="0"/>
          <w:numId w:val="13"/>
        </w:numPr>
        <w:rPr>
          <w:rFonts w:ascii="Times New Roman" w:hAnsi="Times New Roman" w:cs="Times New Roman"/>
          <w:sz w:val="24"/>
          <w:szCs w:val="24"/>
        </w:rPr>
      </w:pPr>
      <w:r w:rsidRPr="00C731C8">
        <w:rPr>
          <w:rFonts w:ascii="Times New Roman" w:hAnsi="Times New Roman" w:cs="Times New Roman"/>
          <w:b/>
          <w:bCs/>
          <w:sz w:val="24"/>
          <w:szCs w:val="24"/>
        </w:rPr>
        <w:t>Long-Term Governance and Sustainability:</w:t>
      </w:r>
      <w:r w:rsidRPr="00C731C8">
        <w:rPr>
          <w:rFonts w:ascii="Times New Roman" w:hAnsi="Times New Roman" w:cs="Times New Roman"/>
          <w:sz w:val="24"/>
          <w:szCs w:val="24"/>
        </w:rPr>
        <w:t xml:space="preserve"> To ensure lasting data accuracy and operational alignment, CMS should establish a governance framework that includes version-controlled schema updates, automated change detection, and structured collaboration with state Medicaid agencies and regional HIEs. These shared governance models would reduce redundant effort, support data quality enforcement, and improve long-term compliance across the ecosystem.</w:t>
      </w:r>
    </w:p>
    <w:p w14:paraId="04EB527A" w14:textId="77777777" w:rsidR="00C731C8" w:rsidRPr="00C731C8" w:rsidRDefault="00C731C8" w:rsidP="00C731C8">
      <w:pPr>
        <w:rPr>
          <w:rFonts w:ascii="Times New Roman" w:hAnsi="Times New Roman" w:cs="Times New Roman"/>
          <w:b/>
          <w:bCs/>
          <w:sz w:val="24"/>
          <w:szCs w:val="24"/>
        </w:rPr>
      </w:pPr>
      <w:r w:rsidRPr="00C731C8">
        <w:rPr>
          <w:rFonts w:ascii="Times New Roman" w:hAnsi="Times New Roman" w:cs="Times New Roman"/>
          <w:b/>
          <w:bCs/>
          <w:sz w:val="24"/>
          <w:szCs w:val="24"/>
        </w:rPr>
        <w:t>E. Value-Based Care Technology Alignment (VB–1 to VB–4, VB–10 to VB–13)</w:t>
      </w:r>
    </w:p>
    <w:p w14:paraId="52C7CF16" w14:textId="77777777" w:rsidR="00C731C8" w:rsidRPr="00C731C8" w:rsidRDefault="00C731C8" w:rsidP="00C731C8">
      <w:pPr>
        <w:numPr>
          <w:ilvl w:val="0"/>
          <w:numId w:val="14"/>
        </w:numPr>
        <w:rPr>
          <w:rFonts w:ascii="Times New Roman" w:hAnsi="Times New Roman" w:cs="Times New Roman"/>
          <w:sz w:val="24"/>
          <w:szCs w:val="24"/>
        </w:rPr>
      </w:pPr>
      <w:r w:rsidRPr="00C731C8">
        <w:rPr>
          <w:rFonts w:ascii="Times New Roman" w:hAnsi="Times New Roman" w:cs="Times New Roman"/>
          <w:sz w:val="24"/>
          <w:szCs w:val="24"/>
        </w:rPr>
        <w:t>Allow CEHRT-equivalent pathways based on API enablement and verified data quality, especially for rural and specialty practices.</w:t>
      </w:r>
    </w:p>
    <w:p w14:paraId="566064BE" w14:textId="77777777" w:rsidR="00C731C8" w:rsidRPr="00C731C8" w:rsidRDefault="00C731C8" w:rsidP="00C731C8">
      <w:pPr>
        <w:numPr>
          <w:ilvl w:val="0"/>
          <w:numId w:val="14"/>
        </w:numPr>
        <w:rPr>
          <w:rFonts w:ascii="Times New Roman" w:hAnsi="Times New Roman" w:cs="Times New Roman"/>
          <w:sz w:val="24"/>
          <w:szCs w:val="24"/>
        </w:rPr>
      </w:pPr>
      <w:r w:rsidRPr="00C731C8">
        <w:rPr>
          <w:rFonts w:ascii="Times New Roman" w:hAnsi="Times New Roman" w:cs="Times New Roman"/>
          <w:sz w:val="24"/>
          <w:szCs w:val="24"/>
        </w:rPr>
        <w:t>Require Bulk FHIR and Group-level support for digital quality measurement.</w:t>
      </w:r>
    </w:p>
    <w:p w14:paraId="4B05C07D" w14:textId="77777777" w:rsidR="00C731C8" w:rsidRPr="00C731C8" w:rsidRDefault="00C731C8" w:rsidP="00C731C8">
      <w:pPr>
        <w:numPr>
          <w:ilvl w:val="0"/>
          <w:numId w:val="14"/>
        </w:numPr>
        <w:rPr>
          <w:rFonts w:ascii="Times New Roman" w:hAnsi="Times New Roman" w:cs="Times New Roman"/>
          <w:sz w:val="24"/>
          <w:szCs w:val="24"/>
        </w:rPr>
      </w:pPr>
      <w:r w:rsidRPr="00C731C8">
        <w:rPr>
          <w:rFonts w:ascii="Times New Roman" w:hAnsi="Times New Roman" w:cs="Times New Roman"/>
          <w:sz w:val="24"/>
          <w:szCs w:val="24"/>
        </w:rPr>
        <w:t>Create APIs for referral loop closure, care team updates, and patient panel management.</w:t>
      </w:r>
    </w:p>
    <w:p w14:paraId="36B651BA" w14:textId="77777777" w:rsidR="00C731C8" w:rsidRPr="00C731C8" w:rsidRDefault="00C731C8" w:rsidP="00C731C8">
      <w:pPr>
        <w:numPr>
          <w:ilvl w:val="0"/>
          <w:numId w:val="14"/>
        </w:numPr>
        <w:rPr>
          <w:rFonts w:ascii="Times New Roman" w:hAnsi="Times New Roman" w:cs="Times New Roman"/>
          <w:sz w:val="24"/>
          <w:szCs w:val="24"/>
        </w:rPr>
      </w:pPr>
      <w:r w:rsidRPr="00C731C8">
        <w:rPr>
          <w:rFonts w:ascii="Times New Roman" w:hAnsi="Times New Roman" w:cs="Times New Roman"/>
          <w:b/>
          <w:bCs/>
          <w:sz w:val="24"/>
          <w:szCs w:val="24"/>
        </w:rPr>
        <w:t>ROI Metrics:</w:t>
      </w:r>
      <w:r w:rsidRPr="00C731C8">
        <w:rPr>
          <w:rFonts w:ascii="Times New Roman" w:hAnsi="Times New Roman" w:cs="Times New Roman"/>
          <w:sz w:val="24"/>
          <w:szCs w:val="24"/>
        </w:rPr>
        <w:t xml:space="preserve"> Track administrative savings linked to API adoption using metrics </w:t>
      </w:r>
      <w:proofErr w:type="gramStart"/>
      <w:r w:rsidRPr="00C731C8">
        <w:rPr>
          <w:rFonts w:ascii="Times New Roman" w:hAnsi="Times New Roman" w:cs="Times New Roman"/>
          <w:sz w:val="24"/>
          <w:szCs w:val="24"/>
        </w:rPr>
        <w:t>similar to</w:t>
      </w:r>
      <w:proofErr w:type="gramEnd"/>
      <w:r w:rsidRPr="00C731C8">
        <w:rPr>
          <w:rFonts w:ascii="Times New Roman" w:hAnsi="Times New Roman" w:cs="Times New Roman"/>
          <w:sz w:val="24"/>
          <w:szCs w:val="24"/>
        </w:rPr>
        <w:t xml:space="preserve"> those used in federal modernization scoring.</w:t>
      </w:r>
    </w:p>
    <w:p w14:paraId="0B6A3001" w14:textId="77777777" w:rsidR="00C731C8" w:rsidRPr="00C731C8" w:rsidRDefault="00C731C8" w:rsidP="00C731C8">
      <w:pPr>
        <w:numPr>
          <w:ilvl w:val="0"/>
          <w:numId w:val="14"/>
        </w:numPr>
        <w:rPr>
          <w:rFonts w:ascii="Times New Roman" w:hAnsi="Times New Roman" w:cs="Times New Roman"/>
          <w:sz w:val="24"/>
          <w:szCs w:val="24"/>
        </w:rPr>
      </w:pPr>
      <w:r w:rsidRPr="00C731C8">
        <w:rPr>
          <w:rFonts w:ascii="Times New Roman" w:hAnsi="Times New Roman" w:cs="Times New Roman"/>
          <w:b/>
          <w:bCs/>
          <w:sz w:val="24"/>
          <w:szCs w:val="24"/>
        </w:rPr>
        <w:t>Rural Focus:</w:t>
      </w:r>
      <w:r w:rsidRPr="00C731C8">
        <w:rPr>
          <w:rFonts w:ascii="Times New Roman" w:hAnsi="Times New Roman" w:cs="Times New Roman"/>
          <w:sz w:val="24"/>
          <w:szCs w:val="24"/>
        </w:rPr>
        <w:t xml:space="preserve"> Fund pilots for APM-enrolled providers in rural and VA-affiliated care settings to validate scalable identity-based access and real-time event notification.</w:t>
      </w:r>
    </w:p>
    <w:p w14:paraId="03142C53" w14:textId="5DB0C7EE"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b/>
          <w:bCs/>
          <w:sz w:val="24"/>
          <w:szCs w:val="24"/>
        </w:rPr>
        <w:t>III. Strategic Alignment and Partnership Offer</w:t>
      </w:r>
    </w:p>
    <w:p w14:paraId="37F51D9B" w14:textId="77777777" w:rsidR="00C731C8" w:rsidRPr="00C731C8" w:rsidRDefault="00C731C8" w:rsidP="00C731C8">
      <w:pPr>
        <w:numPr>
          <w:ilvl w:val="0"/>
          <w:numId w:val="15"/>
        </w:numPr>
        <w:rPr>
          <w:rFonts w:ascii="Times New Roman" w:hAnsi="Times New Roman" w:cs="Times New Roman"/>
          <w:sz w:val="24"/>
          <w:szCs w:val="24"/>
        </w:rPr>
      </w:pPr>
      <w:r w:rsidRPr="00C731C8">
        <w:rPr>
          <w:rFonts w:ascii="Times New Roman" w:hAnsi="Times New Roman" w:cs="Times New Roman"/>
          <w:sz w:val="24"/>
          <w:szCs w:val="24"/>
        </w:rPr>
        <w:t>Our recommendations support CMS Strategic Pillars 2 and 4, Executive Orders 14028, 14058, 14110, and 14094, and ONC’s HTI-1 and HTI-2 frameworks.</w:t>
      </w:r>
    </w:p>
    <w:p w14:paraId="517D98A7" w14:textId="77777777" w:rsidR="00C731C8" w:rsidRPr="00C731C8" w:rsidRDefault="00C731C8" w:rsidP="00C731C8">
      <w:pPr>
        <w:numPr>
          <w:ilvl w:val="0"/>
          <w:numId w:val="15"/>
        </w:numPr>
        <w:rPr>
          <w:rFonts w:ascii="Times New Roman" w:hAnsi="Times New Roman" w:cs="Times New Roman"/>
          <w:sz w:val="24"/>
          <w:szCs w:val="24"/>
        </w:rPr>
      </w:pPr>
      <w:r w:rsidRPr="00C731C8">
        <w:rPr>
          <w:rFonts w:ascii="Times New Roman" w:hAnsi="Times New Roman" w:cs="Times New Roman"/>
          <w:sz w:val="24"/>
          <w:szCs w:val="24"/>
        </w:rPr>
        <w:t>We offer to collaborate with CMS in pilot programs, technical listening sessions, and implementation planning groups.</w:t>
      </w:r>
    </w:p>
    <w:p w14:paraId="5A562B3D" w14:textId="77777777" w:rsidR="00C731C8" w:rsidRPr="00C731C8" w:rsidRDefault="00C731C8" w:rsidP="00C731C8">
      <w:pPr>
        <w:numPr>
          <w:ilvl w:val="0"/>
          <w:numId w:val="15"/>
        </w:numPr>
        <w:rPr>
          <w:rFonts w:ascii="Times New Roman" w:hAnsi="Times New Roman" w:cs="Times New Roman"/>
          <w:sz w:val="24"/>
          <w:szCs w:val="24"/>
        </w:rPr>
      </w:pPr>
      <w:r w:rsidRPr="00C731C8">
        <w:rPr>
          <w:rFonts w:ascii="Times New Roman" w:hAnsi="Times New Roman" w:cs="Times New Roman"/>
          <w:sz w:val="24"/>
          <w:szCs w:val="24"/>
        </w:rPr>
        <w:lastRenderedPageBreak/>
        <w:t>We are also prepared to brief CMS on use cases or support a technical demonstration of scalable, identity-anchored FHIR data exchange workflows.</w:t>
      </w:r>
    </w:p>
    <w:p w14:paraId="36C5A491" w14:textId="77777777" w:rsidR="00C731C8" w:rsidRPr="00C731C8" w:rsidRDefault="00C731C8" w:rsidP="00C731C8">
      <w:pPr>
        <w:numPr>
          <w:ilvl w:val="0"/>
          <w:numId w:val="15"/>
        </w:numPr>
        <w:rPr>
          <w:rFonts w:ascii="Times New Roman" w:hAnsi="Times New Roman" w:cs="Times New Roman"/>
          <w:sz w:val="24"/>
          <w:szCs w:val="24"/>
        </w:rPr>
      </w:pPr>
      <w:r w:rsidRPr="00C731C8">
        <w:rPr>
          <w:rFonts w:ascii="Times New Roman" w:hAnsi="Times New Roman" w:cs="Times New Roman"/>
          <w:b/>
          <w:bCs/>
          <w:sz w:val="24"/>
          <w:szCs w:val="24"/>
        </w:rPr>
        <w:t>Meeting Request:</w:t>
      </w:r>
      <w:r w:rsidRPr="00C731C8">
        <w:rPr>
          <w:rFonts w:ascii="Times New Roman" w:hAnsi="Times New Roman" w:cs="Times New Roman"/>
          <w:sz w:val="24"/>
          <w:szCs w:val="24"/>
        </w:rPr>
        <w:t xml:space="preserve"> We respectfully request a meeting with relevant CMS leadership or technical staff to further discuss these recommendations and explore opportunities for partnership and pilot implementation.</w:t>
      </w:r>
    </w:p>
    <w:p w14:paraId="60AD98D4" w14:textId="01778D86"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b/>
          <w:bCs/>
          <w:sz w:val="24"/>
          <w:szCs w:val="24"/>
        </w:rPr>
        <w:t>IV. Conclusion</w:t>
      </w:r>
    </w:p>
    <w:p w14:paraId="232AA333"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 xml:space="preserve">Trilogy Innovations and </w:t>
      </w:r>
      <w:proofErr w:type="spellStart"/>
      <w:r w:rsidRPr="00C731C8">
        <w:rPr>
          <w:rFonts w:ascii="Times New Roman" w:hAnsi="Times New Roman" w:cs="Times New Roman"/>
          <w:sz w:val="24"/>
          <w:szCs w:val="24"/>
        </w:rPr>
        <w:t>Imagineeer</w:t>
      </w:r>
      <w:proofErr w:type="spellEnd"/>
      <w:r w:rsidRPr="00C731C8">
        <w:rPr>
          <w:rFonts w:ascii="Times New Roman" w:hAnsi="Times New Roman" w:cs="Times New Roman"/>
          <w:sz w:val="24"/>
          <w:szCs w:val="24"/>
        </w:rPr>
        <w:t>, LLC commend CMS and ONC for their leadership in shaping the next generation of digital health infrastructure. We recognize the complexity and urgency of creating a scalable, secure, and patient-centered ecosystem that serves the diverse needs of Medicare and Medicaid beneficiaries.</w:t>
      </w:r>
    </w:p>
    <w:p w14:paraId="35C3A82E"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Our combined experience — spanning federal regulatory modernization, Zero Trust architectures, public health data governance, and scalable FHIR/API infrastructure — uniquely positions us to help CMS translate policy vision into operational success. We understand that identity, access, and data quality are not just technical challenges, but foundational elements of trust, equity, and public service.</w:t>
      </w:r>
    </w:p>
    <w:p w14:paraId="2E17BF95"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We are eager to contribute through pilot participation, stakeholder working groups, and technical demonstrations. Whether supporting the National Directory, enhancing delegated access workflows, or enabling real-time data interoperability, we stand ready to assist CMS in implementing these priorities.</w:t>
      </w:r>
    </w:p>
    <w:p w14:paraId="601D8CEC"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We appreciate the opportunity to submit this response and respectfully request a follow-up conversation with CMS leadership to discuss alignment, next steps, and areas where we can provide immediate value.</w:t>
      </w:r>
    </w:p>
    <w:p w14:paraId="141693CB" w14:textId="77777777" w:rsidR="00AB788C" w:rsidRPr="00C731C8" w:rsidRDefault="00AB788C" w:rsidP="00AB788C">
      <w:pPr>
        <w:rPr>
          <w:rFonts w:ascii="Times New Roman" w:hAnsi="Times New Roman" w:cs="Times New Roman"/>
          <w:sz w:val="24"/>
          <w:szCs w:val="24"/>
        </w:rPr>
      </w:pPr>
      <w:r w:rsidRPr="00C731C8">
        <w:rPr>
          <w:rFonts w:ascii="Times New Roman" w:hAnsi="Times New Roman" w:cs="Times New Roman"/>
          <w:b/>
          <w:bCs/>
          <w:sz w:val="24"/>
          <w:szCs w:val="24"/>
        </w:rPr>
        <w:t>V. Contacts</w:t>
      </w:r>
    </w:p>
    <w:p w14:paraId="413085C6" w14:textId="77777777" w:rsidR="00AB788C" w:rsidRPr="00C731C8" w:rsidRDefault="00AB788C" w:rsidP="00AB788C">
      <w:pPr>
        <w:rPr>
          <w:rFonts w:ascii="Times New Roman" w:hAnsi="Times New Roman" w:cs="Times New Roman"/>
          <w:sz w:val="24"/>
          <w:szCs w:val="24"/>
        </w:rPr>
      </w:pPr>
      <w:r w:rsidRPr="00C731C8">
        <w:rPr>
          <w:rFonts w:ascii="Times New Roman" w:hAnsi="Times New Roman" w:cs="Times New Roman"/>
          <w:b/>
          <w:bCs/>
          <w:sz w:val="24"/>
          <w:szCs w:val="24"/>
        </w:rPr>
        <w:t>Key Leadership Bios and Roles</w:t>
      </w:r>
    </w:p>
    <w:p w14:paraId="7D88CB27" w14:textId="77777777" w:rsidR="00AB788C" w:rsidRPr="00C731C8" w:rsidRDefault="00AB788C" w:rsidP="00AB788C">
      <w:pPr>
        <w:rPr>
          <w:rFonts w:ascii="Times New Roman" w:hAnsi="Times New Roman" w:cs="Times New Roman"/>
          <w:sz w:val="24"/>
          <w:szCs w:val="24"/>
        </w:rPr>
      </w:pPr>
      <w:r w:rsidRPr="00C731C8">
        <w:rPr>
          <w:rFonts w:ascii="Times New Roman" w:hAnsi="Times New Roman" w:cs="Times New Roman"/>
          <w:b/>
          <w:bCs/>
          <w:sz w:val="24"/>
          <w:szCs w:val="24"/>
        </w:rPr>
        <w:t xml:space="preserve">Jose Arrieta – Founder, </w:t>
      </w:r>
      <w:proofErr w:type="spellStart"/>
      <w:r w:rsidRPr="00C731C8">
        <w:rPr>
          <w:rFonts w:ascii="Times New Roman" w:hAnsi="Times New Roman" w:cs="Times New Roman"/>
          <w:b/>
          <w:bCs/>
          <w:sz w:val="24"/>
          <w:szCs w:val="24"/>
        </w:rPr>
        <w:t>Imagineeer</w:t>
      </w:r>
      <w:proofErr w:type="spellEnd"/>
      <w:r w:rsidRPr="00C731C8">
        <w:rPr>
          <w:rFonts w:ascii="Times New Roman" w:hAnsi="Times New Roman" w:cs="Times New Roman"/>
          <w:b/>
          <w:bCs/>
          <w:sz w:val="24"/>
          <w:szCs w:val="24"/>
        </w:rPr>
        <w:t>, LLC</w:t>
      </w:r>
      <w:r w:rsidRPr="00C731C8">
        <w:rPr>
          <w:rFonts w:ascii="Times New Roman" w:hAnsi="Times New Roman" w:cs="Times New Roman"/>
          <w:sz w:val="24"/>
          <w:szCs w:val="24"/>
        </w:rPr>
        <w:br/>
        <w:t>Former HHS CIO/CDO who oversaw $6.3B in IT investments and launched the HHS Protect system, Jose is a recognized national leader in public health data governance, cybersecurity, and policy-to-technology implementation. His leadership at HHS gives him a unique perspective on aligning technology with executive policy.</w:t>
      </w:r>
      <w:r w:rsidRPr="00C731C8">
        <w:rPr>
          <w:rFonts w:ascii="Times New Roman" w:hAnsi="Times New Roman" w:cs="Times New Roman"/>
          <w:sz w:val="24"/>
          <w:szCs w:val="24"/>
        </w:rPr>
        <w:br/>
      </w:r>
    </w:p>
    <w:p w14:paraId="03E6894A" w14:textId="77777777" w:rsidR="00AB788C" w:rsidRDefault="00AB788C" w:rsidP="00AB788C">
      <w:pPr>
        <w:rPr>
          <w:rFonts w:ascii="Times New Roman" w:hAnsi="Times New Roman" w:cs="Times New Roman"/>
          <w:b/>
          <w:bCs/>
          <w:sz w:val="24"/>
          <w:szCs w:val="24"/>
        </w:rPr>
      </w:pPr>
    </w:p>
    <w:p w14:paraId="3E2D8192" w14:textId="77777777" w:rsidR="00AB788C" w:rsidRDefault="00AB788C" w:rsidP="00AB788C">
      <w:pPr>
        <w:rPr>
          <w:rFonts w:ascii="Times New Roman" w:hAnsi="Times New Roman" w:cs="Times New Roman"/>
          <w:b/>
          <w:bCs/>
          <w:sz w:val="24"/>
          <w:szCs w:val="24"/>
        </w:rPr>
      </w:pPr>
    </w:p>
    <w:p w14:paraId="72D0A5E3" w14:textId="77777777" w:rsidR="00AB788C" w:rsidRDefault="00AB788C" w:rsidP="00AB788C">
      <w:pPr>
        <w:rPr>
          <w:rFonts w:ascii="Times New Roman" w:hAnsi="Times New Roman" w:cs="Times New Roman"/>
          <w:b/>
          <w:bCs/>
          <w:sz w:val="24"/>
          <w:szCs w:val="24"/>
        </w:rPr>
      </w:pPr>
    </w:p>
    <w:p w14:paraId="4978EC3A" w14:textId="77777777" w:rsidR="00AB788C" w:rsidRPr="00C731C8" w:rsidRDefault="00AB788C" w:rsidP="00AB788C">
      <w:pPr>
        <w:rPr>
          <w:rFonts w:ascii="Times New Roman" w:hAnsi="Times New Roman" w:cs="Times New Roman"/>
          <w:sz w:val="24"/>
          <w:szCs w:val="24"/>
        </w:rPr>
      </w:pPr>
      <w:r w:rsidRPr="00C731C8">
        <w:rPr>
          <w:rFonts w:ascii="Times New Roman" w:hAnsi="Times New Roman" w:cs="Times New Roman"/>
          <w:b/>
          <w:bCs/>
          <w:sz w:val="24"/>
          <w:szCs w:val="24"/>
        </w:rPr>
        <w:lastRenderedPageBreak/>
        <w:t>Bill McKenna, MPS – Homeland Security – Vice President, Trilogy Innovations, Inc.</w:t>
      </w:r>
      <w:r w:rsidRPr="00C731C8">
        <w:rPr>
          <w:rFonts w:ascii="Times New Roman" w:hAnsi="Times New Roman" w:cs="Times New Roman"/>
          <w:sz w:val="24"/>
          <w:szCs w:val="24"/>
        </w:rPr>
        <w:br/>
        <w:t>Bill brings decades of operational leadership in homeland security, critical infrastructure protection, and federal IT modernization. He contributed to Operation Warp Speed and helped shape federal guidance under EO 14028 (Cybersecurity), EO 14058 (CX), and EO 14110 (AI). He understands how regulatory IT must enable public health outcomes, not just compliance.</w:t>
      </w:r>
      <w:r w:rsidRPr="00C731C8">
        <w:rPr>
          <w:rFonts w:ascii="Times New Roman" w:hAnsi="Times New Roman" w:cs="Times New Roman"/>
          <w:sz w:val="24"/>
          <w:szCs w:val="24"/>
        </w:rPr>
        <w:br/>
      </w:r>
    </w:p>
    <w:p w14:paraId="141F9049" w14:textId="77777777" w:rsidR="00AB788C" w:rsidRPr="00C731C8" w:rsidRDefault="00AB788C" w:rsidP="00AB788C">
      <w:pPr>
        <w:rPr>
          <w:sz w:val="24"/>
          <w:szCs w:val="24"/>
        </w:rPr>
      </w:pPr>
    </w:p>
    <w:p w14:paraId="46BEB577" w14:textId="77777777" w:rsidR="00C731C8" w:rsidRDefault="00C731C8" w:rsidP="00C731C8">
      <w:pPr>
        <w:rPr>
          <w:rFonts w:ascii="Times New Roman" w:hAnsi="Times New Roman" w:cs="Times New Roman"/>
          <w:b/>
          <w:bCs/>
          <w:sz w:val="24"/>
          <w:szCs w:val="24"/>
        </w:rPr>
      </w:pPr>
    </w:p>
    <w:p w14:paraId="67F35888" w14:textId="77777777" w:rsidR="00C731C8" w:rsidRDefault="00C731C8" w:rsidP="00C731C8">
      <w:pPr>
        <w:rPr>
          <w:rFonts w:ascii="Times New Roman" w:hAnsi="Times New Roman" w:cs="Times New Roman"/>
          <w:b/>
          <w:bCs/>
          <w:sz w:val="24"/>
          <w:szCs w:val="24"/>
        </w:rPr>
      </w:pPr>
    </w:p>
    <w:p w14:paraId="58B28758" w14:textId="77777777" w:rsidR="00C731C8" w:rsidRDefault="00C731C8" w:rsidP="00C731C8">
      <w:pPr>
        <w:rPr>
          <w:rFonts w:ascii="Times New Roman" w:hAnsi="Times New Roman" w:cs="Times New Roman"/>
          <w:b/>
          <w:bCs/>
          <w:sz w:val="24"/>
          <w:szCs w:val="24"/>
        </w:rPr>
      </w:pPr>
    </w:p>
    <w:p w14:paraId="7BC29B63" w14:textId="77777777" w:rsidR="00C731C8" w:rsidRDefault="00C731C8" w:rsidP="00C731C8">
      <w:pPr>
        <w:rPr>
          <w:rFonts w:ascii="Times New Roman" w:hAnsi="Times New Roman" w:cs="Times New Roman"/>
          <w:b/>
          <w:bCs/>
          <w:sz w:val="24"/>
          <w:szCs w:val="24"/>
        </w:rPr>
      </w:pPr>
    </w:p>
    <w:p w14:paraId="0FD61AE9" w14:textId="77777777" w:rsidR="00C731C8" w:rsidRDefault="00C731C8" w:rsidP="00C731C8">
      <w:pPr>
        <w:rPr>
          <w:rFonts w:ascii="Times New Roman" w:hAnsi="Times New Roman" w:cs="Times New Roman"/>
          <w:b/>
          <w:bCs/>
          <w:sz w:val="24"/>
          <w:szCs w:val="24"/>
        </w:rPr>
      </w:pPr>
    </w:p>
    <w:p w14:paraId="742C7AC6" w14:textId="77777777" w:rsidR="00C731C8" w:rsidRDefault="00C731C8" w:rsidP="00C731C8">
      <w:pPr>
        <w:rPr>
          <w:rFonts w:ascii="Times New Roman" w:hAnsi="Times New Roman" w:cs="Times New Roman"/>
          <w:b/>
          <w:bCs/>
          <w:sz w:val="24"/>
          <w:szCs w:val="24"/>
        </w:rPr>
      </w:pPr>
    </w:p>
    <w:p w14:paraId="61773757" w14:textId="77777777" w:rsidR="00C731C8" w:rsidRDefault="00C731C8" w:rsidP="00C731C8">
      <w:pPr>
        <w:rPr>
          <w:rFonts w:ascii="Times New Roman" w:hAnsi="Times New Roman" w:cs="Times New Roman"/>
          <w:b/>
          <w:bCs/>
          <w:sz w:val="24"/>
          <w:szCs w:val="24"/>
        </w:rPr>
      </w:pPr>
    </w:p>
    <w:p w14:paraId="5F7DA0CC" w14:textId="77777777" w:rsidR="00C731C8" w:rsidRDefault="00C731C8" w:rsidP="00C731C8">
      <w:pPr>
        <w:rPr>
          <w:rFonts w:ascii="Times New Roman" w:hAnsi="Times New Roman" w:cs="Times New Roman"/>
          <w:b/>
          <w:bCs/>
          <w:sz w:val="24"/>
          <w:szCs w:val="24"/>
        </w:rPr>
      </w:pPr>
    </w:p>
    <w:p w14:paraId="5746747D" w14:textId="77777777" w:rsidR="00FF3A7B" w:rsidRDefault="00FF3A7B" w:rsidP="00C731C8">
      <w:pPr>
        <w:rPr>
          <w:rFonts w:ascii="Times New Roman" w:hAnsi="Times New Roman" w:cs="Times New Roman"/>
          <w:b/>
          <w:bCs/>
          <w:sz w:val="24"/>
          <w:szCs w:val="24"/>
        </w:rPr>
      </w:pPr>
    </w:p>
    <w:p w14:paraId="0046E17A" w14:textId="77777777" w:rsidR="00AB788C" w:rsidRDefault="00AB788C" w:rsidP="00C731C8">
      <w:pPr>
        <w:rPr>
          <w:rFonts w:ascii="Times New Roman" w:hAnsi="Times New Roman" w:cs="Times New Roman"/>
          <w:b/>
          <w:bCs/>
          <w:sz w:val="24"/>
          <w:szCs w:val="24"/>
        </w:rPr>
      </w:pPr>
    </w:p>
    <w:p w14:paraId="7689BD46" w14:textId="77777777" w:rsidR="00AB788C" w:rsidRDefault="00AB788C" w:rsidP="00C731C8">
      <w:pPr>
        <w:rPr>
          <w:rFonts w:ascii="Times New Roman" w:hAnsi="Times New Roman" w:cs="Times New Roman"/>
          <w:b/>
          <w:bCs/>
          <w:sz w:val="24"/>
          <w:szCs w:val="24"/>
        </w:rPr>
      </w:pPr>
    </w:p>
    <w:p w14:paraId="35FAFA63" w14:textId="77777777" w:rsidR="00AB788C" w:rsidRDefault="00AB788C" w:rsidP="00C731C8">
      <w:pPr>
        <w:rPr>
          <w:rFonts w:ascii="Times New Roman" w:hAnsi="Times New Roman" w:cs="Times New Roman"/>
          <w:b/>
          <w:bCs/>
          <w:sz w:val="24"/>
          <w:szCs w:val="24"/>
        </w:rPr>
      </w:pPr>
    </w:p>
    <w:p w14:paraId="693B5171" w14:textId="77777777" w:rsidR="00AB788C" w:rsidRDefault="00AB788C" w:rsidP="00C731C8">
      <w:pPr>
        <w:rPr>
          <w:rFonts w:ascii="Times New Roman" w:hAnsi="Times New Roman" w:cs="Times New Roman"/>
          <w:b/>
          <w:bCs/>
          <w:sz w:val="24"/>
          <w:szCs w:val="24"/>
        </w:rPr>
      </w:pPr>
    </w:p>
    <w:p w14:paraId="3D129AD7" w14:textId="77777777" w:rsidR="00AB788C" w:rsidRDefault="00AB788C" w:rsidP="00C731C8">
      <w:pPr>
        <w:rPr>
          <w:rFonts w:ascii="Times New Roman" w:hAnsi="Times New Roman" w:cs="Times New Roman"/>
          <w:b/>
          <w:bCs/>
          <w:sz w:val="24"/>
          <w:szCs w:val="24"/>
        </w:rPr>
      </w:pPr>
    </w:p>
    <w:p w14:paraId="41885F65" w14:textId="77777777" w:rsidR="00AB788C" w:rsidRDefault="00AB788C" w:rsidP="00C731C8">
      <w:pPr>
        <w:rPr>
          <w:rFonts w:ascii="Times New Roman" w:hAnsi="Times New Roman" w:cs="Times New Roman"/>
          <w:b/>
          <w:bCs/>
          <w:sz w:val="24"/>
          <w:szCs w:val="24"/>
        </w:rPr>
      </w:pPr>
    </w:p>
    <w:p w14:paraId="1F175403" w14:textId="77777777" w:rsidR="00AB788C" w:rsidRDefault="00AB788C" w:rsidP="00C731C8">
      <w:pPr>
        <w:rPr>
          <w:rFonts w:ascii="Times New Roman" w:hAnsi="Times New Roman" w:cs="Times New Roman"/>
          <w:b/>
          <w:bCs/>
          <w:sz w:val="24"/>
          <w:szCs w:val="24"/>
        </w:rPr>
      </w:pPr>
    </w:p>
    <w:p w14:paraId="326EFC80" w14:textId="77777777" w:rsidR="00AB788C" w:rsidRDefault="00AB788C" w:rsidP="00C731C8">
      <w:pPr>
        <w:rPr>
          <w:rFonts w:ascii="Times New Roman" w:hAnsi="Times New Roman" w:cs="Times New Roman"/>
          <w:b/>
          <w:bCs/>
          <w:sz w:val="24"/>
          <w:szCs w:val="24"/>
        </w:rPr>
      </w:pPr>
    </w:p>
    <w:p w14:paraId="450E146A" w14:textId="77777777" w:rsidR="00AB788C" w:rsidRDefault="00AB788C" w:rsidP="00C731C8">
      <w:pPr>
        <w:rPr>
          <w:rFonts w:ascii="Times New Roman" w:hAnsi="Times New Roman" w:cs="Times New Roman"/>
          <w:b/>
          <w:bCs/>
          <w:sz w:val="24"/>
          <w:szCs w:val="24"/>
        </w:rPr>
      </w:pPr>
    </w:p>
    <w:p w14:paraId="41106A55" w14:textId="77777777" w:rsidR="00AB788C" w:rsidRDefault="00AB788C" w:rsidP="00C731C8">
      <w:pPr>
        <w:rPr>
          <w:rFonts w:ascii="Times New Roman" w:hAnsi="Times New Roman" w:cs="Times New Roman"/>
          <w:b/>
          <w:bCs/>
          <w:sz w:val="24"/>
          <w:szCs w:val="24"/>
        </w:rPr>
      </w:pPr>
    </w:p>
    <w:p w14:paraId="77F2B38D" w14:textId="4831FEFF"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b/>
          <w:bCs/>
          <w:sz w:val="24"/>
          <w:szCs w:val="24"/>
        </w:rPr>
        <w:lastRenderedPageBreak/>
        <w:t>Appendix A: RFI Question Crosswalk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4761"/>
      </w:tblGrid>
      <w:tr w:rsidR="00C731C8" w:rsidRPr="00C731C8" w14:paraId="4E76EABF" w14:textId="77777777" w:rsidTr="00C731C8">
        <w:trPr>
          <w:tblHeader/>
          <w:tblCellSpacing w:w="15" w:type="dxa"/>
        </w:trPr>
        <w:tc>
          <w:tcPr>
            <w:tcW w:w="0" w:type="auto"/>
            <w:vAlign w:val="center"/>
            <w:hideMark/>
          </w:tcPr>
          <w:p w14:paraId="34DF2CD9" w14:textId="77777777" w:rsidR="00C731C8" w:rsidRPr="00C731C8" w:rsidRDefault="00C731C8" w:rsidP="00C731C8">
            <w:pPr>
              <w:rPr>
                <w:rFonts w:ascii="Times New Roman" w:hAnsi="Times New Roman" w:cs="Times New Roman"/>
                <w:b/>
                <w:bCs/>
                <w:sz w:val="24"/>
                <w:szCs w:val="24"/>
              </w:rPr>
            </w:pPr>
            <w:r w:rsidRPr="00C731C8">
              <w:rPr>
                <w:rFonts w:ascii="Times New Roman" w:hAnsi="Times New Roman" w:cs="Times New Roman"/>
                <w:b/>
                <w:bCs/>
                <w:sz w:val="24"/>
                <w:szCs w:val="24"/>
              </w:rPr>
              <w:t>CMS RFI Theme</w:t>
            </w:r>
          </w:p>
        </w:tc>
        <w:tc>
          <w:tcPr>
            <w:tcW w:w="0" w:type="auto"/>
            <w:vAlign w:val="center"/>
            <w:hideMark/>
          </w:tcPr>
          <w:p w14:paraId="70C847C9" w14:textId="77777777" w:rsidR="00C731C8" w:rsidRPr="00C731C8" w:rsidRDefault="00C731C8" w:rsidP="00C731C8">
            <w:pPr>
              <w:rPr>
                <w:rFonts w:ascii="Times New Roman" w:hAnsi="Times New Roman" w:cs="Times New Roman"/>
                <w:b/>
                <w:bCs/>
                <w:sz w:val="24"/>
                <w:szCs w:val="24"/>
              </w:rPr>
            </w:pPr>
            <w:r w:rsidRPr="00C731C8">
              <w:rPr>
                <w:rFonts w:ascii="Times New Roman" w:hAnsi="Times New Roman" w:cs="Times New Roman"/>
                <w:b/>
                <w:bCs/>
                <w:sz w:val="24"/>
                <w:szCs w:val="24"/>
              </w:rPr>
              <w:t>Addressed In Section</w:t>
            </w:r>
          </w:p>
        </w:tc>
      </w:tr>
      <w:tr w:rsidR="00C731C8" w:rsidRPr="00C731C8" w14:paraId="721A5BE9" w14:textId="77777777" w:rsidTr="00C731C8">
        <w:trPr>
          <w:tblCellSpacing w:w="15" w:type="dxa"/>
        </w:trPr>
        <w:tc>
          <w:tcPr>
            <w:tcW w:w="0" w:type="auto"/>
            <w:vAlign w:val="center"/>
            <w:hideMark/>
          </w:tcPr>
          <w:p w14:paraId="43187DA0"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PC–5 to PC–7</w:t>
            </w:r>
          </w:p>
        </w:tc>
        <w:tc>
          <w:tcPr>
            <w:tcW w:w="0" w:type="auto"/>
            <w:vAlign w:val="center"/>
            <w:hideMark/>
          </w:tcPr>
          <w:p w14:paraId="1D982D9B"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II.A – Patient &amp; Provider Access Experience</w:t>
            </w:r>
          </w:p>
        </w:tc>
      </w:tr>
      <w:tr w:rsidR="00C731C8" w:rsidRPr="00C731C8" w14:paraId="7DB8FEC7" w14:textId="77777777" w:rsidTr="00C731C8">
        <w:trPr>
          <w:tblCellSpacing w:w="15" w:type="dxa"/>
        </w:trPr>
        <w:tc>
          <w:tcPr>
            <w:tcW w:w="0" w:type="auto"/>
            <w:vAlign w:val="center"/>
            <w:hideMark/>
          </w:tcPr>
          <w:p w14:paraId="7844FA38"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PR–9 to PR–10</w:t>
            </w:r>
          </w:p>
        </w:tc>
        <w:tc>
          <w:tcPr>
            <w:tcW w:w="0" w:type="auto"/>
            <w:vAlign w:val="center"/>
            <w:hideMark/>
          </w:tcPr>
          <w:p w14:paraId="09402ADC"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II.A – Patient &amp; Provider Access Experience</w:t>
            </w:r>
          </w:p>
        </w:tc>
      </w:tr>
      <w:tr w:rsidR="00C731C8" w:rsidRPr="00C731C8" w14:paraId="3481FD60" w14:textId="77777777" w:rsidTr="00C731C8">
        <w:trPr>
          <w:tblCellSpacing w:w="15" w:type="dxa"/>
        </w:trPr>
        <w:tc>
          <w:tcPr>
            <w:tcW w:w="0" w:type="auto"/>
            <w:vAlign w:val="center"/>
            <w:hideMark/>
          </w:tcPr>
          <w:p w14:paraId="3D1315B9"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PC–8 to PC–10</w:t>
            </w:r>
          </w:p>
        </w:tc>
        <w:tc>
          <w:tcPr>
            <w:tcW w:w="0" w:type="auto"/>
            <w:vAlign w:val="center"/>
            <w:hideMark/>
          </w:tcPr>
          <w:p w14:paraId="203536BF"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II.B – Data Interoperability and API Enablement</w:t>
            </w:r>
          </w:p>
        </w:tc>
      </w:tr>
      <w:tr w:rsidR="00C731C8" w:rsidRPr="00C731C8" w14:paraId="69D2E9C7" w14:textId="77777777" w:rsidTr="00C731C8">
        <w:trPr>
          <w:tblCellSpacing w:w="15" w:type="dxa"/>
        </w:trPr>
        <w:tc>
          <w:tcPr>
            <w:tcW w:w="0" w:type="auto"/>
            <w:vAlign w:val="center"/>
            <w:hideMark/>
          </w:tcPr>
          <w:p w14:paraId="79E22A5B"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TD–1 to TD–3</w:t>
            </w:r>
          </w:p>
        </w:tc>
        <w:tc>
          <w:tcPr>
            <w:tcW w:w="0" w:type="auto"/>
            <w:vAlign w:val="center"/>
            <w:hideMark/>
          </w:tcPr>
          <w:p w14:paraId="747FE722"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II.B – Data Interoperability and API Enablement</w:t>
            </w:r>
          </w:p>
        </w:tc>
      </w:tr>
      <w:tr w:rsidR="00C731C8" w:rsidRPr="00C731C8" w14:paraId="57D7E183" w14:textId="77777777" w:rsidTr="00C731C8">
        <w:trPr>
          <w:tblCellSpacing w:w="15" w:type="dxa"/>
        </w:trPr>
        <w:tc>
          <w:tcPr>
            <w:tcW w:w="0" w:type="auto"/>
            <w:vAlign w:val="center"/>
            <w:hideMark/>
          </w:tcPr>
          <w:p w14:paraId="5B5F5CD2"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PC–10</w:t>
            </w:r>
          </w:p>
        </w:tc>
        <w:tc>
          <w:tcPr>
            <w:tcW w:w="0" w:type="auto"/>
            <w:vAlign w:val="center"/>
            <w:hideMark/>
          </w:tcPr>
          <w:p w14:paraId="7478C2D8"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II.C – TEFCA and Future Exchange</w:t>
            </w:r>
          </w:p>
        </w:tc>
      </w:tr>
      <w:tr w:rsidR="00C731C8" w:rsidRPr="00C731C8" w14:paraId="47E238C7" w14:textId="77777777" w:rsidTr="00C731C8">
        <w:trPr>
          <w:tblCellSpacing w:w="15" w:type="dxa"/>
        </w:trPr>
        <w:tc>
          <w:tcPr>
            <w:tcW w:w="0" w:type="auto"/>
            <w:vAlign w:val="center"/>
            <w:hideMark/>
          </w:tcPr>
          <w:p w14:paraId="0FF340F9"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PR–6</w:t>
            </w:r>
          </w:p>
        </w:tc>
        <w:tc>
          <w:tcPr>
            <w:tcW w:w="0" w:type="auto"/>
            <w:vAlign w:val="center"/>
            <w:hideMark/>
          </w:tcPr>
          <w:p w14:paraId="021056E5"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II.C – TEFCA and Future Exchange</w:t>
            </w:r>
          </w:p>
        </w:tc>
      </w:tr>
      <w:tr w:rsidR="00C731C8" w:rsidRPr="00C731C8" w14:paraId="48B83E79" w14:textId="77777777" w:rsidTr="00C731C8">
        <w:trPr>
          <w:tblCellSpacing w:w="15" w:type="dxa"/>
        </w:trPr>
        <w:tc>
          <w:tcPr>
            <w:tcW w:w="0" w:type="auto"/>
            <w:vAlign w:val="center"/>
            <w:hideMark/>
          </w:tcPr>
          <w:p w14:paraId="4CA8FCDE"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TD–6</w:t>
            </w:r>
          </w:p>
        </w:tc>
        <w:tc>
          <w:tcPr>
            <w:tcW w:w="0" w:type="auto"/>
            <w:vAlign w:val="center"/>
            <w:hideMark/>
          </w:tcPr>
          <w:p w14:paraId="09F9A193"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II.C – TEFCA and Future Exchange</w:t>
            </w:r>
          </w:p>
        </w:tc>
      </w:tr>
      <w:tr w:rsidR="00C731C8" w:rsidRPr="00C731C8" w14:paraId="6A1CACD6" w14:textId="77777777" w:rsidTr="00C731C8">
        <w:trPr>
          <w:tblCellSpacing w:w="15" w:type="dxa"/>
        </w:trPr>
        <w:tc>
          <w:tcPr>
            <w:tcW w:w="0" w:type="auto"/>
            <w:vAlign w:val="center"/>
            <w:hideMark/>
          </w:tcPr>
          <w:p w14:paraId="5F417907"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PC–12</w:t>
            </w:r>
          </w:p>
        </w:tc>
        <w:tc>
          <w:tcPr>
            <w:tcW w:w="0" w:type="auto"/>
            <w:vAlign w:val="center"/>
            <w:hideMark/>
          </w:tcPr>
          <w:p w14:paraId="6DCCEFE9"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II.D – National Healthcare Directory</w:t>
            </w:r>
          </w:p>
        </w:tc>
      </w:tr>
      <w:tr w:rsidR="00C731C8" w:rsidRPr="00C731C8" w14:paraId="163E5AD0" w14:textId="77777777" w:rsidTr="00C731C8">
        <w:trPr>
          <w:tblCellSpacing w:w="15" w:type="dxa"/>
        </w:trPr>
        <w:tc>
          <w:tcPr>
            <w:tcW w:w="0" w:type="auto"/>
            <w:vAlign w:val="center"/>
            <w:hideMark/>
          </w:tcPr>
          <w:p w14:paraId="691F7CDC"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TD–5</w:t>
            </w:r>
          </w:p>
        </w:tc>
        <w:tc>
          <w:tcPr>
            <w:tcW w:w="0" w:type="auto"/>
            <w:vAlign w:val="center"/>
            <w:hideMark/>
          </w:tcPr>
          <w:p w14:paraId="7805EC12"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II.D – National Healthcare Directory</w:t>
            </w:r>
          </w:p>
        </w:tc>
      </w:tr>
      <w:tr w:rsidR="00C731C8" w:rsidRPr="00C731C8" w14:paraId="3B7EE944" w14:textId="77777777" w:rsidTr="00C731C8">
        <w:trPr>
          <w:tblCellSpacing w:w="15" w:type="dxa"/>
        </w:trPr>
        <w:tc>
          <w:tcPr>
            <w:tcW w:w="0" w:type="auto"/>
            <w:vAlign w:val="center"/>
            <w:hideMark/>
          </w:tcPr>
          <w:p w14:paraId="712EA32B"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VB–15</w:t>
            </w:r>
          </w:p>
        </w:tc>
        <w:tc>
          <w:tcPr>
            <w:tcW w:w="0" w:type="auto"/>
            <w:vAlign w:val="center"/>
            <w:hideMark/>
          </w:tcPr>
          <w:p w14:paraId="25369F02"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II.D – National Healthcare Directory</w:t>
            </w:r>
          </w:p>
        </w:tc>
      </w:tr>
      <w:tr w:rsidR="00C731C8" w:rsidRPr="00C731C8" w14:paraId="6772D29E" w14:textId="77777777" w:rsidTr="00C731C8">
        <w:trPr>
          <w:tblCellSpacing w:w="15" w:type="dxa"/>
        </w:trPr>
        <w:tc>
          <w:tcPr>
            <w:tcW w:w="0" w:type="auto"/>
            <w:vAlign w:val="center"/>
            <w:hideMark/>
          </w:tcPr>
          <w:p w14:paraId="0EC7B1DE"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VB–1 to VB–4</w:t>
            </w:r>
          </w:p>
        </w:tc>
        <w:tc>
          <w:tcPr>
            <w:tcW w:w="0" w:type="auto"/>
            <w:vAlign w:val="center"/>
            <w:hideMark/>
          </w:tcPr>
          <w:p w14:paraId="1DFF5529"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II.E – Value-Based Care Technology Alignment</w:t>
            </w:r>
          </w:p>
        </w:tc>
      </w:tr>
      <w:tr w:rsidR="00C731C8" w:rsidRPr="00C731C8" w14:paraId="10FFA6CB" w14:textId="77777777" w:rsidTr="00C731C8">
        <w:trPr>
          <w:tblCellSpacing w:w="15" w:type="dxa"/>
        </w:trPr>
        <w:tc>
          <w:tcPr>
            <w:tcW w:w="0" w:type="auto"/>
            <w:vAlign w:val="center"/>
            <w:hideMark/>
          </w:tcPr>
          <w:p w14:paraId="3B06F79A"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VB–10 to VB–13</w:t>
            </w:r>
          </w:p>
        </w:tc>
        <w:tc>
          <w:tcPr>
            <w:tcW w:w="0" w:type="auto"/>
            <w:vAlign w:val="center"/>
            <w:hideMark/>
          </w:tcPr>
          <w:p w14:paraId="1555A09F" w14:textId="77777777" w:rsidR="00C731C8" w:rsidRPr="00C731C8" w:rsidRDefault="00C731C8" w:rsidP="00C731C8">
            <w:pPr>
              <w:rPr>
                <w:rFonts w:ascii="Times New Roman" w:hAnsi="Times New Roman" w:cs="Times New Roman"/>
                <w:sz w:val="24"/>
                <w:szCs w:val="24"/>
              </w:rPr>
            </w:pPr>
            <w:r w:rsidRPr="00C731C8">
              <w:rPr>
                <w:rFonts w:ascii="Times New Roman" w:hAnsi="Times New Roman" w:cs="Times New Roman"/>
                <w:sz w:val="24"/>
                <w:szCs w:val="24"/>
              </w:rPr>
              <w:t>II.E – Value-Based Care Technology Alignment</w:t>
            </w:r>
          </w:p>
        </w:tc>
      </w:tr>
    </w:tbl>
    <w:p w14:paraId="4763DFB2" w14:textId="77777777" w:rsidR="00EA169F" w:rsidRDefault="00EA169F" w:rsidP="00EA169F">
      <w:pPr>
        <w:rPr>
          <w:rFonts w:ascii="Times New Roman" w:hAnsi="Times New Roman" w:cs="Times New Roman"/>
          <w:b/>
          <w:bCs/>
          <w:sz w:val="24"/>
          <w:szCs w:val="24"/>
        </w:rPr>
      </w:pPr>
    </w:p>
    <w:p w14:paraId="02C5B083" w14:textId="77777777" w:rsidR="00EA169F" w:rsidRDefault="00EA169F" w:rsidP="00EA169F">
      <w:pPr>
        <w:rPr>
          <w:rFonts w:ascii="Times New Roman" w:hAnsi="Times New Roman" w:cs="Times New Roman"/>
          <w:b/>
          <w:bCs/>
          <w:sz w:val="24"/>
          <w:szCs w:val="24"/>
        </w:rPr>
      </w:pPr>
    </w:p>
    <w:p w14:paraId="3596F395" w14:textId="77777777" w:rsidR="00EA169F" w:rsidRDefault="00EA169F" w:rsidP="00EA169F">
      <w:pPr>
        <w:rPr>
          <w:rFonts w:ascii="Times New Roman" w:hAnsi="Times New Roman" w:cs="Times New Roman"/>
          <w:b/>
          <w:bCs/>
          <w:sz w:val="24"/>
          <w:szCs w:val="24"/>
        </w:rPr>
      </w:pPr>
    </w:p>
    <w:p w14:paraId="5D4F3BA3" w14:textId="77777777" w:rsidR="00C731C8" w:rsidRPr="00C731C8" w:rsidRDefault="00C731C8" w:rsidP="00AB788C">
      <w:pPr>
        <w:rPr>
          <w:sz w:val="24"/>
          <w:szCs w:val="24"/>
        </w:rPr>
      </w:pPr>
    </w:p>
    <w:sectPr w:rsidR="00C731C8" w:rsidRPr="00C731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B16FB"/>
    <w:multiLevelType w:val="multilevel"/>
    <w:tmpl w:val="B60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060A2"/>
    <w:multiLevelType w:val="multilevel"/>
    <w:tmpl w:val="E02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B1E92"/>
    <w:multiLevelType w:val="multilevel"/>
    <w:tmpl w:val="227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66F72"/>
    <w:multiLevelType w:val="multilevel"/>
    <w:tmpl w:val="6BB2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325EF"/>
    <w:multiLevelType w:val="multilevel"/>
    <w:tmpl w:val="F42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911BF"/>
    <w:multiLevelType w:val="multilevel"/>
    <w:tmpl w:val="05B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15835">
    <w:abstractNumId w:val="8"/>
  </w:num>
  <w:num w:numId="2" w16cid:durableId="486432852">
    <w:abstractNumId w:val="6"/>
  </w:num>
  <w:num w:numId="3" w16cid:durableId="1140921155">
    <w:abstractNumId w:val="5"/>
  </w:num>
  <w:num w:numId="4" w16cid:durableId="2063674798">
    <w:abstractNumId w:val="4"/>
  </w:num>
  <w:num w:numId="5" w16cid:durableId="1665787">
    <w:abstractNumId w:val="7"/>
  </w:num>
  <w:num w:numId="6" w16cid:durableId="1911840144">
    <w:abstractNumId w:val="3"/>
  </w:num>
  <w:num w:numId="7" w16cid:durableId="320501081">
    <w:abstractNumId w:val="2"/>
  </w:num>
  <w:num w:numId="8" w16cid:durableId="181283202">
    <w:abstractNumId w:val="1"/>
  </w:num>
  <w:num w:numId="9" w16cid:durableId="251548850">
    <w:abstractNumId w:val="0"/>
  </w:num>
  <w:num w:numId="10" w16cid:durableId="357317489">
    <w:abstractNumId w:val="10"/>
  </w:num>
  <w:num w:numId="11" w16cid:durableId="1809273885">
    <w:abstractNumId w:val="11"/>
  </w:num>
  <w:num w:numId="12" w16cid:durableId="996688579">
    <w:abstractNumId w:val="9"/>
  </w:num>
  <w:num w:numId="13" w16cid:durableId="377973401">
    <w:abstractNumId w:val="14"/>
  </w:num>
  <w:num w:numId="14" w16cid:durableId="2074622951">
    <w:abstractNumId w:val="12"/>
  </w:num>
  <w:num w:numId="15" w16cid:durableId="1922981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8DE"/>
    <w:rsid w:val="0015074B"/>
    <w:rsid w:val="0029639D"/>
    <w:rsid w:val="00326F90"/>
    <w:rsid w:val="004000CC"/>
    <w:rsid w:val="00743D28"/>
    <w:rsid w:val="00995DE1"/>
    <w:rsid w:val="00AA1D8D"/>
    <w:rsid w:val="00AB788C"/>
    <w:rsid w:val="00AF3E7C"/>
    <w:rsid w:val="00B47730"/>
    <w:rsid w:val="00C63834"/>
    <w:rsid w:val="00C731C8"/>
    <w:rsid w:val="00CB0664"/>
    <w:rsid w:val="00EA169F"/>
    <w:rsid w:val="00FC693F"/>
    <w:rsid w:val="00FF3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F372CB"/>
  <w14:defaultImageDpi w14:val="300"/>
  <w15:docId w15:val="{8B312390-2654-4F99-8818-566A47D8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31C8"/>
    <w:rPr>
      <w:color w:val="0000FF" w:themeColor="hyperlink"/>
      <w:u w:val="single"/>
    </w:rPr>
  </w:style>
  <w:style w:type="character" w:styleId="UnresolvedMention">
    <w:name w:val="Unresolved Mention"/>
    <w:basedOn w:val="DefaultParagraphFont"/>
    <w:uiPriority w:val="99"/>
    <w:semiHidden/>
    <w:unhideWhenUsed/>
    <w:rsid w:val="00C73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045682">
      <w:bodyDiv w:val="1"/>
      <w:marLeft w:val="0"/>
      <w:marRight w:val="0"/>
      <w:marTop w:val="0"/>
      <w:marBottom w:val="0"/>
      <w:divBdr>
        <w:top w:val="none" w:sz="0" w:space="0" w:color="auto"/>
        <w:left w:val="none" w:sz="0" w:space="0" w:color="auto"/>
        <w:bottom w:val="none" w:sz="0" w:space="0" w:color="auto"/>
        <w:right w:val="none" w:sz="0" w:space="0" w:color="auto"/>
      </w:divBdr>
    </w:div>
    <w:div w:id="323701176">
      <w:bodyDiv w:val="1"/>
      <w:marLeft w:val="0"/>
      <w:marRight w:val="0"/>
      <w:marTop w:val="0"/>
      <w:marBottom w:val="0"/>
      <w:divBdr>
        <w:top w:val="none" w:sz="0" w:space="0" w:color="auto"/>
        <w:left w:val="none" w:sz="0" w:space="0" w:color="auto"/>
        <w:bottom w:val="none" w:sz="0" w:space="0" w:color="auto"/>
        <w:right w:val="none" w:sz="0" w:space="0" w:color="auto"/>
      </w:divBdr>
    </w:div>
    <w:div w:id="843979287">
      <w:bodyDiv w:val="1"/>
      <w:marLeft w:val="0"/>
      <w:marRight w:val="0"/>
      <w:marTop w:val="0"/>
      <w:marBottom w:val="0"/>
      <w:divBdr>
        <w:top w:val="none" w:sz="0" w:space="0" w:color="auto"/>
        <w:left w:val="none" w:sz="0" w:space="0" w:color="auto"/>
        <w:bottom w:val="none" w:sz="0" w:space="0" w:color="auto"/>
        <w:right w:val="none" w:sz="0" w:space="0" w:color="auto"/>
      </w:divBdr>
    </w:div>
    <w:div w:id="15206986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rrieta@imagineeer.ai" TargetMode="External"/><Relationship Id="rId3" Type="http://schemas.openxmlformats.org/officeDocument/2006/relationships/styles" Target="styles.xml"/><Relationship Id="rId7" Type="http://schemas.openxmlformats.org/officeDocument/2006/relationships/hyperlink" Target="http://www.trilogyi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ll.mckenna@TrilogyI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maginee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1333</Words>
  <Characters>8776</Characters>
  <Application>Microsoft Office Word</Application>
  <DocSecurity>0</DocSecurity>
  <Lines>225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McKenna</cp:lastModifiedBy>
  <cp:revision>2</cp:revision>
  <dcterms:created xsi:type="dcterms:W3CDTF">2025-06-13T13:48:00Z</dcterms:created>
  <dcterms:modified xsi:type="dcterms:W3CDTF">2025-06-13T13:48:00Z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8cb23b3d-85f9-4838-b8c4-662dd3726752</vt:lpwstr>
  </property>
</Properties>
</file>