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3561" w14:textId="75B964F3" w:rsidR="00BE5B7C" w:rsidRPr="00BE5B7C" w:rsidRDefault="00BE5B7C" w:rsidP="00BE5B7C">
      <w:pPr>
        <w:rPr>
          <w:b/>
          <w:bCs/>
        </w:rPr>
      </w:pPr>
      <w:r w:rsidRPr="00BE5B7C">
        <w:rPr>
          <w:b/>
          <w:bCs/>
        </w:rPr>
        <w:t>Response to RFI: Health Technology Ecosystem</w:t>
      </w:r>
    </w:p>
    <w:p w14:paraId="0C078463" w14:textId="77777777" w:rsidR="00BE5B7C" w:rsidRPr="00BE5B7C" w:rsidRDefault="00BE5B7C" w:rsidP="00BE5B7C">
      <w:pPr>
        <w:rPr>
          <w:b/>
          <w:bCs/>
        </w:rPr>
      </w:pPr>
      <w:r w:rsidRPr="00BE5B7C">
        <w:rPr>
          <w:b/>
          <w:bCs/>
        </w:rPr>
        <w:t>CMS-0042-NC</w:t>
      </w:r>
    </w:p>
    <w:p w14:paraId="176E7BA5" w14:textId="4D571A9A" w:rsidR="00BE5B7C" w:rsidRPr="00BE5B7C" w:rsidRDefault="00BE5B7C" w:rsidP="00BE5B7C">
      <w:r w:rsidRPr="00BE5B7C">
        <w:rPr>
          <w:b/>
          <w:bCs/>
        </w:rPr>
        <w:t>Submitted by:</w:t>
      </w:r>
      <w:r w:rsidRPr="00BE5B7C">
        <w:t xml:space="preserve"> Human Services Research Institute</w:t>
      </w:r>
      <w:r w:rsidR="00E320EE">
        <w:t xml:space="preserve"> (HSRI)</w:t>
      </w:r>
      <w:r w:rsidRPr="00BE5B7C">
        <w:br/>
      </w:r>
      <w:r w:rsidRPr="00BE5B7C">
        <w:rPr>
          <w:b/>
          <w:bCs/>
        </w:rPr>
        <w:t>Date:</w:t>
      </w:r>
      <w:r w:rsidRPr="00BE5B7C">
        <w:t xml:space="preserve"> </w:t>
      </w:r>
      <w:r>
        <w:t>June 16, 2025</w:t>
      </w:r>
      <w:r w:rsidRPr="00BE5B7C">
        <w:br/>
      </w:r>
      <w:r w:rsidRPr="00BE5B7C">
        <w:rPr>
          <w:b/>
          <w:bCs/>
        </w:rPr>
        <w:t>Organization Background:</w:t>
      </w:r>
      <w:r w:rsidRPr="00BE5B7C">
        <w:t xml:space="preserve"> Human Services Research Institute (HSRI) is a nonprofit organization with over 40 years of experience in person-centered care across the lifespan. We develop healthcare transparency websites, manage state all-payer claims databases, and conduct research to improve health outcomes for vulnerable populations. Our work includes extensive expertise in behavioral health systems, intellectual and developmental disabilities (IDD) services, and integrated care models for individuals who are dually eligible for Medicare and Medicaid. We have supported states, federal agencies, and healthcare organizations in developing data systems, quality measurement frameworks, and care coordination models that bridge medical, behavioral, and social services.</w:t>
      </w:r>
    </w:p>
    <w:p w14:paraId="048A2CD5" w14:textId="77777777" w:rsidR="00BE5B7C" w:rsidRPr="00BE5B7C" w:rsidRDefault="00E320EE" w:rsidP="00BE5B7C">
      <w:r>
        <w:pict w14:anchorId="49953302">
          <v:rect id="_x0000_i1025" style="width:0;height:1.5pt" o:hralign="center" o:hrstd="t" o:hr="t" fillcolor="#a0a0a0" stroked="f"/>
        </w:pict>
      </w:r>
    </w:p>
    <w:p w14:paraId="43E68A38" w14:textId="77777777" w:rsidR="00BE5B7C" w:rsidRPr="00BE5B7C" w:rsidRDefault="00BE5B7C" w:rsidP="00BE5B7C">
      <w:pPr>
        <w:rPr>
          <w:b/>
          <w:bCs/>
        </w:rPr>
      </w:pPr>
      <w:r w:rsidRPr="00BE5B7C">
        <w:rPr>
          <w:b/>
          <w:bCs/>
        </w:rPr>
        <w:t>Executive Summary</w:t>
      </w:r>
    </w:p>
    <w:p w14:paraId="7E5171F0" w14:textId="77777777" w:rsidR="00BE5B7C" w:rsidRPr="00BE5B7C" w:rsidRDefault="00BE5B7C" w:rsidP="00BE5B7C">
      <w:r w:rsidRPr="00BE5B7C">
        <w:t>While we appreciate CMS and ASTP/ONC's efforts to advance digital health technology for Medicare beneficiaries, we respectfully submit that the current RFI framework represents a significant missed opportunity. By focusing primarily on Medicare beneficiaries, this initiative overlooks the fundamental principle that health is a lifelong journey requiring seamless care coordination across all ages, payers, and care settings.</w:t>
      </w:r>
    </w:p>
    <w:p w14:paraId="158CFE19" w14:textId="77777777" w:rsidR="00BE5B7C" w:rsidRDefault="00BE5B7C" w:rsidP="00BE5B7C">
      <w:r w:rsidRPr="00BE5B7C">
        <w:rPr>
          <w:b/>
          <w:bCs/>
        </w:rPr>
        <w:t>Our core recommendation:</w:t>
      </w:r>
      <w:r w:rsidRPr="00BE5B7C">
        <w:t xml:space="preserve"> Expand the scope of health technology interoperability initiatives to encompass true lifespan interoperability that serves all individuals regardless of age, insurance status, or care setting. This approach will ultimately better serve Medicare beneficiaries by ensuring they enter the Medicare system with comprehensive, accessible health histories and can transition seamlessly between different care environments throughout their lives.</w:t>
      </w:r>
    </w:p>
    <w:p w14:paraId="5BFE8C01" w14:textId="2C0783AD" w:rsidR="009B3647" w:rsidRPr="00BE5B7C" w:rsidRDefault="009B3647" w:rsidP="009B3647">
      <w:r w:rsidRPr="00BE5B7C">
        <w:rPr>
          <w:b/>
          <w:bCs/>
        </w:rPr>
        <w:t>Conclusion</w:t>
      </w:r>
      <w:r w:rsidR="002244FC">
        <w:rPr>
          <w:b/>
          <w:bCs/>
        </w:rPr>
        <w:t xml:space="preserve">: </w:t>
      </w:r>
      <w:r w:rsidRPr="00BE5B7C">
        <w:t>The future of health technology lies not in payer-specific solutions but in comprehensive, person-centered approaches that follow individuals throughout their lives. By expanding the current Medicare-focused framework to embrace lifespan interoperability, CMS and ASTP/ONC can create truly transformative digital health solutions that improve outcomes, reduce costs, and enhance the healthcare experience for all Americans.</w:t>
      </w:r>
      <w:r w:rsidR="002244FC">
        <w:t xml:space="preserve"> </w:t>
      </w:r>
      <w:r w:rsidR="002244FC" w:rsidRPr="002244FC">
        <w:t>What's needed is the policy leadership to require open standards, cross-system integration, and genuine commitment to serving the public good.</w:t>
      </w:r>
    </w:p>
    <w:p w14:paraId="4F4DE950" w14:textId="77777777" w:rsidR="009B3647" w:rsidRPr="00BE5B7C" w:rsidRDefault="009B3647" w:rsidP="009B3647">
      <w:r w:rsidRPr="00BE5B7C">
        <w:t xml:space="preserve">HSRI stands ready to contribute our expertise in person-centered care, health data transparency, and state health information systems to support this expanded vision. We urge CMS and </w:t>
      </w:r>
      <w:r w:rsidRPr="00BE5B7C">
        <w:lastRenderedPageBreak/>
        <w:t>ASTP/ONC to consider how broadening the scope of this initiative will ultimately better serve Medicare beneficiaries by creating a more integrated, comprehensive, and equitable health technology ecosystem.</w:t>
      </w:r>
    </w:p>
    <w:p w14:paraId="5CFCCCF0" w14:textId="77777777" w:rsidR="00BE5B7C" w:rsidRPr="00BE5B7C" w:rsidRDefault="00E320EE" w:rsidP="00BE5B7C">
      <w:r>
        <w:pict w14:anchorId="7BD2B9A0">
          <v:rect id="_x0000_i1026" style="width:0;height:1.5pt" o:hralign="center" o:hrstd="t" o:hr="t" fillcolor="#a0a0a0" stroked="f"/>
        </w:pict>
      </w:r>
    </w:p>
    <w:p w14:paraId="694EF471" w14:textId="77777777" w:rsidR="00BE5B7C" w:rsidRPr="00BE5B7C" w:rsidRDefault="00BE5B7C" w:rsidP="00BE5B7C">
      <w:pPr>
        <w:rPr>
          <w:b/>
          <w:bCs/>
        </w:rPr>
      </w:pPr>
      <w:r w:rsidRPr="00BE5B7C">
        <w:rPr>
          <w:b/>
          <w:bCs/>
        </w:rPr>
        <w:t>Key Recommendations</w:t>
      </w:r>
    </w:p>
    <w:p w14:paraId="15048A6A" w14:textId="4FDC74CB" w:rsidR="00BE5B7C" w:rsidRPr="009B3647" w:rsidRDefault="009B3647" w:rsidP="009B3647">
      <w:pPr>
        <w:pStyle w:val="ListParagraph"/>
        <w:numPr>
          <w:ilvl w:val="0"/>
          <w:numId w:val="26"/>
        </w:numPr>
        <w:rPr>
          <w:b/>
          <w:bCs/>
        </w:rPr>
      </w:pPr>
      <w:r w:rsidRPr="009B3647">
        <w:rPr>
          <w:b/>
          <w:bCs/>
        </w:rPr>
        <w:t>Expand Beyond Medicare-Only Focus</w:t>
      </w:r>
    </w:p>
    <w:p w14:paraId="6A3EC58B" w14:textId="3C1666A9" w:rsidR="00BE5B7C" w:rsidRPr="00BE5B7C" w:rsidRDefault="00BE5B7C" w:rsidP="00BE5B7C">
      <w:r w:rsidRPr="00BE5B7C">
        <w:t>The current Medicare-focused approach creates artificial silos that fragment an individual's health journey. A person's health at age 65 is inextricably linked to their health experiences from birth through age 64. Digital health solutions that only activate at Medicare eligibility miss critical opportunities for prevention, early intervention, and comprehensive care coordination.</w:t>
      </w:r>
    </w:p>
    <w:p w14:paraId="052D58D1" w14:textId="77777777" w:rsidR="00BE5B7C" w:rsidRPr="00BE5B7C" w:rsidRDefault="00BE5B7C" w:rsidP="00BE5B7C">
      <w:r w:rsidRPr="00BE5B7C">
        <w:rPr>
          <w:b/>
          <w:bCs/>
        </w:rPr>
        <w:t>Our Recommendation:</w:t>
      </w:r>
    </w:p>
    <w:p w14:paraId="37B4EBF2" w14:textId="77777777" w:rsidR="00BE5B7C" w:rsidRPr="00BE5B7C" w:rsidRDefault="00BE5B7C" w:rsidP="00BE5B7C">
      <w:pPr>
        <w:numPr>
          <w:ilvl w:val="0"/>
          <w:numId w:val="13"/>
        </w:numPr>
      </w:pPr>
      <w:r w:rsidRPr="00BE5B7C">
        <w:t>Develop interoperability standards and digital health frameworks that follow individuals across their entire lifespan</w:t>
      </w:r>
    </w:p>
    <w:p w14:paraId="32CC6839" w14:textId="77777777" w:rsidR="00BE5B7C" w:rsidRPr="00BE5B7C" w:rsidRDefault="00BE5B7C" w:rsidP="00BE5B7C">
      <w:pPr>
        <w:numPr>
          <w:ilvl w:val="0"/>
          <w:numId w:val="13"/>
        </w:numPr>
      </w:pPr>
      <w:r w:rsidRPr="00BE5B7C">
        <w:t>Create APIs and data exchange standards that seamlessly connect pediatric, adult, and geriatric care systems</w:t>
      </w:r>
    </w:p>
    <w:p w14:paraId="66C72D38" w14:textId="77777777" w:rsidR="00BE5B7C" w:rsidRPr="00BE5B7C" w:rsidRDefault="00BE5B7C" w:rsidP="00BE5B7C">
      <w:pPr>
        <w:numPr>
          <w:ilvl w:val="0"/>
          <w:numId w:val="13"/>
        </w:numPr>
      </w:pPr>
      <w:r w:rsidRPr="00BE5B7C">
        <w:t>Establish data portability requirements that ensure health information travels with individuals regardless of insurance transitions</w:t>
      </w:r>
    </w:p>
    <w:p w14:paraId="50C0F003" w14:textId="77777777" w:rsidR="009B3647" w:rsidRDefault="00BE5B7C" w:rsidP="009B3647">
      <w:r w:rsidRPr="00BE5B7C">
        <w:rPr>
          <w:b/>
          <w:bCs/>
        </w:rPr>
        <w:t>HSRI's Perspective:</w:t>
      </w:r>
      <w:r w:rsidRPr="00BE5B7C">
        <w:t xml:space="preserve"> Through our work managing all-payer claims databases, we've observed how fragmented data systems create gaps in understanding population health patterns and individual care trajectories. States with comprehensive data systems that include all payers and all ages generate far more actionable insights for improving health outcomes.</w:t>
      </w:r>
      <w:r w:rsidR="009B3647">
        <w:t xml:space="preserve"> </w:t>
      </w:r>
      <w:r w:rsidR="009B3647" w:rsidRPr="00CD7342">
        <w:t>The most significant cost savings and health improvements will come from addressing care coordination challenges for dual eligibles and individuals with complex needs who require services across multiple systems.</w:t>
      </w:r>
    </w:p>
    <w:p w14:paraId="454080F5" w14:textId="3ED45D89" w:rsidR="009B3647" w:rsidRPr="009B3647" w:rsidRDefault="009B3647" w:rsidP="009B3647">
      <w:pPr>
        <w:pStyle w:val="ListParagraph"/>
        <w:numPr>
          <w:ilvl w:val="0"/>
          <w:numId w:val="26"/>
        </w:numPr>
        <w:rPr>
          <w:b/>
          <w:bCs/>
        </w:rPr>
      </w:pPr>
      <w:r w:rsidRPr="009B3647">
        <w:rPr>
          <w:b/>
          <w:bCs/>
        </w:rPr>
        <w:t>Prioritize Open Standards Over Proprietary Solutions</w:t>
      </w:r>
    </w:p>
    <w:p w14:paraId="56A01F87" w14:textId="426D419A" w:rsidR="009B3647" w:rsidRPr="00CD7342" w:rsidRDefault="009B3647" w:rsidP="009B3647">
      <w:r w:rsidRPr="00CD7342">
        <w:t>The RFI appears to favor proprietary technology vendors, potentially creating new silos and barriers to true interoperability.</w:t>
      </w:r>
    </w:p>
    <w:p w14:paraId="44D98F88" w14:textId="77777777" w:rsidR="009B3647" w:rsidRPr="00CD7342" w:rsidRDefault="009B3647" w:rsidP="009B3647">
      <w:r>
        <w:rPr>
          <w:b/>
          <w:bCs/>
        </w:rPr>
        <w:t>Our Recommendation</w:t>
      </w:r>
      <w:r w:rsidRPr="00CD7342">
        <w:t>:</w:t>
      </w:r>
    </w:p>
    <w:p w14:paraId="696428C6" w14:textId="77777777" w:rsidR="009B3647" w:rsidRPr="00CD7342" w:rsidRDefault="009B3647" w:rsidP="009B3647">
      <w:pPr>
        <w:numPr>
          <w:ilvl w:val="0"/>
          <w:numId w:val="27"/>
        </w:numPr>
      </w:pPr>
      <w:r w:rsidRPr="00CD7342">
        <w:t>Require all federally funded health IT solutions to use open APIs and standards</w:t>
      </w:r>
    </w:p>
    <w:p w14:paraId="427D2200" w14:textId="77777777" w:rsidR="009B3647" w:rsidRPr="00CD7342" w:rsidRDefault="009B3647" w:rsidP="009B3647">
      <w:pPr>
        <w:numPr>
          <w:ilvl w:val="0"/>
          <w:numId w:val="27"/>
        </w:numPr>
      </w:pPr>
      <w:r w:rsidRPr="00CD7342">
        <w:t>Establish interoperability requirements that prevent proprietary data formats</w:t>
      </w:r>
    </w:p>
    <w:p w14:paraId="558E2D52" w14:textId="77777777" w:rsidR="009B3647" w:rsidRPr="00CD7342" w:rsidRDefault="009B3647" w:rsidP="009B3647">
      <w:pPr>
        <w:numPr>
          <w:ilvl w:val="0"/>
          <w:numId w:val="27"/>
        </w:numPr>
      </w:pPr>
      <w:r w:rsidRPr="00CD7342">
        <w:t>Support development of public-good technology infrastructure rather than private vendor solutions</w:t>
      </w:r>
    </w:p>
    <w:p w14:paraId="57E666CB" w14:textId="1EE960A0" w:rsidR="009B3647" w:rsidRPr="00CD7342" w:rsidRDefault="009B3647" w:rsidP="009B3647">
      <w:r>
        <w:rPr>
          <w:b/>
          <w:bCs/>
        </w:rPr>
        <w:lastRenderedPageBreak/>
        <w:t>HSRI’s Perspective</w:t>
      </w:r>
      <w:r w:rsidRPr="00CD7342">
        <w:t>: Invest in open, standards-based solutions that promote genuine interoperability rather than vendor lock-in. Our experience managing state APCDs demonstrates that public benefit is maximized when data systems are built on open standards that enable innovation while preventing proprietary barriers.</w:t>
      </w:r>
    </w:p>
    <w:p w14:paraId="6D079BCF" w14:textId="047F8625" w:rsidR="00BE5B7C" w:rsidRPr="009B3647" w:rsidRDefault="00BE5B7C" w:rsidP="009B3647">
      <w:pPr>
        <w:pStyle w:val="ListParagraph"/>
        <w:numPr>
          <w:ilvl w:val="0"/>
          <w:numId w:val="26"/>
        </w:numPr>
        <w:rPr>
          <w:b/>
          <w:bCs/>
        </w:rPr>
      </w:pPr>
      <w:r w:rsidRPr="009B3647">
        <w:rPr>
          <w:b/>
          <w:bCs/>
        </w:rPr>
        <w:t>Integrate All-Payer Data Perspectives</w:t>
      </w:r>
    </w:p>
    <w:p w14:paraId="57F14C29" w14:textId="7132691A" w:rsidR="00BE5B7C" w:rsidRPr="00BE5B7C" w:rsidRDefault="00BE5B7C" w:rsidP="00BE5B7C">
      <w:r w:rsidRPr="00BE5B7C">
        <w:t>Medicare data alone provides an incomplete picture of beneficiary health status and care utilization patterns. Many Medicare beneficiaries have dual coverage, prior commercial insurance histories, or complex care needs that span multiple payers.</w:t>
      </w:r>
    </w:p>
    <w:p w14:paraId="5F03AA51" w14:textId="77777777" w:rsidR="00BE5B7C" w:rsidRPr="00BE5B7C" w:rsidRDefault="00BE5B7C" w:rsidP="00BE5B7C">
      <w:r w:rsidRPr="00BE5B7C">
        <w:rPr>
          <w:b/>
          <w:bCs/>
        </w:rPr>
        <w:t>Our Recommendation:</w:t>
      </w:r>
    </w:p>
    <w:p w14:paraId="2AA9D512" w14:textId="77777777" w:rsidR="00BE5B7C" w:rsidRPr="00BE5B7C" w:rsidRDefault="00BE5B7C" w:rsidP="00BE5B7C">
      <w:pPr>
        <w:numPr>
          <w:ilvl w:val="0"/>
          <w:numId w:val="14"/>
        </w:numPr>
      </w:pPr>
      <w:r w:rsidRPr="00BE5B7C">
        <w:t>Require interoperability standards that can accommodate multi-payer data integration</w:t>
      </w:r>
    </w:p>
    <w:p w14:paraId="505FDFBE" w14:textId="77777777" w:rsidR="00BE5B7C" w:rsidRPr="00BE5B7C" w:rsidRDefault="00BE5B7C" w:rsidP="00BE5B7C">
      <w:pPr>
        <w:numPr>
          <w:ilvl w:val="0"/>
          <w:numId w:val="14"/>
        </w:numPr>
      </w:pPr>
      <w:r w:rsidRPr="00BE5B7C">
        <w:t>Develop APIs that can securely access and integrate data from all payer sources</w:t>
      </w:r>
    </w:p>
    <w:p w14:paraId="09174B73" w14:textId="77777777" w:rsidR="00BE5B7C" w:rsidRDefault="00BE5B7C" w:rsidP="00BE5B7C">
      <w:pPr>
        <w:numPr>
          <w:ilvl w:val="0"/>
          <w:numId w:val="14"/>
        </w:numPr>
      </w:pPr>
      <w:r w:rsidRPr="00BE5B7C">
        <w:t>Create frameworks for states to contribute all-payer claims data to enhance Medicare beneficiary care coordination</w:t>
      </w:r>
    </w:p>
    <w:p w14:paraId="2E4D348F" w14:textId="617AAEDA" w:rsidR="009B3647" w:rsidRPr="009B3647" w:rsidRDefault="009B3647" w:rsidP="009B3647">
      <w:pPr>
        <w:pStyle w:val="NormalWeb"/>
        <w:numPr>
          <w:ilvl w:val="0"/>
          <w:numId w:val="14"/>
        </w:numPr>
        <w:rPr>
          <w:rFonts w:asciiTheme="minorHAnsi" w:eastAsiaTheme="minorHAnsi" w:hAnsiTheme="minorHAnsi" w:cstheme="minorBidi"/>
          <w:kern w:val="2"/>
          <w14:ligatures w14:val="standardContextual"/>
        </w:rPr>
      </w:pPr>
      <w:r w:rsidRPr="009B3647">
        <w:rPr>
          <w:rFonts w:asciiTheme="minorHAnsi" w:eastAsiaTheme="minorHAnsi" w:hAnsiTheme="minorHAnsi" w:cstheme="minorBidi"/>
          <w:kern w:val="2"/>
          <w14:ligatures w14:val="standardContextual"/>
        </w:rPr>
        <w:t xml:space="preserve">Incentivize states to build </w:t>
      </w:r>
      <w:r w:rsidRPr="002D65DD">
        <w:rPr>
          <w:rFonts w:asciiTheme="minorHAnsi" w:eastAsiaTheme="minorHAnsi" w:hAnsiTheme="minorHAnsi" w:cstheme="minorBidi"/>
          <w:kern w:val="2"/>
          <w14:ligatures w14:val="standardContextual"/>
        </w:rPr>
        <w:t>cross-agency data integration platforms</w:t>
      </w:r>
      <w:r w:rsidRPr="009B3647">
        <w:rPr>
          <w:rFonts w:asciiTheme="minorHAnsi" w:eastAsiaTheme="minorHAnsi" w:hAnsiTheme="minorHAnsi" w:cstheme="minorBidi"/>
          <w:kern w:val="2"/>
          <w14:ligatures w14:val="standardContextual"/>
        </w:rPr>
        <w:t xml:space="preserve"> linking Medicaid with public health, housing, education, and corrections—core to improving long-term health. These investments would better reflect the reality that many chronic conditions and care costs arise </w:t>
      </w:r>
      <w:r w:rsidRPr="002D65DD">
        <w:rPr>
          <w:rFonts w:asciiTheme="minorHAnsi" w:eastAsiaTheme="minorHAnsi" w:hAnsiTheme="minorHAnsi" w:cstheme="minorBidi"/>
          <w:kern w:val="2"/>
          <w14:ligatures w14:val="standardContextual"/>
        </w:rPr>
        <w:t>well before age 65</w:t>
      </w:r>
      <w:r w:rsidRPr="009B3647">
        <w:rPr>
          <w:rFonts w:asciiTheme="minorHAnsi" w:eastAsiaTheme="minorHAnsi" w:hAnsiTheme="minorHAnsi" w:cstheme="minorBidi"/>
          <w:kern w:val="2"/>
          <w14:ligatures w14:val="standardContextual"/>
        </w:rPr>
        <w:t>, often in Medicaid populations.</w:t>
      </w:r>
    </w:p>
    <w:p w14:paraId="5DB642EF" w14:textId="77777777" w:rsidR="00BE5B7C" w:rsidRPr="00BE5B7C" w:rsidRDefault="00BE5B7C" w:rsidP="00BE5B7C">
      <w:r w:rsidRPr="00BE5B7C">
        <w:rPr>
          <w:b/>
          <w:bCs/>
        </w:rPr>
        <w:t>Question Response (PC-9, TD-2):</w:t>
      </w:r>
      <w:r w:rsidRPr="00BE5B7C">
        <w:t xml:space="preserve"> Beyond basic Medicare claims data, the most valuable additions to the Blue Button 2.0 API would include:</w:t>
      </w:r>
    </w:p>
    <w:p w14:paraId="3432A198" w14:textId="77777777" w:rsidR="00BE5B7C" w:rsidRPr="00BE5B7C" w:rsidRDefault="00BE5B7C" w:rsidP="00BE5B7C">
      <w:pPr>
        <w:numPr>
          <w:ilvl w:val="0"/>
          <w:numId w:val="15"/>
        </w:numPr>
      </w:pPr>
      <w:r w:rsidRPr="00BE5B7C">
        <w:t>Historical claims data from prior insurance coverage to understand care patterns and chronic condition management</w:t>
      </w:r>
    </w:p>
    <w:p w14:paraId="156E04BC" w14:textId="77777777" w:rsidR="00BE5B7C" w:rsidRPr="00BE5B7C" w:rsidRDefault="00BE5B7C" w:rsidP="00BE5B7C">
      <w:pPr>
        <w:numPr>
          <w:ilvl w:val="0"/>
          <w:numId w:val="15"/>
        </w:numPr>
      </w:pPr>
      <w:r w:rsidRPr="00BE5B7C">
        <w:t>State all-payer claims database information where available to provide comprehensive utilization pictures</w:t>
      </w:r>
    </w:p>
    <w:p w14:paraId="38B862D5" w14:textId="77777777" w:rsidR="00BE5B7C" w:rsidRPr="00BE5B7C" w:rsidRDefault="00BE5B7C" w:rsidP="00BE5B7C">
      <w:pPr>
        <w:numPr>
          <w:ilvl w:val="0"/>
          <w:numId w:val="15"/>
        </w:numPr>
      </w:pPr>
      <w:r w:rsidRPr="00BE5B7C">
        <w:t>Medicaid claims data for dually eligible individuals, including HCBS waiver services, behavioral health services, and long-term services and supports</w:t>
      </w:r>
    </w:p>
    <w:p w14:paraId="14B46A9C" w14:textId="77777777" w:rsidR="00BE5B7C" w:rsidRPr="00BE5B7C" w:rsidRDefault="00BE5B7C" w:rsidP="00BE5B7C">
      <w:pPr>
        <w:numPr>
          <w:ilvl w:val="0"/>
          <w:numId w:val="15"/>
        </w:numPr>
      </w:pPr>
      <w:r w:rsidRPr="00BE5B7C">
        <w:t>Social determinants of health data including housing, transportation, and food security information</w:t>
      </w:r>
    </w:p>
    <w:p w14:paraId="686AA55B" w14:textId="77777777" w:rsidR="00BE5B7C" w:rsidRPr="00BE5B7C" w:rsidRDefault="00BE5B7C" w:rsidP="00BE5B7C">
      <w:pPr>
        <w:numPr>
          <w:ilvl w:val="0"/>
          <w:numId w:val="15"/>
        </w:numPr>
      </w:pPr>
      <w:r w:rsidRPr="00BE5B7C">
        <w:t>Care coordination data across multiple payers and service systems</w:t>
      </w:r>
    </w:p>
    <w:p w14:paraId="5E568739" w14:textId="77777777" w:rsidR="00BE5B7C" w:rsidRPr="00BE5B7C" w:rsidRDefault="00BE5B7C" w:rsidP="00BE5B7C">
      <w:pPr>
        <w:numPr>
          <w:ilvl w:val="0"/>
          <w:numId w:val="15"/>
        </w:numPr>
      </w:pPr>
      <w:r w:rsidRPr="00BE5B7C">
        <w:t>Behavioral health treatment data with appropriate privacy protections</w:t>
      </w:r>
    </w:p>
    <w:p w14:paraId="388E7684" w14:textId="77777777" w:rsidR="00BE5B7C" w:rsidRPr="00BE5B7C" w:rsidRDefault="00BE5B7C" w:rsidP="00BE5B7C">
      <w:pPr>
        <w:numPr>
          <w:ilvl w:val="0"/>
          <w:numId w:val="15"/>
        </w:numPr>
      </w:pPr>
      <w:r w:rsidRPr="00BE5B7C">
        <w:t>Disability services data including individualized service plans, support coordination records, and outcomes data</w:t>
      </w:r>
    </w:p>
    <w:p w14:paraId="4C657381" w14:textId="77777777" w:rsidR="00BE5B7C" w:rsidRPr="00BE5B7C" w:rsidRDefault="00BE5B7C" w:rsidP="00BE5B7C">
      <w:pPr>
        <w:numPr>
          <w:ilvl w:val="0"/>
          <w:numId w:val="15"/>
        </w:numPr>
      </w:pPr>
      <w:r w:rsidRPr="00BE5B7C">
        <w:lastRenderedPageBreak/>
        <w:t>Family caregiver information and support service utilization</w:t>
      </w:r>
    </w:p>
    <w:p w14:paraId="6B0CF5A0" w14:textId="77777777" w:rsidR="00BE5B7C" w:rsidRPr="00BE5B7C" w:rsidRDefault="00BE5B7C" w:rsidP="00BE5B7C">
      <w:pPr>
        <w:numPr>
          <w:ilvl w:val="0"/>
          <w:numId w:val="15"/>
        </w:numPr>
      </w:pPr>
      <w:r w:rsidRPr="00BE5B7C">
        <w:t>Crisis service utilization data across medical, behavioral health, and disability support systems</w:t>
      </w:r>
    </w:p>
    <w:p w14:paraId="6B37EC31" w14:textId="77777777" w:rsidR="00BE5B7C" w:rsidRPr="00BE5B7C" w:rsidRDefault="00BE5B7C" w:rsidP="00BE5B7C">
      <w:r w:rsidRPr="00BE5B7C">
        <w:rPr>
          <w:b/>
          <w:bCs/>
        </w:rPr>
        <w:t>The Integration Imperative:</w:t>
      </w:r>
      <w:r w:rsidRPr="00BE5B7C">
        <w:t xml:space="preserve"> For dually eligible individuals with IDD, fragmented data systems often mean that critical information about an individual's support needs, communication preferences, medication management, and care coordination requirements is scattered across multiple systems. This fragmentation contributes to poor outcomes, increased costs, and potentially dangerous gaps in care. A truly integrated API approach could transform care coordination for this population.</w:t>
      </w:r>
    </w:p>
    <w:p w14:paraId="5B6CF163" w14:textId="5958F69F" w:rsidR="00BE5B7C" w:rsidRPr="009B3647" w:rsidRDefault="00BE5B7C" w:rsidP="009B3647">
      <w:pPr>
        <w:pStyle w:val="ListParagraph"/>
        <w:numPr>
          <w:ilvl w:val="0"/>
          <w:numId w:val="26"/>
        </w:numPr>
        <w:rPr>
          <w:b/>
          <w:bCs/>
        </w:rPr>
      </w:pPr>
      <w:r w:rsidRPr="009B3647">
        <w:rPr>
          <w:b/>
          <w:bCs/>
        </w:rPr>
        <w:t>Prioritize Vulnerable Populations</w:t>
      </w:r>
    </w:p>
    <w:p w14:paraId="7D7537DB" w14:textId="7E26A016" w:rsidR="00BE5B7C" w:rsidRPr="00BE5B7C" w:rsidRDefault="00BE5B7C" w:rsidP="00BE5B7C">
      <w:r w:rsidRPr="00BE5B7C">
        <w:t>The current RFI inadequately addresses how digital health solutions will serve Medicare beneficiaries with disabilities, those eligible for both Medicare and Medicaid, and other vulnerable populations who often face the greatest barriers to accessing and using digital health tools. This represents a critical oversight, as these populations often have the most complex health needs, highest healthcare costs, and greatest potential for benefit from integrated digital health solutions.</w:t>
      </w:r>
    </w:p>
    <w:p w14:paraId="14ECC50C" w14:textId="77777777" w:rsidR="00BE5B7C" w:rsidRPr="00BE5B7C" w:rsidRDefault="00BE5B7C" w:rsidP="00BE5B7C">
      <w:r w:rsidRPr="00BE5B7C">
        <w:rPr>
          <w:b/>
          <w:bCs/>
        </w:rPr>
        <w:t>HSRI's Expertise:</w:t>
      </w:r>
      <w:r w:rsidRPr="00BE5B7C">
        <w:t xml:space="preserve"> Through our decades of work in behavioral health and IDD services, we have extensive experience with dually eligible populations who represent some of the highest-cost, highest-need Medicare beneficiaries. Our research has consistently shown that individuals with IDD have significantly higher healthcare utilization rates, more frequent emergency department visits, and greater challenges navigating complex health systems. These individuals often require coordination across multiple providers, payers, and service systems - making them prime candidates for benefit from comprehensive digital health solutions.</w:t>
      </w:r>
    </w:p>
    <w:p w14:paraId="5A5013D5" w14:textId="77777777" w:rsidR="00BE5B7C" w:rsidRPr="00BE5B7C" w:rsidRDefault="00BE5B7C" w:rsidP="00BE5B7C">
      <w:r w:rsidRPr="00BE5B7C">
        <w:rPr>
          <w:b/>
          <w:bCs/>
        </w:rPr>
        <w:t>Our Recommendations:</w:t>
      </w:r>
    </w:p>
    <w:p w14:paraId="4D15AE3E" w14:textId="77777777" w:rsidR="00BE5B7C" w:rsidRPr="00BE5B7C" w:rsidRDefault="00BE5B7C" w:rsidP="00BE5B7C">
      <w:pPr>
        <w:numPr>
          <w:ilvl w:val="0"/>
          <w:numId w:val="16"/>
        </w:numPr>
      </w:pPr>
      <w:r w:rsidRPr="00BE5B7C">
        <w:t>Mandate accessibility standards for all digital health products that exceed basic compliance requirements, incorporating Universal Design principles</w:t>
      </w:r>
    </w:p>
    <w:p w14:paraId="53CA4E86" w14:textId="77777777" w:rsidR="00BE5B7C" w:rsidRPr="00BE5B7C" w:rsidRDefault="00BE5B7C" w:rsidP="00BE5B7C">
      <w:pPr>
        <w:numPr>
          <w:ilvl w:val="0"/>
          <w:numId w:val="16"/>
        </w:numPr>
      </w:pPr>
      <w:r w:rsidRPr="00BE5B7C">
        <w:t>Develop specialized APIs and interfaces designed with and for individuals with intellectual and developmental disabilities, including simplified navigation, visual supports, and customizable communication options</w:t>
      </w:r>
    </w:p>
    <w:p w14:paraId="133347E5" w14:textId="77777777" w:rsidR="00BE5B7C" w:rsidRPr="00BE5B7C" w:rsidRDefault="00BE5B7C" w:rsidP="00BE5B7C">
      <w:pPr>
        <w:numPr>
          <w:ilvl w:val="0"/>
          <w:numId w:val="16"/>
        </w:numPr>
      </w:pPr>
      <w:r w:rsidRPr="00BE5B7C">
        <w:t>Create pathways for caregiver and family member access that respect individual autonomy while enabling necessary support, particularly critical for IDD populations where family caregivers often coordinate complex care across multiple systems</w:t>
      </w:r>
    </w:p>
    <w:p w14:paraId="3159CE2B" w14:textId="77777777" w:rsidR="00BE5B7C" w:rsidRPr="00BE5B7C" w:rsidRDefault="00BE5B7C" w:rsidP="00BE5B7C">
      <w:pPr>
        <w:numPr>
          <w:ilvl w:val="0"/>
          <w:numId w:val="16"/>
        </w:numPr>
      </w:pPr>
      <w:r w:rsidRPr="00BE5B7C">
        <w:lastRenderedPageBreak/>
        <w:t>Integrate social services data, including Home and Community-Based Services (HCBS) waiver data, behavioral health services, and disability support services</w:t>
      </w:r>
    </w:p>
    <w:p w14:paraId="5D472761" w14:textId="77777777" w:rsidR="00BE5B7C" w:rsidRPr="00BE5B7C" w:rsidRDefault="00BE5B7C" w:rsidP="00BE5B7C">
      <w:pPr>
        <w:numPr>
          <w:ilvl w:val="0"/>
          <w:numId w:val="16"/>
        </w:numPr>
      </w:pPr>
      <w:r w:rsidRPr="00BE5B7C">
        <w:t>Establish specific interoperability requirements for behavioral health providers who serve significant numbers of dually eligible individuals</w:t>
      </w:r>
    </w:p>
    <w:p w14:paraId="0DBE9353" w14:textId="77777777" w:rsidR="00BE5B7C" w:rsidRPr="00BE5B7C" w:rsidRDefault="00BE5B7C" w:rsidP="00BE5B7C">
      <w:pPr>
        <w:numPr>
          <w:ilvl w:val="0"/>
          <w:numId w:val="16"/>
        </w:numPr>
      </w:pPr>
      <w:r w:rsidRPr="00BE5B7C">
        <w:t>Develop care coordination APIs that can track individuals across institutional and community-based settings, particularly important for IDD populations who may transition between various levels of care</w:t>
      </w:r>
    </w:p>
    <w:p w14:paraId="63269DE2" w14:textId="77777777" w:rsidR="00BE5B7C" w:rsidRPr="00BE5B7C" w:rsidRDefault="00BE5B7C" w:rsidP="00BE5B7C">
      <w:r w:rsidRPr="00BE5B7C">
        <w:rPr>
          <w:b/>
          <w:bCs/>
        </w:rPr>
        <w:t>Question Response (PC-6):</w:t>
      </w:r>
      <w:r w:rsidRPr="00BE5B7C">
        <w:t xml:space="preserve"> Essential accessibility features for Medicare beneficiaries must include:</w:t>
      </w:r>
    </w:p>
    <w:p w14:paraId="5B83D2EC" w14:textId="77777777" w:rsidR="00BE5B7C" w:rsidRPr="00BE5B7C" w:rsidRDefault="00BE5B7C" w:rsidP="00BE5B7C">
      <w:pPr>
        <w:numPr>
          <w:ilvl w:val="0"/>
          <w:numId w:val="17"/>
        </w:numPr>
      </w:pPr>
      <w:r w:rsidRPr="00BE5B7C">
        <w:t>Multi-modal interfaces (visual, auditory, tactile) with particular attention to cognitive accessibility needs</w:t>
      </w:r>
    </w:p>
    <w:p w14:paraId="6B3F902F" w14:textId="77777777" w:rsidR="00BE5B7C" w:rsidRPr="00BE5B7C" w:rsidRDefault="00BE5B7C" w:rsidP="00BE5B7C">
      <w:pPr>
        <w:numPr>
          <w:ilvl w:val="0"/>
          <w:numId w:val="17"/>
        </w:numPr>
      </w:pPr>
      <w:r w:rsidRPr="00BE5B7C">
        <w:t>Simplified navigation with clear, consistent design patterns and visual supports for individuals with intellectual disabilities</w:t>
      </w:r>
    </w:p>
    <w:p w14:paraId="008B3CDC" w14:textId="77777777" w:rsidR="00BE5B7C" w:rsidRPr="00BE5B7C" w:rsidRDefault="00BE5B7C" w:rsidP="00BE5B7C">
      <w:pPr>
        <w:numPr>
          <w:ilvl w:val="0"/>
          <w:numId w:val="17"/>
        </w:numPr>
      </w:pPr>
      <w:r w:rsidRPr="00BE5B7C">
        <w:t>Multilingual support beyond basic translation, including plain language versions and Easy Read formats</w:t>
      </w:r>
    </w:p>
    <w:p w14:paraId="78AA790B" w14:textId="77777777" w:rsidR="00BE5B7C" w:rsidRPr="00BE5B7C" w:rsidRDefault="00BE5B7C" w:rsidP="00BE5B7C">
      <w:pPr>
        <w:numPr>
          <w:ilvl w:val="0"/>
          <w:numId w:val="17"/>
        </w:numPr>
      </w:pPr>
      <w:r w:rsidRPr="00BE5B7C">
        <w:t>Caregiver access controls with appropriate privacy protections that accommodate the complex relationships common in IDD and behavioral health services</w:t>
      </w:r>
    </w:p>
    <w:p w14:paraId="3EF292E2" w14:textId="77777777" w:rsidR="00BE5B7C" w:rsidRPr="00BE5B7C" w:rsidRDefault="00BE5B7C" w:rsidP="00BE5B7C">
      <w:pPr>
        <w:numPr>
          <w:ilvl w:val="0"/>
          <w:numId w:val="17"/>
        </w:numPr>
      </w:pPr>
      <w:r w:rsidRPr="00BE5B7C">
        <w:t>Integration with assistive technologies including screen readers, communication devices, and cognitive support tools</w:t>
      </w:r>
    </w:p>
    <w:p w14:paraId="7AF9BF17" w14:textId="77777777" w:rsidR="00BE5B7C" w:rsidRPr="00BE5B7C" w:rsidRDefault="00BE5B7C" w:rsidP="00BE5B7C">
      <w:pPr>
        <w:numPr>
          <w:ilvl w:val="0"/>
          <w:numId w:val="17"/>
        </w:numPr>
      </w:pPr>
      <w:r w:rsidRPr="00BE5B7C">
        <w:t>Offline capabilities for areas with limited internet access</w:t>
      </w:r>
    </w:p>
    <w:p w14:paraId="5A24D123" w14:textId="77777777" w:rsidR="00BE5B7C" w:rsidRPr="00BE5B7C" w:rsidRDefault="00BE5B7C" w:rsidP="00BE5B7C">
      <w:pPr>
        <w:numPr>
          <w:ilvl w:val="0"/>
          <w:numId w:val="17"/>
        </w:numPr>
      </w:pPr>
      <w:r w:rsidRPr="00BE5B7C">
        <w:t>Customizable interface options that can be tailored to individual cognitive and sensory needs</w:t>
      </w:r>
    </w:p>
    <w:p w14:paraId="51780840" w14:textId="77777777" w:rsidR="00BE5B7C" w:rsidRPr="00BE5B7C" w:rsidRDefault="00BE5B7C" w:rsidP="00BE5B7C">
      <w:pPr>
        <w:numPr>
          <w:ilvl w:val="0"/>
          <w:numId w:val="17"/>
        </w:numPr>
      </w:pPr>
      <w:r w:rsidRPr="00BE5B7C">
        <w:t>Crisis intervention integration that connects to behavioral health crisis services and disability support systems</w:t>
      </w:r>
    </w:p>
    <w:p w14:paraId="04E1659B" w14:textId="5450BD57" w:rsidR="00BE5B7C" w:rsidRPr="009B3647" w:rsidRDefault="00BE5B7C" w:rsidP="009B3647">
      <w:pPr>
        <w:pStyle w:val="ListParagraph"/>
        <w:numPr>
          <w:ilvl w:val="0"/>
          <w:numId w:val="26"/>
        </w:numPr>
        <w:rPr>
          <w:b/>
          <w:bCs/>
        </w:rPr>
      </w:pPr>
      <w:r w:rsidRPr="009B3647">
        <w:rPr>
          <w:b/>
          <w:bCs/>
        </w:rPr>
        <w:t>Expand Focus Beyond Healthcare to Health and Well-being</w:t>
      </w:r>
    </w:p>
    <w:p w14:paraId="5603A36E" w14:textId="2AD85891" w:rsidR="00BE5B7C" w:rsidRPr="00BE5B7C" w:rsidRDefault="00BE5B7C" w:rsidP="00BE5B7C">
      <w:r w:rsidRPr="00BE5B7C">
        <w:t>The RFI's emphasis on healthcare utilization and clinical data misses the broader determinants of health that significantly impact Medicare beneficiaries' outcomes and costs.</w:t>
      </w:r>
    </w:p>
    <w:p w14:paraId="64A18EAC" w14:textId="77777777" w:rsidR="00BE5B7C" w:rsidRPr="00BE5B7C" w:rsidRDefault="00BE5B7C" w:rsidP="00BE5B7C">
      <w:r w:rsidRPr="00BE5B7C">
        <w:rPr>
          <w:b/>
          <w:bCs/>
        </w:rPr>
        <w:t>Our Recommendation:</w:t>
      </w:r>
    </w:p>
    <w:p w14:paraId="24EB42EA" w14:textId="77777777" w:rsidR="00BE5B7C" w:rsidRPr="00BE5B7C" w:rsidRDefault="00BE5B7C" w:rsidP="00BE5B7C">
      <w:pPr>
        <w:numPr>
          <w:ilvl w:val="0"/>
          <w:numId w:val="18"/>
        </w:numPr>
      </w:pPr>
      <w:r w:rsidRPr="00BE5B7C">
        <w:t>Develop APIs that can integrate social determinants of health data</w:t>
      </w:r>
    </w:p>
    <w:p w14:paraId="7072CA18" w14:textId="77777777" w:rsidR="00BE5B7C" w:rsidRPr="00BE5B7C" w:rsidRDefault="00BE5B7C" w:rsidP="00BE5B7C">
      <w:pPr>
        <w:numPr>
          <w:ilvl w:val="0"/>
          <w:numId w:val="18"/>
        </w:numPr>
      </w:pPr>
      <w:r w:rsidRPr="00BE5B7C">
        <w:lastRenderedPageBreak/>
        <w:t>Create standards for incorporating housing, transportation, food security, and social isolation data</w:t>
      </w:r>
    </w:p>
    <w:p w14:paraId="7EBFF8AB" w14:textId="77777777" w:rsidR="00BE5B7C" w:rsidRPr="00BE5B7C" w:rsidRDefault="00BE5B7C" w:rsidP="00BE5B7C">
      <w:pPr>
        <w:numPr>
          <w:ilvl w:val="0"/>
          <w:numId w:val="18"/>
        </w:numPr>
      </w:pPr>
      <w:r w:rsidRPr="00BE5B7C">
        <w:t>Establish frameworks for connecting healthcare data with social services and community-based organization data</w:t>
      </w:r>
    </w:p>
    <w:p w14:paraId="25B3C55D" w14:textId="77777777" w:rsidR="00BE5B7C" w:rsidRPr="00BE5B7C" w:rsidRDefault="00BE5B7C" w:rsidP="00BE5B7C">
      <w:pPr>
        <w:numPr>
          <w:ilvl w:val="0"/>
          <w:numId w:val="18"/>
        </w:numPr>
      </w:pPr>
      <w:r w:rsidRPr="00BE5B7C">
        <w:t>Support digital health solutions that address prevention and wellness, not just disease management</w:t>
      </w:r>
    </w:p>
    <w:p w14:paraId="7CA74365" w14:textId="77777777" w:rsidR="00BE5B7C" w:rsidRPr="00BE5B7C" w:rsidRDefault="00BE5B7C" w:rsidP="00BE5B7C">
      <w:r w:rsidRPr="00BE5B7C">
        <w:rPr>
          <w:b/>
          <w:bCs/>
        </w:rPr>
        <w:t>Question Response (PC-1, PC-4):</w:t>
      </w:r>
      <w:r w:rsidRPr="00BE5B7C">
        <w:t xml:space="preserve"> The most valuable digital health applications for Medicare beneficiaries would:</w:t>
      </w:r>
    </w:p>
    <w:p w14:paraId="37D165E4" w14:textId="77777777" w:rsidR="00BE5B7C" w:rsidRPr="00BE5B7C" w:rsidRDefault="00BE5B7C" w:rsidP="00BE5B7C">
      <w:pPr>
        <w:numPr>
          <w:ilvl w:val="0"/>
          <w:numId w:val="19"/>
        </w:numPr>
      </w:pPr>
      <w:r w:rsidRPr="00BE5B7C">
        <w:t>Connect healthcare data with social services eligibility and utilization, particularly critical for dually eligible individuals who often navigate complex benefit systems</w:t>
      </w:r>
    </w:p>
    <w:p w14:paraId="773E9A64" w14:textId="77777777" w:rsidR="00BE5B7C" w:rsidRPr="00BE5B7C" w:rsidRDefault="00BE5B7C" w:rsidP="00BE5B7C">
      <w:pPr>
        <w:numPr>
          <w:ilvl w:val="0"/>
          <w:numId w:val="19"/>
        </w:numPr>
      </w:pPr>
      <w:r w:rsidRPr="00BE5B7C">
        <w:t>Provide comprehensive care coordination across medical, behavioral health, and social services - especially important for individuals with IDD who may receive services from multiple agencies and providers</w:t>
      </w:r>
    </w:p>
    <w:p w14:paraId="37B5E1DE" w14:textId="77777777" w:rsidR="00BE5B7C" w:rsidRPr="00BE5B7C" w:rsidRDefault="00BE5B7C" w:rsidP="00BE5B7C">
      <w:pPr>
        <w:numPr>
          <w:ilvl w:val="0"/>
          <w:numId w:val="19"/>
        </w:numPr>
      </w:pPr>
      <w:r w:rsidRPr="00BE5B7C">
        <w:t>Offer community resource navigation based on geographic location and individual needs, including disability-specific resources and supports</w:t>
      </w:r>
    </w:p>
    <w:p w14:paraId="57A6DF15" w14:textId="77777777" w:rsidR="00BE5B7C" w:rsidRPr="00BE5B7C" w:rsidRDefault="00BE5B7C" w:rsidP="00BE5B7C">
      <w:pPr>
        <w:numPr>
          <w:ilvl w:val="0"/>
          <w:numId w:val="19"/>
        </w:numPr>
      </w:pPr>
      <w:r w:rsidRPr="00BE5B7C">
        <w:t>Support aging in place through integration with home and community-based services data, including HCBS waivers and state plan services</w:t>
      </w:r>
    </w:p>
    <w:p w14:paraId="37C915E0" w14:textId="77777777" w:rsidR="00BE5B7C" w:rsidRPr="00BE5B7C" w:rsidRDefault="00BE5B7C" w:rsidP="00BE5B7C">
      <w:pPr>
        <w:numPr>
          <w:ilvl w:val="0"/>
          <w:numId w:val="19"/>
        </w:numPr>
      </w:pPr>
      <w:r w:rsidRPr="00BE5B7C">
        <w:t>Enable family caregiver support and education, with particular attention to the unique needs of families supporting individuals with disabilities</w:t>
      </w:r>
    </w:p>
    <w:p w14:paraId="385905C5" w14:textId="77777777" w:rsidR="00BE5B7C" w:rsidRPr="00BE5B7C" w:rsidRDefault="00BE5B7C" w:rsidP="00BE5B7C">
      <w:pPr>
        <w:numPr>
          <w:ilvl w:val="0"/>
          <w:numId w:val="19"/>
        </w:numPr>
      </w:pPr>
      <w:r w:rsidRPr="00BE5B7C">
        <w:t>Integrate behavioral health crisis services and disability support crisis systems</w:t>
      </w:r>
    </w:p>
    <w:p w14:paraId="4A3F36C6" w14:textId="77777777" w:rsidR="00BE5B7C" w:rsidRPr="00BE5B7C" w:rsidRDefault="00BE5B7C" w:rsidP="00BE5B7C">
      <w:pPr>
        <w:numPr>
          <w:ilvl w:val="0"/>
          <w:numId w:val="19"/>
        </w:numPr>
      </w:pPr>
      <w:r w:rsidRPr="00BE5B7C">
        <w:t>Provide medication management tools that account for complex medication regimens common among individuals with multiple chronic conditions and behavioral health needs</w:t>
      </w:r>
    </w:p>
    <w:p w14:paraId="76252C75" w14:textId="77777777" w:rsidR="00BE5B7C" w:rsidRPr="00BE5B7C" w:rsidRDefault="00BE5B7C" w:rsidP="00BE5B7C">
      <w:pPr>
        <w:numPr>
          <w:ilvl w:val="0"/>
          <w:numId w:val="19"/>
        </w:numPr>
      </w:pPr>
      <w:r w:rsidRPr="00BE5B7C">
        <w:t>Offer care transition support for individuals moving between different levels of care or different service systems</w:t>
      </w:r>
    </w:p>
    <w:p w14:paraId="0B277F3D" w14:textId="77777777" w:rsidR="00BE5B7C" w:rsidRPr="00BE5B7C" w:rsidRDefault="00BE5B7C" w:rsidP="00BE5B7C">
      <w:r w:rsidRPr="00BE5B7C">
        <w:rPr>
          <w:b/>
          <w:bCs/>
        </w:rPr>
        <w:t>The Cost-Savings Opportunity:</w:t>
      </w:r>
      <w:r w:rsidRPr="00BE5B7C">
        <w:t xml:space="preserve"> Based on HSRI's research and state APCD data analysis, individuals with IDD who are dually eligible represent a small percentage of beneficiaries but account for disproportionately high costs. These individuals often experience:</w:t>
      </w:r>
    </w:p>
    <w:p w14:paraId="05490F05" w14:textId="77777777" w:rsidR="00BE5B7C" w:rsidRPr="00BE5B7C" w:rsidRDefault="00BE5B7C" w:rsidP="00BE5B7C">
      <w:pPr>
        <w:numPr>
          <w:ilvl w:val="0"/>
          <w:numId w:val="20"/>
        </w:numPr>
      </w:pPr>
      <w:r w:rsidRPr="00BE5B7C">
        <w:t>Frequent emergency department visits that could be prevented with better care coordination</w:t>
      </w:r>
    </w:p>
    <w:p w14:paraId="5ED1EDB5" w14:textId="77777777" w:rsidR="00BE5B7C" w:rsidRPr="00BE5B7C" w:rsidRDefault="00BE5B7C" w:rsidP="00BE5B7C">
      <w:pPr>
        <w:numPr>
          <w:ilvl w:val="0"/>
          <w:numId w:val="20"/>
        </w:numPr>
      </w:pPr>
      <w:r w:rsidRPr="00BE5B7C">
        <w:t>Multiple hospital readmissions due to poor care transitions</w:t>
      </w:r>
    </w:p>
    <w:p w14:paraId="3699301E" w14:textId="77777777" w:rsidR="00BE5B7C" w:rsidRPr="00BE5B7C" w:rsidRDefault="00BE5B7C" w:rsidP="00BE5B7C">
      <w:pPr>
        <w:numPr>
          <w:ilvl w:val="0"/>
          <w:numId w:val="20"/>
        </w:numPr>
      </w:pPr>
      <w:r w:rsidRPr="00BE5B7C">
        <w:lastRenderedPageBreak/>
        <w:t>Medication errors and interactions due to complex medication regimens managed across multiple providers</w:t>
      </w:r>
    </w:p>
    <w:p w14:paraId="2DD7AFF0" w14:textId="77777777" w:rsidR="00BE5B7C" w:rsidRPr="00BE5B7C" w:rsidRDefault="00BE5B7C" w:rsidP="00BE5B7C">
      <w:pPr>
        <w:numPr>
          <w:ilvl w:val="0"/>
          <w:numId w:val="20"/>
        </w:numPr>
      </w:pPr>
      <w:r w:rsidRPr="00BE5B7C">
        <w:t>Delayed diagnosis and treatment of secondary conditions due to communication barriers</w:t>
      </w:r>
    </w:p>
    <w:p w14:paraId="46855724" w14:textId="77777777" w:rsidR="00BE5B7C" w:rsidRPr="00BE5B7C" w:rsidRDefault="00BE5B7C" w:rsidP="00BE5B7C">
      <w:pPr>
        <w:numPr>
          <w:ilvl w:val="0"/>
          <w:numId w:val="20"/>
        </w:numPr>
      </w:pPr>
      <w:r w:rsidRPr="00BE5B7C">
        <w:t>Unnecessary institutional placements that could be avoided with better community-based support coordination</w:t>
      </w:r>
    </w:p>
    <w:p w14:paraId="046CC876" w14:textId="77777777" w:rsidR="00BE5B7C" w:rsidRPr="00BE5B7C" w:rsidRDefault="00BE5B7C" w:rsidP="00BE5B7C">
      <w:r w:rsidRPr="00BE5B7C">
        <w:t>Comprehensive digital health solutions that integrate medical, behavioral, and social services data could significantly reduce these costs while improving outcomes and quality of life.</w:t>
      </w:r>
    </w:p>
    <w:p w14:paraId="5C531C2D" w14:textId="327AD716" w:rsidR="00BE5B7C" w:rsidRPr="009B3647" w:rsidRDefault="00BE5B7C" w:rsidP="009B3647">
      <w:pPr>
        <w:pStyle w:val="ListParagraph"/>
        <w:numPr>
          <w:ilvl w:val="0"/>
          <w:numId w:val="26"/>
        </w:numPr>
        <w:rPr>
          <w:b/>
          <w:bCs/>
        </w:rPr>
      </w:pPr>
      <w:r w:rsidRPr="009B3647">
        <w:rPr>
          <w:b/>
          <w:bCs/>
        </w:rPr>
        <w:t>Leverage State Infrastructure and Expertise</w:t>
      </w:r>
    </w:p>
    <w:p w14:paraId="7B6CC4DC" w14:textId="77777777" w:rsidR="00BE5B7C" w:rsidRPr="00BE5B7C" w:rsidRDefault="00BE5B7C" w:rsidP="00BE5B7C">
      <w:r w:rsidRPr="00BE5B7C">
        <w:rPr>
          <w:b/>
          <w:bCs/>
        </w:rPr>
        <w:t>The Challenge:</w:t>
      </w:r>
      <w:r w:rsidRPr="00BE5B7C">
        <w:t xml:space="preserve"> The RFI underutilizes existing state health information infrastructure, including all-payer claims databases, health information exchanges, and integrated data systems that many states have developed.</w:t>
      </w:r>
    </w:p>
    <w:p w14:paraId="16C915F3" w14:textId="77777777" w:rsidR="00BE5B7C" w:rsidRPr="00BE5B7C" w:rsidRDefault="00BE5B7C" w:rsidP="00BE5B7C">
      <w:r w:rsidRPr="00BE5B7C">
        <w:rPr>
          <w:b/>
          <w:bCs/>
        </w:rPr>
        <w:t>Our Recommendation:</w:t>
      </w:r>
    </w:p>
    <w:p w14:paraId="3B5BBFA7" w14:textId="77777777" w:rsidR="00BE5B7C" w:rsidRPr="00BE5B7C" w:rsidRDefault="00BE5B7C" w:rsidP="00BE5B7C">
      <w:pPr>
        <w:numPr>
          <w:ilvl w:val="0"/>
          <w:numId w:val="21"/>
        </w:numPr>
      </w:pPr>
      <w:r w:rsidRPr="00BE5B7C">
        <w:t>Create formal partnerships with states to leverage existing all-payer claims databases</w:t>
      </w:r>
    </w:p>
    <w:p w14:paraId="49D4423C" w14:textId="77777777" w:rsidR="00BE5B7C" w:rsidRPr="00BE5B7C" w:rsidRDefault="00BE5B7C" w:rsidP="00BE5B7C">
      <w:pPr>
        <w:numPr>
          <w:ilvl w:val="0"/>
          <w:numId w:val="21"/>
        </w:numPr>
      </w:pPr>
      <w:r w:rsidRPr="00BE5B7C">
        <w:t>Develop federal-state data sharing agreements that enhance Medicare beneficiary care while supporting state health improvement goals</w:t>
      </w:r>
    </w:p>
    <w:p w14:paraId="6EFDC618" w14:textId="77777777" w:rsidR="00BE5B7C" w:rsidRPr="00BE5B7C" w:rsidRDefault="00BE5B7C" w:rsidP="00BE5B7C">
      <w:pPr>
        <w:numPr>
          <w:ilvl w:val="0"/>
          <w:numId w:val="21"/>
        </w:numPr>
      </w:pPr>
      <w:r w:rsidRPr="00BE5B7C">
        <w:t>Support state health information exchanges as key infrastructure for lifespan interoperability</w:t>
      </w:r>
    </w:p>
    <w:p w14:paraId="18A57FCE" w14:textId="77777777" w:rsidR="00BE5B7C" w:rsidRPr="00BE5B7C" w:rsidRDefault="00BE5B7C" w:rsidP="00BE5B7C">
      <w:pPr>
        <w:numPr>
          <w:ilvl w:val="0"/>
          <w:numId w:val="21"/>
        </w:numPr>
      </w:pPr>
      <w:r w:rsidRPr="00BE5B7C">
        <w:t>Fund states to enhance their data systems to support federal interoperability goals</w:t>
      </w:r>
    </w:p>
    <w:p w14:paraId="2024C9B2" w14:textId="2232D88D" w:rsidR="00BE5B7C" w:rsidRPr="009B3647" w:rsidRDefault="00BE5B7C" w:rsidP="009B3647">
      <w:pPr>
        <w:pStyle w:val="ListParagraph"/>
        <w:numPr>
          <w:ilvl w:val="0"/>
          <w:numId w:val="26"/>
        </w:numPr>
        <w:rPr>
          <w:b/>
          <w:bCs/>
        </w:rPr>
      </w:pPr>
      <w:r w:rsidRPr="009B3647">
        <w:rPr>
          <w:b/>
          <w:bCs/>
        </w:rPr>
        <w:t>Address Rural and Underserved Communities</w:t>
      </w:r>
    </w:p>
    <w:p w14:paraId="3E5A6C8F" w14:textId="77777777" w:rsidR="00BE5B7C" w:rsidRPr="00BE5B7C" w:rsidRDefault="00BE5B7C" w:rsidP="00BE5B7C">
      <w:r w:rsidRPr="00BE5B7C">
        <w:rPr>
          <w:b/>
          <w:bCs/>
        </w:rPr>
        <w:t>The Challenge:</w:t>
      </w:r>
      <w:r w:rsidRPr="00BE5B7C">
        <w:t xml:space="preserve"> Rural Medicare beneficiaries face unique challenges that the current RFI inadequately addresses, including limited broadband access, fewer healthcare providers, and greater distances to care.</w:t>
      </w:r>
    </w:p>
    <w:p w14:paraId="2E037AF3" w14:textId="77777777" w:rsidR="00BE5B7C" w:rsidRPr="00BE5B7C" w:rsidRDefault="00BE5B7C" w:rsidP="00BE5B7C">
      <w:r w:rsidRPr="00BE5B7C">
        <w:rPr>
          <w:b/>
          <w:bCs/>
        </w:rPr>
        <w:t>Our Recommendation:</w:t>
      </w:r>
    </w:p>
    <w:p w14:paraId="56907D50" w14:textId="77777777" w:rsidR="00BE5B7C" w:rsidRPr="00BE5B7C" w:rsidRDefault="00BE5B7C" w:rsidP="00BE5B7C">
      <w:pPr>
        <w:numPr>
          <w:ilvl w:val="0"/>
          <w:numId w:val="22"/>
        </w:numPr>
      </w:pPr>
      <w:r w:rsidRPr="00BE5B7C">
        <w:t>Develop digital health standards that work effectively with limited bandwidth</w:t>
      </w:r>
    </w:p>
    <w:p w14:paraId="00245962" w14:textId="77777777" w:rsidR="00BE5B7C" w:rsidRPr="00BE5B7C" w:rsidRDefault="00BE5B7C" w:rsidP="00BE5B7C">
      <w:pPr>
        <w:numPr>
          <w:ilvl w:val="0"/>
          <w:numId w:val="22"/>
        </w:numPr>
      </w:pPr>
      <w:r w:rsidRPr="00BE5B7C">
        <w:t>Create mobile-first solutions that can function on basic smartphones</w:t>
      </w:r>
    </w:p>
    <w:p w14:paraId="0D85A69F" w14:textId="77777777" w:rsidR="00BE5B7C" w:rsidRPr="00BE5B7C" w:rsidRDefault="00BE5B7C" w:rsidP="00BE5B7C">
      <w:pPr>
        <w:numPr>
          <w:ilvl w:val="0"/>
          <w:numId w:val="22"/>
        </w:numPr>
      </w:pPr>
      <w:r w:rsidRPr="00BE5B7C">
        <w:t>Support telehealth integration that works across rural provider networks</w:t>
      </w:r>
    </w:p>
    <w:p w14:paraId="5B55E712" w14:textId="77777777" w:rsidR="00BE5B7C" w:rsidRPr="00BE5B7C" w:rsidRDefault="00BE5B7C" w:rsidP="00BE5B7C">
      <w:pPr>
        <w:numPr>
          <w:ilvl w:val="0"/>
          <w:numId w:val="22"/>
        </w:numPr>
      </w:pPr>
      <w:r w:rsidRPr="00BE5B7C">
        <w:t>Develop transportation and logistics APIs that help rural beneficiaries access care</w:t>
      </w:r>
    </w:p>
    <w:p w14:paraId="098E866C" w14:textId="77777777" w:rsidR="00BE5B7C" w:rsidRPr="00BE5B7C" w:rsidRDefault="00E320EE" w:rsidP="00BE5B7C">
      <w:r>
        <w:pict w14:anchorId="5E283086">
          <v:rect id="_x0000_i1027" style="width:0;height:1.5pt" o:hralign="center" o:hrstd="t" o:hr="t" fillcolor="#a0a0a0" stroked="f"/>
        </w:pict>
      </w:r>
    </w:p>
    <w:p w14:paraId="3AA3199D" w14:textId="77777777" w:rsidR="00A97C88" w:rsidRDefault="00A97C88">
      <w:pPr>
        <w:rPr>
          <w:b/>
          <w:bCs/>
        </w:rPr>
      </w:pPr>
      <w:r>
        <w:rPr>
          <w:b/>
          <w:bCs/>
        </w:rPr>
        <w:br w:type="page"/>
      </w:r>
    </w:p>
    <w:p w14:paraId="3BC7A3F8" w14:textId="2EC79B71" w:rsidR="00BE5B7C" w:rsidRPr="00BE5B7C" w:rsidRDefault="00BE5B7C" w:rsidP="00BE5B7C">
      <w:pPr>
        <w:rPr>
          <w:b/>
          <w:bCs/>
        </w:rPr>
      </w:pPr>
      <w:r w:rsidRPr="00BE5B7C">
        <w:rPr>
          <w:b/>
          <w:bCs/>
        </w:rPr>
        <w:lastRenderedPageBreak/>
        <w:t>Specific Question Responses</w:t>
      </w:r>
    </w:p>
    <w:p w14:paraId="4D346954" w14:textId="77777777" w:rsidR="000477E8" w:rsidRPr="000477E8" w:rsidRDefault="000477E8" w:rsidP="000477E8">
      <w:pPr>
        <w:rPr>
          <w:b/>
          <w:bCs/>
        </w:rPr>
      </w:pPr>
      <w:r w:rsidRPr="000477E8">
        <w:rPr>
          <w:b/>
          <w:bCs/>
        </w:rPr>
        <w:t>PC-2: Access to Complete Health Information</w:t>
      </w:r>
    </w:p>
    <w:p w14:paraId="6EB98C49" w14:textId="77777777" w:rsidR="000477E8" w:rsidRPr="000477E8" w:rsidRDefault="000477E8" w:rsidP="000477E8">
      <w:r w:rsidRPr="000477E8">
        <w:t>The current fragmented approach to health data access creates significant barriers for individuals and their caregivers, particularly those with complex needs. Our work with state data systems demonstrates that the most vulnerable populations - dual eligibles, individuals with behavioral health conditions, and people with IDD - face the greatest challenges in accessing and coordinating their complete health information.</w:t>
      </w:r>
    </w:p>
    <w:p w14:paraId="5F47C561" w14:textId="77777777" w:rsidR="000477E8" w:rsidRPr="000477E8" w:rsidRDefault="000477E8" w:rsidP="000477E8">
      <w:pPr>
        <w:rPr>
          <w:b/>
          <w:bCs/>
        </w:rPr>
      </w:pPr>
      <w:r w:rsidRPr="000477E8">
        <w:rPr>
          <w:b/>
          <w:bCs/>
        </w:rPr>
        <w:t>Key Barriers:</w:t>
      </w:r>
    </w:p>
    <w:p w14:paraId="4B6E35B7" w14:textId="77777777" w:rsidR="000477E8" w:rsidRPr="000477E8" w:rsidRDefault="000477E8" w:rsidP="000477E8">
      <w:pPr>
        <w:pStyle w:val="ListParagraph"/>
        <w:numPr>
          <w:ilvl w:val="0"/>
          <w:numId w:val="30"/>
        </w:numPr>
      </w:pPr>
      <w:r w:rsidRPr="000477E8">
        <w:t>Data silos between Medicare, Medicaid, and other payers</w:t>
      </w:r>
    </w:p>
    <w:p w14:paraId="5E0F793B" w14:textId="77777777" w:rsidR="000477E8" w:rsidRPr="000477E8" w:rsidRDefault="000477E8" w:rsidP="000477E8">
      <w:pPr>
        <w:pStyle w:val="ListParagraph"/>
        <w:numPr>
          <w:ilvl w:val="0"/>
          <w:numId w:val="30"/>
        </w:numPr>
      </w:pPr>
      <w:r w:rsidRPr="000477E8">
        <w:t>Lack of standardized consent mechanisms across systems</w:t>
      </w:r>
    </w:p>
    <w:p w14:paraId="12AABEC7" w14:textId="77777777" w:rsidR="000477E8" w:rsidRPr="000477E8" w:rsidRDefault="000477E8" w:rsidP="000477E8">
      <w:pPr>
        <w:pStyle w:val="ListParagraph"/>
        <w:numPr>
          <w:ilvl w:val="0"/>
          <w:numId w:val="30"/>
        </w:numPr>
      </w:pPr>
      <w:r w:rsidRPr="000477E8">
        <w:t>Limited integration of behavioral health and social services data</w:t>
      </w:r>
    </w:p>
    <w:p w14:paraId="3B6592D0" w14:textId="77777777" w:rsidR="000477E8" w:rsidRPr="000477E8" w:rsidRDefault="000477E8" w:rsidP="000477E8">
      <w:pPr>
        <w:pStyle w:val="ListParagraph"/>
        <w:numPr>
          <w:ilvl w:val="0"/>
          <w:numId w:val="30"/>
        </w:numPr>
      </w:pPr>
      <w:r w:rsidRPr="000477E8">
        <w:t>Inadequate support for caregivers and individuals with disabilities</w:t>
      </w:r>
    </w:p>
    <w:p w14:paraId="2CA06E32" w14:textId="0F959D46" w:rsidR="000477E8" w:rsidRPr="000477E8" w:rsidRDefault="000477E8" w:rsidP="000477E8">
      <w:r w:rsidRPr="000477E8">
        <w:rPr>
          <w:b/>
          <w:bCs/>
        </w:rPr>
        <w:t xml:space="preserve">Solutions: </w:t>
      </w:r>
      <w:r w:rsidRPr="000477E8">
        <w:t>Develop person-centered health records that aggregate data from all relevant sources while maintaining individual control over access and sharing.</w:t>
      </w:r>
    </w:p>
    <w:p w14:paraId="23B82715" w14:textId="5F129F1F" w:rsidR="00F25465" w:rsidRDefault="00BE5B7C" w:rsidP="00BE5B7C">
      <w:r w:rsidRPr="00BE5B7C">
        <w:rPr>
          <w:b/>
          <w:bCs/>
        </w:rPr>
        <w:t>PC-5:</w:t>
      </w:r>
      <w:r w:rsidRPr="00BE5B7C">
        <w:t xml:space="preserve"> </w:t>
      </w:r>
      <w:r w:rsidR="00F25465" w:rsidRPr="003C4B30">
        <w:rPr>
          <w:b/>
          <w:bCs/>
        </w:rPr>
        <w:t xml:space="preserve">CMS’s Role in </w:t>
      </w:r>
      <w:r w:rsidR="003C4B30" w:rsidRPr="003C4B30">
        <w:rPr>
          <w:b/>
          <w:bCs/>
        </w:rPr>
        <w:t>Reviewing</w:t>
      </w:r>
      <w:r w:rsidR="00F25465" w:rsidRPr="003C4B30">
        <w:rPr>
          <w:b/>
          <w:bCs/>
        </w:rPr>
        <w:t xml:space="preserve"> and Approving Health Produc</w:t>
      </w:r>
      <w:r w:rsidR="003C4B30" w:rsidRPr="003C4B30">
        <w:rPr>
          <w:b/>
          <w:bCs/>
        </w:rPr>
        <w:t>ts</w:t>
      </w:r>
    </w:p>
    <w:p w14:paraId="74EA268D" w14:textId="636E90DC" w:rsidR="00BE5B7C" w:rsidRPr="00BE5B7C" w:rsidRDefault="00BE5B7C" w:rsidP="00BE5B7C">
      <w:r w:rsidRPr="00BE5B7C">
        <w:t>CMS's unique role should focus on creating the infrastructure and standards that enable lifespan interoperability rather than reviewing individual digital health products. CMS should:</w:t>
      </w:r>
    </w:p>
    <w:p w14:paraId="55D5D7AC" w14:textId="77777777" w:rsidR="00BE5B7C" w:rsidRPr="00BE5B7C" w:rsidRDefault="00BE5B7C" w:rsidP="003C4B30">
      <w:pPr>
        <w:pStyle w:val="ListParagraph"/>
        <w:numPr>
          <w:ilvl w:val="0"/>
          <w:numId w:val="30"/>
        </w:numPr>
      </w:pPr>
      <w:r w:rsidRPr="00BE5B7C">
        <w:t>Establish comprehensive interoperability standards that work across all ages and payers</w:t>
      </w:r>
    </w:p>
    <w:p w14:paraId="07BFC36B" w14:textId="77777777" w:rsidR="00BE5B7C" w:rsidRPr="00BE5B7C" w:rsidRDefault="00BE5B7C" w:rsidP="003C4B30">
      <w:pPr>
        <w:pStyle w:val="ListParagraph"/>
        <w:numPr>
          <w:ilvl w:val="0"/>
          <w:numId w:val="30"/>
        </w:numPr>
      </w:pPr>
      <w:r w:rsidRPr="00BE5B7C">
        <w:t>Create certification processes for data security and privacy protection</w:t>
      </w:r>
    </w:p>
    <w:p w14:paraId="62B8A2DB" w14:textId="77777777" w:rsidR="00BE5B7C" w:rsidRPr="00BE5B7C" w:rsidRDefault="00BE5B7C" w:rsidP="003C4B30">
      <w:pPr>
        <w:pStyle w:val="ListParagraph"/>
        <w:numPr>
          <w:ilvl w:val="0"/>
          <w:numId w:val="30"/>
        </w:numPr>
      </w:pPr>
      <w:r w:rsidRPr="00BE5B7C">
        <w:t>Fund state and local infrastructure development</w:t>
      </w:r>
    </w:p>
    <w:p w14:paraId="604C943B" w14:textId="77777777" w:rsidR="00BE5B7C" w:rsidRPr="00BE5B7C" w:rsidRDefault="00BE5B7C" w:rsidP="003C4B30">
      <w:pPr>
        <w:pStyle w:val="ListParagraph"/>
        <w:numPr>
          <w:ilvl w:val="0"/>
          <w:numId w:val="30"/>
        </w:numPr>
      </w:pPr>
      <w:r w:rsidRPr="00BE5B7C">
        <w:t>Support digital literacy initiatives for beneficiaries and caregivers</w:t>
      </w:r>
    </w:p>
    <w:p w14:paraId="5B7E0BD5" w14:textId="77777777" w:rsidR="002B7989" w:rsidRPr="002B7989" w:rsidRDefault="002B7989" w:rsidP="002B7989">
      <w:pPr>
        <w:rPr>
          <w:b/>
          <w:bCs/>
        </w:rPr>
      </w:pPr>
      <w:r w:rsidRPr="002B7989">
        <w:rPr>
          <w:b/>
          <w:bCs/>
        </w:rPr>
        <w:t>TD-4: Encouraging Open Standards</w:t>
      </w:r>
    </w:p>
    <w:p w14:paraId="0D98E32B" w14:textId="77777777" w:rsidR="002B7989" w:rsidRPr="002B7989" w:rsidRDefault="002B7989" w:rsidP="002B7989">
      <w:r w:rsidRPr="002B7989">
        <w:t>CMS should require open, standards-based APIs for all federally funded or regulated health IT systems. Proprietary APIs create vendor lock-in, increase costs, and limit innovation. Our experience managing state APCDs shows that open standards enable:</w:t>
      </w:r>
    </w:p>
    <w:p w14:paraId="3104C9B0" w14:textId="77777777" w:rsidR="002B7989" w:rsidRPr="002B7989" w:rsidRDefault="002B7989" w:rsidP="002B7989">
      <w:pPr>
        <w:pStyle w:val="ListParagraph"/>
        <w:numPr>
          <w:ilvl w:val="0"/>
          <w:numId w:val="30"/>
        </w:numPr>
      </w:pPr>
      <w:r w:rsidRPr="002B7989">
        <w:t>Lower long-term costs through vendor competition</w:t>
      </w:r>
    </w:p>
    <w:p w14:paraId="1FBA3470" w14:textId="77777777" w:rsidR="002B7989" w:rsidRPr="002B7989" w:rsidRDefault="002B7989" w:rsidP="002B7989">
      <w:pPr>
        <w:pStyle w:val="ListParagraph"/>
        <w:numPr>
          <w:ilvl w:val="0"/>
          <w:numId w:val="30"/>
        </w:numPr>
      </w:pPr>
      <w:r w:rsidRPr="002B7989">
        <w:t>Greater innovation through developer ecosystem growth</w:t>
      </w:r>
    </w:p>
    <w:p w14:paraId="457A7BD0" w14:textId="77777777" w:rsidR="002B7989" w:rsidRPr="002B7989" w:rsidRDefault="002B7989" w:rsidP="002B7989">
      <w:pPr>
        <w:pStyle w:val="ListParagraph"/>
        <w:numPr>
          <w:ilvl w:val="0"/>
          <w:numId w:val="30"/>
        </w:numPr>
      </w:pPr>
      <w:r w:rsidRPr="002B7989">
        <w:t>Improved interoperability across systems</w:t>
      </w:r>
    </w:p>
    <w:p w14:paraId="3C049A7A" w14:textId="06ECAD36" w:rsidR="002B7989" w:rsidRPr="002B7989" w:rsidRDefault="002B7989" w:rsidP="002B7989">
      <w:pPr>
        <w:pStyle w:val="ListParagraph"/>
        <w:numPr>
          <w:ilvl w:val="0"/>
          <w:numId w:val="30"/>
        </w:numPr>
      </w:pPr>
      <w:r w:rsidRPr="002B7989">
        <w:t>Better public accountability and transparency</w:t>
      </w:r>
    </w:p>
    <w:p w14:paraId="3AFD29CD" w14:textId="0E48AFBF" w:rsidR="00924CA7" w:rsidRDefault="00BE5B7C" w:rsidP="00BE5B7C">
      <w:r w:rsidRPr="00BE5B7C">
        <w:rPr>
          <w:b/>
          <w:bCs/>
        </w:rPr>
        <w:t>VB-3:</w:t>
      </w:r>
      <w:r w:rsidRPr="00BE5B7C">
        <w:t xml:space="preserve"> </w:t>
      </w:r>
      <w:r w:rsidR="00924CA7" w:rsidRPr="00924CA7">
        <w:rPr>
          <w:b/>
          <w:bCs/>
        </w:rPr>
        <w:t>Essential Health IT Capabilities for Value-Based Care</w:t>
      </w:r>
    </w:p>
    <w:p w14:paraId="7B222EEA" w14:textId="1470DA67" w:rsidR="00BE5B7C" w:rsidRPr="00BE5B7C" w:rsidRDefault="00DE41A2" w:rsidP="00BE5B7C">
      <w:r w:rsidRPr="00DE41A2">
        <w:lastRenderedPageBreak/>
        <w:t xml:space="preserve">Value-based care arrangements must support comprehensive person-centered care, not just medical care management. </w:t>
      </w:r>
      <w:r w:rsidR="00BE5B7C" w:rsidRPr="00BE5B7C">
        <w:t>Essential health IT capabilities for value-based care must include:</w:t>
      </w:r>
    </w:p>
    <w:p w14:paraId="02371FA5" w14:textId="77777777" w:rsidR="00765037" w:rsidRDefault="00765037" w:rsidP="00765037">
      <w:pPr>
        <w:numPr>
          <w:ilvl w:val="0"/>
          <w:numId w:val="25"/>
        </w:numPr>
      </w:pPr>
      <w:r>
        <w:t>Cross-payer data integration: Ability to access and analyze data across Medicare, Medicaid, and other coverage</w:t>
      </w:r>
    </w:p>
    <w:p w14:paraId="17C5A867" w14:textId="77777777" w:rsidR="00765037" w:rsidRDefault="00765037" w:rsidP="00765037">
      <w:pPr>
        <w:numPr>
          <w:ilvl w:val="0"/>
          <w:numId w:val="25"/>
        </w:numPr>
      </w:pPr>
      <w:r>
        <w:t>Behavioral health integration: Seamless data sharing between medical and behavioral health providers</w:t>
      </w:r>
    </w:p>
    <w:p w14:paraId="14DA3863" w14:textId="77777777" w:rsidR="00765037" w:rsidRDefault="00765037" w:rsidP="00765037">
      <w:pPr>
        <w:numPr>
          <w:ilvl w:val="0"/>
          <w:numId w:val="25"/>
        </w:numPr>
      </w:pPr>
      <w:r>
        <w:t>Social determinants tracking: Integration of housing, employment, and social service data</w:t>
      </w:r>
    </w:p>
    <w:p w14:paraId="12B1E497" w14:textId="77777777" w:rsidR="00765037" w:rsidRDefault="00765037" w:rsidP="00765037">
      <w:pPr>
        <w:numPr>
          <w:ilvl w:val="0"/>
          <w:numId w:val="25"/>
        </w:numPr>
      </w:pPr>
      <w:r>
        <w:t>Caregiver engagement tools: Support for family members and care coordinators</w:t>
      </w:r>
    </w:p>
    <w:p w14:paraId="266DB671" w14:textId="4D9B384A" w:rsidR="00DE41A2" w:rsidRDefault="00765037" w:rsidP="00765037">
      <w:pPr>
        <w:numPr>
          <w:ilvl w:val="0"/>
          <w:numId w:val="25"/>
        </w:numPr>
      </w:pPr>
      <w:r>
        <w:t>Person-centered planning: Technology that supports individual goals and preferences</w:t>
      </w:r>
    </w:p>
    <w:p w14:paraId="7D77CC66" w14:textId="77777777" w:rsidR="00BE5B7C" w:rsidRPr="00BE5B7C" w:rsidRDefault="00E320EE" w:rsidP="00BE5B7C">
      <w:r>
        <w:pict w14:anchorId="466837F3">
          <v:rect id="_x0000_i1029" style="width:0;height:1.5pt" o:hralign="center" o:hrstd="t" o:hr="t" fillcolor="#a0a0a0" stroked="f"/>
        </w:pict>
      </w:r>
    </w:p>
    <w:p w14:paraId="77E9615C" w14:textId="5C1D6382" w:rsidR="00BE5B7C" w:rsidRDefault="00BE5B7C" w:rsidP="00BE5B7C">
      <w:r w:rsidRPr="00BE5B7C">
        <w:rPr>
          <w:b/>
          <w:bCs/>
        </w:rPr>
        <w:t>Contact Information:</w:t>
      </w:r>
      <w:r w:rsidRPr="00BE5B7C">
        <w:t xml:space="preserve"> </w:t>
      </w:r>
    </w:p>
    <w:p w14:paraId="4A3E8C6E" w14:textId="37DF64D1" w:rsidR="007E27F1" w:rsidRDefault="007E27F1" w:rsidP="00BE5B7C">
      <w:r>
        <w:t>Leanne Candura, MPH</w:t>
      </w:r>
    </w:p>
    <w:p w14:paraId="6D75AF08" w14:textId="1078165C" w:rsidR="007E27F1" w:rsidRDefault="007E27F1" w:rsidP="00BE5B7C">
      <w:r>
        <w:t>Vice Pres</w:t>
      </w:r>
      <w:r w:rsidR="00A97C88">
        <w:t>ident, Director of Population Health</w:t>
      </w:r>
    </w:p>
    <w:p w14:paraId="662A53C8" w14:textId="537C3F44" w:rsidR="00A97C88" w:rsidRPr="00BE5B7C" w:rsidRDefault="00A97C88" w:rsidP="00BE5B7C">
      <w:r>
        <w:t>lcandura@hsri.org</w:t>
      </w:r>
    </w:p>
    <w:p w14:paraId="42CB1792" w14:textId="77777777" w:rsidR="00BB190B" w:rsidRDefault="00BB190B"/>
    <w:sectPr w:rsidR="00BB190B" w:rsidSect="00A97C88">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034A" w14:textId="77777777" w:rsidR="004C0909" w:rsidRDefault="004C0909" w:rsidP="002244FC">
      <w:pPr>
        <w:spacing w:after="0" w:line="240" w:lineRule="auto"/>
      </w:pPr>
      <w:r>
        <w:separator/>
      </w:r>
    </w:p>
  </w:endnote>
  <w:endnote w:type="continuationSeparator" w:id="0">
    <w:p w14:paraId="24EE2380" w14:textId="77777777" w:rsidR="004C0909" w:rsidRDefault="004C0909" w:rsidP="002244FC">
      <w:pPr>
        <w:spacing w:after="0" w:line="240" w:lineRule="auto"/>
      </w:pPr>
      <w:r>
        <w:continuationSeparator/>
      </w:r>
    </w:p>
  </w:endnote>
  <w:endnote w:type="continuationNotice" w:id="1">
    <w:p w14:paraId="20367B61" w14:textId="77777777" w:rsidR="004C0909" w:rsidRDefault="004C09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797993"/>
      <w:docPartObj>
        <w:docPartGallery w:val="Page Numbers (Bottom of Page)"/>
        <w:docPartUnique/>
      </w:docPartObj>
    </w:sdtPr>
    <w:sdtEndPr>
      <w:rPr>
        <w:noProof/>
      </w:rPr>
    </w:sdtEndPr>
    <w:sdtContent>
      <w:p w14:paraId="022AFC2C" w14:textId="2E1D1E20" w:rsidR="002244FC" w:rsidRDefault="002244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ABA0DA" w14:textId="77777777" w:rsidR="002244FC" w:rsidRDefault="00224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00CF" w14:textId="77777777" w:rsidR="004C0909" w:rsidRDefault="004C0909" w:rsidP="002244FC">
      <w:pPr>
        <w:spacing w:after="0" w:line="240" w:lineRule="auto"/>
      </w:pPr>
      <w:r>
        <w:separator/>
      </w:r>
    </w:p>
  </w:footnote>
  <w:footnote w:type="continuationSeparator" w:id="0">
    <w:p w14:paraId="6C1DC962" w14:textId="77777777" w:rsidR="004C0909" w:rsidRDefault="004C0909" w:rsidP="002244FC">
      <w:pPr>
        <w:spacing w:after="0" w:line="240" w:lineRule="auto"/>
      </w:pPr>
      <w:r>
        <w:continuationSeparator/>
      </w:r>
    </w:p>
  </w:footnote>
  <w:footnote w:type="continuationNotice" w:id="1">
    <w:p w14:paraId="651955E4" w14:textId="77777777" w:rsidR="004C0909" w:rsidRDefault="004C090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C9A"/>
    <w:multiLevelType w:val="multilevel"/>
    <w:tmpl w:val="556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3D75"/>
    <w:multiLevelType w:val="multilevel"/>
    <w:tmpl w:val="D4D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69AB"/>
    <w:multiLevelType w:val="multilevel"/>
    <w:tmpl w:val="328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44DA0"/>
    <w:multiLevelType w:val="multilevel"/>
    <w:tmpl w:val="66F0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30E3A"/>
    <w:multiLevelType w:val="multilevel"/>
    <w:tmpl w:val="02D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4046"/>
    <w:multiLevelType w:val="multilevel"/>
    <w:tmpl w:val="1448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806A3"/>
    <w:multiLevelType w:val="multilevel"/>
    <w:tmpl w:val="864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D04AB"/>
    <w:multiLevelType w:val="multilevel"/>
    <w:tmpl w:val="684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731DC"/>
    <w:multiLevelType w:val="multilevel"/>
    <w:tmpl w:val="1C8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51007"/>
    <w:multiLevelType w:val="hybridMultilevel"/>
    <w:tmpl w:val="0204A6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E013B3"/>
    <w:multiLevelType w:val="multilevel"/>
    <w:tmpl w:val="CAA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A4C02"/>
    <w:multiLevelType w:val="multilevel"/>
    <w:tmpl w:val="459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C0E33"/>
    <w:multiLevelType w:val="multilevel"/>
    <w:tmpl w:val="E012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F12CA"/>
    <w:multiLevelType w:val="multilevel"/>
    <w:tmpl w:val="1E9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F3D0A"/>
    <w:multiLevelType w:val="multilevel"/>
    <w:tmpl w:val="AC62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E0422"/>
    <w:multiLevelType w:val="multilevel"/>
    <w:tmpl w:val="834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253BB"/>
    <w:multiLevelType w:val="multilevel"/>
    <w:tmpl w:val="CA3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24EC4"/>
    <w:multiLevelType w:val="multilevel"/>
    <w:tmpl w:val="00C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50895"/>
    <w:multiLevelType w:val="multilevel"/>
    <w:tmpl w:val="E75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228C4"/>
    <w:multiLevelType w:val="multilevel"/>
    <w:tmpl w:val="3F2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611C1"/>
    <w:multiLevelType w:val="multilevel"/>
    <w:tmpl w:val="7C9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B0FC6"/>
    <w:multiLevelType w:val="multilevel"/>
    <w:tmpl w:val="8A6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13402"/>
    <w:multiLevelType w:val="multilevel"/>
    <w:tmpl w:val="C9D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B6D21"/>
    <w:multiLevelType w:val="hybridMultilevel"/>
    <w:tmpl w:val="D7D6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2F7740"/>
    <w:multiLevelType w:val="multilevel"/>
    <w:tmpl w:val="54E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E0D01"/>
    <w:multiLevelType w:val="multilevel"/>
    <w:tmpl w:val="13E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87C98"/>
    <w:multiLevelType w:val="multilevel"/>
    <w:tmpl w:val="571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85C38"/>
    <w:multiLevelType w:val="multilevel"/>
    <w:tmpl w:val="457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E5A97"/>
    <w:multiLevelType w:val="multilevel"/>
    <w:tmpl w:val="145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63DA0"/>
    <w:multiLevelType w:val="multilevel"/>
    <w:tmpl w:val="E13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664360">
    <w:abstractNumId w:val="20"/>
  </w:num>
  <w:num w:numId="2" w16cid:durableId="588735971">
    <w:abstractNumId w:val="17"/>
  </w:num>
  <w:num w:numId="3" w16cid:durableId="1577589722">
    <w:abstractNumId w:val="28"/>
  </w:num>
  <w:num w:numId="4" w16cid:durableId="278683755">
    <w:abstractNumId w:val="11"/>
  </w:num>
  <w:num w:numId="5" w16cid:durableId="1040864431">
    <w:abstractNumId w:val="19"/>
  </w:num>
  <w:num w:numId="6" w16cid:durableId="1897470442">
    <w:abstractNumId w:val="1"/>
  </w:num>
  <w:num w:numId="7" w16cid:durableId="83117666">
    <w:abstractNumId w:val="21"/>
  </w:num>
  <w:num w:numId="8" w16cid:durableId="1855680056">
    <w:abstractNumId w:val="26"/>
  </w:num>
  <w:num w:numId="9" w16cid:durableId="1081368231">
    <w:abstractNumId w:val="13"/>
  </w:num>
  <w:num w:numId="10" w16cid:durableId="1739982705">
    <w:abstractNumId w:val="0"/>
  </w:num>
  <w:num w:numId="11" w16cid:durableId="379667493">
    <w:abstractNumId w:val="14"/>
  </w:num>
  <w:num w:numId="12" w16cid:durableId="440103695">
    <w:abstractNumId w:val="25"/>
  </w:num>
  <w:num w:numId="13" w16cid:durableId="939680493">
    <w:abstractNumId w:val="6"/>
  </w:num>
  <w:num w:numId="14" w16cid:durableId="342518590">
    <w:abstractNumId w:val="22"/>
  </w:num>
  <w:num w:numId="15" w16cid:durableId="2106612642">
    <w:abstractNumId w:val="27"/>
  </w:num>
  <w:num w:numId="16" w16cid:durableId="797408914">
    <w:abstractNumId w:val="5"/>
  </w:num>
  <w:num w:numId="17" w16cid:durableId="702052420">
    <w:abstractNumId w:val="4"/>
  </w:num>
  <w:num w:numId="18" w16cid:durableId="2137604798">
    <w:abstractNumId w:val="3"/>
  </w:num>
  <w:num w:numId="19" w16cid:durableId="2009550385">
    <w:abstractNumId w:val="15"/>
  </w:num>
  <w:num w:numId="20" w16cid:durableId="1042247248">
    <w:abstractNumId w:val="24"/>
  </w:num>
  <w:num w:numId="21" w16cid:durableId="632833042">
    <w:abstractNumId w:val="16"/>
  </w:num>
  <w:num w:numId="22" w16cid:durableId="553737826">
    <w:abstractNumId w:val="10"/>
  </w:num>
  <w:num w:numId="23" w16cid:durableId="1493788762">
    <w:abstractNumId w:val="8"/>
  </w:num>
  <w:num w:numId="24" w16cid:durableId="1764376807">
    <w:abstractNumId w:val="7"/>
  </w:num>
  <w:num w:numId="25" w16cid:durableId="585117359">
    <w:abstractNumId w:val="12"/>
  </w:num>
  <w:num w:numId="26" w16cid:durableId="1150637602">
    <w:abstractNumId w:val="9"/>
  </w:num>
  <w:num w:numId="27" w16cid:durableId="1275791107">
    <w:abstractNumId w:val="18"/>
  </w:num>
  <w:num w:numId="28" w16cid:durableId="1210336958">
    <w:abstractNumId w:val="2"/>
  </w:num>
  <w:num w:numId="29" w16cid:durableId="368143405">
    <w:abstractNumId w:val="29"/>
  </w:num>
  <w:num w:numId="30" w16cid:durableId="11673983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B7C"/>
    <w:rsid w:val="00020FC6"/>
    <w:rsid w:val="000477E8"/>
    <w:rsid w:val="000A3B48"/>
    <w:rsid w:val="001022E7"/>
    <w:rsid w:val="002244FC"/>
    <w:rsid w:val="002B7989"/>
    <w:rsid w:val="002D65DD"/>
    <w:rsid w:val="003C4B30"/>
    <w:rsid w:val="003F698B"/>
    <w:rsid w:val="00414B7E"/>
    <w:rsid w:val="004C0909"/>
    <w:rsid w:val="006528DE"/>
    <w:rsid w:val="006A0935"/>
    <w:rsid w:val="00765037"/>
    <w:rsid w:val="007E27F1"/>
    <w:rsid w:val="00887A9D"/>
    <w:rsid w:val="00924CA7"/>
    <w:rsid w:val="009B3647"/>
    <w:rsid w:val="00A97C88"/>
    <w:rsid w:val="00AA6E5E"/>
    <w:rsid w:val="00AE0972"/>
    <w:rsid w:val="00BB190B"/>
    <w:rsid w:val="00BE5B7C"/>
    <w:rsid w:val="00CC55A8"/>
    <w:rsid w:val="00DE41A2"/>
    <w:rsid w:val="00E320EE"/>
    <w:rsid w:val="00F25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A1326A8"/>
  <w15:chartTrackingRefBased/>
  <w15:docId w15:val="{FA5F0FE7-D8A8-42DB-9137-CDC7854A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B7C"/>
    <w:rPr>
      <w:rFonts w:eastAsiaTheme="majorEastAsia" w:cstheme="majorBidi"/>
      <w:color w:val="272727" w:themeColor="text1" w:themeTint="D8"/>
    </w:rPr>
  </w:style>
  <w:style w:type="paragraph" w:styleId="Title">
    <w:name w:val="Title"/>
    <w:basedOn w:val="Normal"/>
    <w:next w:val="Normal"/>
    <w:link w:val="TitleChar"/>
    <w:uiPriority w:val="10"/>
    <w:qFormat/>
    <w:rsid w:val="00BE5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B7C"/>
    <w:pPr>
      <w:spacing w:before="160"/>
      <w:jc w:val="center"/>
    </w:pPr>
    <w:rPr>
      <w:i/>
      <w:iCs/>
      <w:color w:val="404040" w:themeColor="text1" w:themeTint="BF"/>
    </w:rPr>
  </w:style>
  <w:style w:type="character" w:customStyle="1" w:styleId="QuoteChar">
    <w:name w:val="Quote Char"/>
    <w:basedOn w:val="DefaultParagraphFont"/>
    <w:link w:val="Quote"/>
    <w:uiPriority w:val="29"/>
    <w:rsid w:val="00BE5B7C"/>
    <w:rPr>
      <w:i/>
      <w:iCs/>
      <w:color w:val="404040" w:themeColor="text1" w:themeTint="BF"/>
    </w:rPr>
  </w:style>
  <w:style w:type="paragraph" w:styleId="ListParagraph">
    <w:name w:val="List Paragraph"/>
    <w:basedOn w:val="Normal"/>
    <w:uiPriority w:val="34"/>
    <w:qFormat/>
    <w:rsid w:val="00BE5B7C"/>
    <w:pPr>
      <w:ind w:left="720"/>
      <w:contextualSpacing/>
    </w:pPr>
  </w:style>
  <w:style w:type="character" w:styleId="IntenseEmphasis">
    <w:name w:val="Intense Emphasis"/>
    <w:basedOn w:val="DefaultParagraphFont"/>
    <w:uiPriority w:val="21"/>
    <w:qFormat/>
    <w:rsid w:val="00BE5B7C"/>
    <w:rPr>
      <w:i/>
      <w:iCs/>
      <w:color w:val="0F4761" w:themeColor="accent1" w:themeShade="BF"/>
    </w:rPr>
  </w:style>
  <w:style w:type="paragraph" w:styleId="IntenseQuote">
    <w:name w:val="Intense Quote"/>
    <w:basedOn w:val="Normal"/>
    <w:next w:val="Normal"/>
    <w:link w:val="IntenseQuoteChar"/>
    <w:uiPriority w:val="30"/>
    <w:qFormat/>
    <w:rsid w:val="00BE5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B7C"/>
    <w:rPr>
      <w:i/>
      <w:iCs/>
      <w:color w:val="0F4761" w:themeColor="accent1" w:themeShade="BF"/>
    </w:rPr>
  </w:style>
  <w:style w:type="character" w:styleId="IntenseReference">
    <w:name w:val="Intense Reference"/>
    <w:basedOn w:val="DefaultParagraphFont"/>
    <w:uiPriority w:val="32"/>
    <w:qFormat/>
    <w:rsid w:val="00BE5B7C"/>
    <w:rPr>
      <w:b/>
      <w:bCs/>
      <w:smallCaps/>
      <w:color w:val="0F4761" w:themeColor="accent1" w:themeShade="BF"/>
      <w:spacing w:val="5"/>
    </w:rPr>
  </w:style>
  <w:style w:type="paragraph" w:styleId="NormalWeb">
    <w:name w:val="Normal (Web)"/>
    <w:basedOn w:val="Normal"/>
    <w:uiPriority w:val="99"/>
    <w:unhideWhenUsed/>
    <w:rsid w:val="009B36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3647"/>
    <w:rPr>
      <w:b/>
      <w:bCs/>
    </w:rPr>
  </w:style>
  <w:style w:type="paragraph" w:styleId="Header">
    <w:name w:val="header"/>
    <w:basedOn w:val="Normal"/>
    <w:link w:val="HeaderChar"/>
    <w:uiPriority w:val="99"/>
    <w:unhideWhenUsed/>
    <w:rsid w:val="00224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4FC"/>
  </w:style>
  <w:style w:type="paragraph" w:styleId="Footer">
    <w:name w:val="footer"/>
    <w:basedOn w:val="Normal"/>
    <w:link w:val="FooterChar"/>
    <w:uiPriority w:val="99"/>
    <w:unhideWhenUsed/>
    <w:rsid w:val="00224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4FC"/>
  </w:style>
  <w:style w:type="character" w:styleId="CommentReference">
    <w:name w:val="annotation reference"/>
    <w:basedOn w:val="DefaultParagraphFont"/>
    <w:uiPriority w:val="99"/>
    <w:semiHidden/>
    <w:unhideWhenUsed/>
    <w:rsid w:val="006A0935"/>
    <w:rPr>
      <w:sz w:val="16"/>
      <w:szCs w:val="16"/>
    </w:rPr>
  </w:style>
  <w:style w:type="paragraph" w:styleId="CommentText">
    <w:name w:val="annotation text"/>
    <w:basedOn w:val="Normal"/>
    <w:link w:val="CommentTextChar"/>
    <w:uiPriority w:val="99"/>
    <w:unhideWhenUsed/>
    <w:rsid w:val="006A0935"/>
    <w:pPr>
      <w:spacing w:line="240" w:lineRule="auto"/>
    </w:pPr>
    <w:rPr>
      <w:sz w:val="20"/>
      <w:szCs w:val="20"/>
    </w:rPr>
  </w:style>
  <w:style w:type="character" w:customStyle="1" w:styleId="CommentTextChar">
    <w:name w:val="Comment Text Char"/>
    <w:basedOn w:val="DefaultParagraphFont"/>
    <w:link w:val="CommentText"/>
    <w:uiPriority w:val="99"/>
    <w:rsid w:val="006A0935"/>
    <w:rPr>
      <w:sz w:val="20"/>
      <w:szCs w:val="20"/>
    </w:rPr>
  </w:style>
  <w:style w:type="paragraph" w:styleId="CommentSubject">
    <w:name w:val="annotation subject"/>
    <w:basedOn w:val="CommentText"/>
    <w:next w:val="CommentText"/>
    <w:link w:val="CommentSubjectChar"/>
    <w:uiPriority w:val="99"/>
    <w:semiHidden/>
    <w:unhideWhenUsed/>
    <w:rsid w:val="006A0935"/>
    <w:rPr>
      <w:b/>
      <w:bCs/>
    </w:rPr>
  </w:style>
  <w:style w:type="character" w:customStyle="1" w:styleId="CommentSubjectChar">
    <w:name w:val="Comment Subject Char"/>
    <w:basedOn w:val="CommentTextChar"/>
    <w:link w:val="CommentSubject"/>
    <w:uiPriority w:val="99"/>
    <w:semiHidden/>
    <w:rsid w:val="006A09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458164">
      <w:bodyDiv w:val="1"/>
      <w:marLeft w:val="0"/>
      <w:marRight w:val="0"/>
      <w:marTop w:val="0"/>
      <w:marBottom w:val="0"/>
      <w:divBdr>
        <w:top w:val="none" w:sz="0" w:space="0" w:color="auto"/>
        <w:left w:val="none" w:sz="0" w:space="0" w:color="auto"/>
        <w:bottom w:val="none" w:sz="0" w:space="0" w:color="auto"/>
        <w:right w:val="none" w:sz="0" w:space="0" w:color="auto"/>
      </w:divBdr>
    </w:div>
    <w:div w:id="505898278">
      <w:bodyDiv w:val="1"/>
      <w:marLeft w:val="0"/>
      <w:marRight w:val="0"/>
      <w:marTop w:val="0"/>
      <w:marBottom w:val="0"/>
      <w:divBdr>
        <w:top w:val="none" w:sz="0" w:space="0" w:color="auto"/>
        <w:left w:val="none" w:sz="0" w:space="0" w:color="auto"/>
        <w:bottom w:val="none" w:sz="0" w:space="0" w:color="auto"/>
        <w:right w:val="none" w:sz="0" w:space="0" w:color="auto"/>
      </w:divBdr>
    </w:div>
    <w:div w:id="963466889">
      <w:bodyDiv w:val="1"/>
      <w:marLeft w:val="0"/>
      <w:marRight w:val="0"/>
      <w:marTop w:val="0"/>
      <w:marBottom w:val="0"/>
      <w:divBdr>
        <w:top w:val="none" w:sz="0" w:space="0" w:color="auto"/>
        <w:left w:val="none" w:sz="0" w:space="0" w:color="auto"/>
        <w:bottom w:val="none" w:sz="0" w:space="0" w:color="auto"/>
        <w:right w:val="none" w:sz="0" w:space="0" w:color="auto"/>
      </w:divBdr>
    </w:div>
    <w:div w:id="1069378695">
      <w:bodyDiv w:val="1"/>
      <w:marLeft w:val="0"/>
      <w:marRight w:val="0"/>
      <w:marTop w:val="0"/>
      <w:marBottom w:val="0"/>
      <w:divBdr>
        <w:top w:val="none" w:sz="0" w:space="0" w:color="auto"/>
        <w:left w:val="none" w:sz="0" w:space="0" w:color="auto"/>
        <w:bottom w:val="none" w:sz="0" w:space="0" w:color="auto"/>
        <w:right w:val="none" w:sz="0" w:space="0" w:color="auto"/>
      </w:divBdr>
    </w:div>
    <w:div w:id="1287463572">
      <w:bodyDiv w:val="1"/>
      <w:marLeft w:val="0"/>
      <w:marRight w:val="0"/>
      <w:marTop w:val="0"/>
      <w:marBottom w:val="0"/>
      <w:divBdr>
        <w:top w:val="none" w:sz="0" w:space="0" w:color="auto"/>
        <w:left w:val="none" w:sz="0" w:space="0" w:color="auto"/>
        <w:bottom w:val="none" w:sz="0" w:space="0" w:color="auto"/>
        <w:right w:val="none" w:sz="0" w:space="0" w:color="auto"/>
      </w:divBdr>
    </w:div>
    <w:div w:id="1508716056">
      <w:bodyDiv w:val="1"/>
      <w:marLeft w:val="0"/>
      <w:marRight w:val="0"/>
      <w:marTop w:val="0"/>
      <w:marBottom w:val="0"/>
      <w:divBdr>
        <w:top w:val="none" w:sz="0" w:space="0" w:color="auto"/>
        <w:left w:val="none" w:sz="0" w:space="0" w:color="auto"/>
        <w:bottom w:val="none" w:sz="0" w:space="0" w:color="auto"/>
        <w:right w:val="none" w:sz="0" w:space="0" w:color="auto"/>
      </w:divBdr>
    </w:div>
    <w:div w:id="157669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ac8c2-9161-431f-9d6b-8184083e23da">
      <Terms xmlns="http://schemas.microsoft.com/office/infopath/2007/PartnerControls"/>
    </lcf76f155ced4ddcb4097134ff3c332f>
    <TaxCatchAll xmlns="b1514405-0abe-40ea-912d-0a56320254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747F6A7E786D4C9B96C8B894C299EE" ma:contentTypeVersion="17" ma:contentTypeDescription="Create a new document." ma:contentTypeScope="" ma:versionID="b5059621eff0f0388e12446d5d2d7727">
  <xsd:schema xmlns:xsd="http://www.w3.org/2001/XMLSchema" xmlns:xs="http://www.w3.org/2001/XMLSchema" xmlns:p="http://schemas.microsoft.com/office/2006/metadata/properties" xmlns:ns2="e1eac8c2-9161-431f-9d6b-8184083e23da" xmlns:ns3="b1514405-0abe-40ea-912d-0a56320254e5" targetNamespace="http://schemas.microsoft.com/office/2006/metadata/properties" ma:root="true" ma:fieldsID="e7acb3c5f70e25b07d4f37921632cc68" ns2:_="" ns3:_="">
    <xsd:import namespace="e1eac8c2-9161-431f-9d6b-8184083e23da"/>
    <xsd:import namespace="b1514405-0abe-40ea-912d-0a56320254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ac8c2-9161-431f-9d6b-8184083e2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ec7369-dda0-4b84-8af0-ae2f1131efa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514405-0abe-40ea-912d-0a56320254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a7bfde9-8a47-44f6-b05b-ff3a7f713b18}" ma:internalName="TaxCatchAll" ma:showField="CatchAllData" ma:web="b1514405-0abe-40ea-912d-0a56320254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CE3190-8471-4631-A2F6-6FD42E93CBB0}">
  <ds:schemaRefs>
    <ds:schemaRef ds:uri="http://schemas.microsoft.com/sharepoint/v3/contenttype/forms"/>
  </ds:schemaRefs>
</ds:datastoreItem>
</file>

<file path=customXml/itemProps2.xml><?xml version="1.0" encoding="utf-8"?>
<ds:datastoreItem xmlns:ds="http://schemas.openxmlformats.org/officeDocument/2006/customXml" ds:itemID="{F87AEC3B-955F-4587-A4E0-63626471C16D}">
  <ds:schemaRefs>
    <ds:schemaRef ds:uri="http://schemas.microsoft.com/office/2006/metadata/properties"/>
    <ds:schemaRef ds:uri="http://schemas.microsoft.com/office/infopath/2007/PartnerControls"/>
    <ds:schemaRef ds:uri="e1eac8c2-9161-431f-9d6b-8184083e23da"/>
    <ds:schemaRef ds:uri="b1514405-0abe-40ea-912d-0a56320254e5"/>
  </ds:schemaRefs>
</ds:datastoreItem>
</file>

<file path=customXml/itemProps3.xml><?xml version="1.0" encoding="utf-8"?>
<ds:datastoreItem xmlns:ds="http://schemas.openxmlformats.org/officeDocument/2006/customXml" ds:itemID="{8BA7A8D2-363B-47B2-9F2C-64F464E13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ac8c2-9161-431f-9d6b-8184083e23da"/>
    <ds:schemaRef ds:uri="b1514405-0abe-40ea-912d-0a563202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9</Pages>
  <Words>2594</Words>
  <Characters>14787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Candura</dc:creator>
  <cp:keywords/>
  <dc:description/>
  <cp:lastModifiedBy>Leanne Candura</cp:lastModifiedBy>
  <cp:revision>18</cp:revision>
  <dcterms:created xsi:type="dcterms:W3CDTF">2025-06-13T13:57:00Z</dcterms:created>
  <dcterms:modified xsi:type="dcterms:W3CDTF">2025-06-17T02:15:00Z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0x010100E9747F6A7E786D4C9B96C8B894C299EE</vt:lpwstr>
  </property>
  <property fmtid="{D5CDD505-2E9C-101B-9397-08002B2CF9AE}" pid="3" name="MediaServiceImageTags">
    <vt:lpwstr/>
  </property>
</Properties>
</file>