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12133806"/>
        <w:docPartObj>
          <w:docPartGallery w:val="Cover Pages"/>
          <w:docPartUnique/>
        </w:docPartObj>
      </w:sdtPr>
      <w:sdtEndPr>
        <w:rPr>
          <w:b/>
          <w:bCs/>
          <w:color w:val="365F91" w:themeColor="accent1" w:themeShade="BF"/>
          <w:sz w:val="28"/>
          <w:szCs w:val="28"/>
        </w:rPr>
      </w:sdtEndPr>
      <w:sdtContent>
        <w:p w14:paraId="5EDC68DE" w14:textId="67FBDAE1" w:rsidR="009E35B3" w:rsidRDefault="009E35B3">
          <w:r>
            <w:rPr>
              <w:noProof/>
            </w:rPr>
            <mc:AlternateContent>
              <mc:Choice Requires="wpg">
                <w:drawing>
                  <wp:anchor distT="0" distB="0" distL="114300" distR="114300" simplePos="0" relativeHeight="251662336" behindDoc="0" locked="0" layoutInCell="1" allowOverlap="1" wp14:anchorId="48AFEDC1" wp14:editId="2040EE8A">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63FA7045" id="Group 1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">
                    <v:shape id="Rectangle 51" o:spid="_x0000_s1027" style="position:absolute;width:73152;height:11303;visibility:visible;mso-wrap-style:square;v-text-anchor:middle" coordsize="7312660,11296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" path="m,l7312660,r,1129665l3619500,733425,,1091565,,xe" fillcolor="#4f81bd [3204]" stroked="f" strokeweight="2pt">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" stroked="f" strokeweight="2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760BED69" wp14:editId="06A93B24">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1905"/>
                    <wp:wrapSquare wrapText="bothSides"/>
                    <wp:docPr id="152" name="Text Box 21"/>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26D0425A" w14:textId="3F26B70D" w:rsidR="009E35B3" w:rsidRDefault="00F41AD1">
                                    <w:pPr>
                                      <w:pStyle w:val="NoSpacing"/>
                                      <w:jc w:val="right"/>
                                      <w:rPr>
                                        <w:color w:val="595959" w:themeColor="text1" w:themeTint="A6"/>
                                        <w:sz w:val="28"/>
                                        <w:szCs w:val="28"/>
                                      </w:rPr>
                                    </w:pPr>
                                    <w:r>
                                      <w:rPr>
                                        <w:color w:val="595959" w:themeColor="text1" w:themeTint="A6"/>
                                        <w:sz w:val="28"/>
                                        <w:szCs w:val="28"/>
                                      </w:rPr>
                                      <w:t xml:space="preserve">Jon Zimmerman </w:t>
                                    </w:r>
                                    <w:r w:rsidR="006B5440">
                                      <w:rPr>
                                        <w:color w:val="595959" w:themeColor="text1" w:themeTint="A6"/>
                                        <w:sz w:val="28"/>
                                        <w:szCs w:val="28"/>
                                      </w:rPr>
                                      <w:t xml:space="preserve">– </w:t>
                                    </w:r>
                                    <w:r>
                                      <w:rPr>
                                        <w:color w:val="595959" w:themeColor="text1" w:themeTint="A6"/>
                                        <w:sz w:val="28"/>
                                        <w:szCs w:val="28"/>
                                      </w:rPr>
                                      <w:t>CEO</w:t>
                                    </w:r>
                                    <w:r w:rsidR="006B5440">
                                      <w:rPr>
                                        <w:color w:val="595959" w:themeColor="text1" w:themeTint="A6"/>
                                        <w:sz w:val="28"/>
                                        <w:szCs w:val="28"/>
                                      </w:rPr>
                                      <w:t xml:space="preserve"> -</w:t>
                                    </w:r>
                                    <w:r>
                                      <w:rPr>
                                        <w:color w:val="595959" w:themeColor="text1" w:themeTint="A6"/>
                                        <w:sz w:val="28"/>
                                        <w:szCs w:val="28"/>
                                      </w:rPr>
                                      <w:t xml:space="preserve"> Holon Solutions</w:t>
                                    </w:r>
                                  </w:p>
                                </w:sdtContent>
                              </w:sdt>
                              <w:p w14:paraId="1E8E3CD5" w14:textId="5F3EE904" w:rsidR="009E35B3" w:rsidRDefault="009E35B3">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6B5440">
                                      <w:rPr>
                                        <w:color w:val="595959" w:themeColor="text1" w:themeTint="A6"/>
                                        <w:sz w:val="18"/>
                                        <w:szCs w:val="18"/>
                                      </w:rPr>
                                      <w:t>jzimmerman@holonsolutions.com</w:t>
                                    </w:r>
                                  </w:sdtContent>
                                </w:sdt>
                              </w:p>
                              <w:p w14:paraId="45D17285" w14:textId="648C449F" w:rsidR="006B5440" w:rsidRDefault="006B5440">
                                <w:pPr>
                                  <w:pStyle w:val="NoSpacing"/>
                                  <w:jc w:val="right"/>
                                  <w:rPr>
                                    <w:color w:val="595959" w:themeColor="text1" w:themeTint="A6"/>
                                    <w:sz w:val="18"/>
                                    <w:szCs w:val="18"/>
                                  </w:rPr>
                                </w:pPr>
                                <w:r>
                                  <w:rPr>
                                    <w:color w:val="595959" w:themeColor="text1" w:themeTint="A6"/>
                                    <w:sz w:val="18"/>
                                    <w:szCs w:val="18"/>
                                  </w:rPr>
                                  <w:t>June 16, 2025</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760BED69" id="_x0000_t202" coordsize="21600,21600" o:spt="202" path="m,l,21600r21600,l21600,xe">
                    <v:stroke joinstyle="miter"/>
                    <v:path gradientshapeok="t" o:connecttype="rect"/>
                  </v:shapetype>
                  <v:shape id="Text Box 21"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&#13;&#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26D0425A" w14:textId="3F26B70D" w:rsidR="009E35B3" w:rsidRDefault="00F41AD1">
                              <w:pPr>
                                <w:pStyle w:val="NoSpacing"/>
                                <w:jc w:val="right"/>
                                <w:rPr>
                                  <w:color w:val="595959" w:themeColor="text1" w:themeTint="A6"/>
                                  <w:sz w:val="28"/>
                                  <w:szCs w:val="28"/>
                                </w:rPr>
                              </w:pPr>
                              <w:r>
                                <w:rPr>
                                  <w:color w:val="595959" w:themeColor="text1" w:themeTint="A6"/>
                                  <w:sz w:val="28"/>
                                  <w:szCs w:val="28"/>
                                </w:rPr>
                                <w:t xml:space="preserve">Jon Zimmerman </w:t>
                              </w:r>
                              <w:r w:rsidR="006B5440">
                                <w:rPr>
                                  <w:color w:val="595959" w:themeColor="text1" w:themeTint="A6"/>
                                  <w:sz w:val="28"/>
                                  <w:szCs w:val="28"/>
                                </w:rPr>
                                <w:t xml:space="preserve">– </w:t>
                              </w:r>
                              <w:r>
                                <w:rPr>
                                  <w:color w:val="595959" w:themeColor="text1" w:themeTint="A6"/>
                                  <w:sz w:val="28"/>
                                  <w:szCs w:val="28"/>
                                </w:rPr>
                                <w:t>CEO</w:t>
                              </w:r>
                              <w:r w:rsidR="006B5440">
                                <w:rPr>
                                  <w:color w:val="595959" w:themeColor="text1" w:themeTint="A6"/>
                                  <w:sz w:val="28"/>
                                  <w:szCs w:val="28"/>
                                </w:rPr>
                                <w:t xml:space="preserve"> -</w:t>
                              </w:r>
                              <w:r>
                                <w:rPr>
                                  <w:color w:val="595959" w:themeColor="text1" w:themeTint="A6"/>
                                  <w:sz w:val="28"/>
                                  <w:szCs w:val="28"/>
                                </w:rPr>
                                <w:t xml:space="preserve"> Holon Solutions</w:t>
                              </w:r>
                            </w:p>
                          </w:sdtContent>
                        </w:sdt>
                        <w:p w14:paraId="1E8E3CD5" w14:textId="5F3EE904" w:rsidR="009E35B3" w:rsidRDefault="009E35B3">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6B5440">
                                <w:rPr>
                                  <w:color w:val="595959" w:themeColor="text1" w:themeTint="A6"/>
                                  <w:sz w:val="18"/>
                                  <w:szCs w:val="18"/>
                                </w:rPr>
                                <w:t>jzimmerman@holonsolutions.com</w:t>
                              </w:r>
                            </w:sdtContent>
                          </w:sdt>
                        </w:p>
                        <w:p w14:paraId="45D17285" w14:textId="648C449F" w:rsidR="006B5440" w:rsidRDefault="006B5440">
                          <w:pPr>
                            <w:pStyle w:val="NoSpacing"/>
                            <w:jc w:val="right"/>
                            <w:rPr>
                              <w:color w:val="595959" w:themeColor="text1" w:themeTint="A6"/>
                              <w:sz w:val="18"/>
                              <w:szCs w:val="18"/>
                            </w:rPr>
                          </w:pPr>
                          <w:r>
                            <w:rPr>
                              <w:color w:val="595959" w:themeColor="text1" w:themeTint="A6"/>
                              <w:sz w:val="18"/>
                              <w:szCs w:val="18"/>
                            </w:rPr>
                            <w:t>June 16, 2025</w:t>
                          </w:r>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06BD609F" wp14:editId="2A305C86">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2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1C06B74" w14:textId="77777777" w:rsidR="009E35B3" w:rsidRDefault="009E35B3">
                                <w:pPr>
                                  <w:pStyle w:val="NoSpacing"/>
                                  <w:jc w:val="right"/>
                                  <w:rPr>
                                    <w:color w:val="4F81BD" w:themeColor="accent1"/>
                                    <w:sz w:val="28"/>
                                    <w:szCs w:val="28"/>
                                  </w:rPr>
                                </w:pPr>
                                <w:r>
                                  <w:rPr>
                                    <w:color w:val="4F81BD" w:themeColor="accent1"/>
                                    <w:sz w:val="28"/>
                                    <w:szCs w:val="28"/>
                                  </w:rPr>
                                  <w:t>Abstract</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5DE72432" w14:textId="4ABF7D38" w:rsidR="009E35B3" w:rsidRDefault="009E35B3">
                                    <w:pPr>
                                      <w:pStyle w:val="NoSpacing"/>
                                      <w:jc w:val="right"/>
                                      <w:rPr>
                                        <w:color w:val="595959" w:themeColor="text1" w:themeTint="A6"/>
                                        <w:sz w:val="20"/>
                                        <w:szCs w:val="20"/>
                                      </w:rPr>
                                    </w:pPr>
                                    <w:r>
                                      <w:rPr>
                                        <w:color w:val="595959" w:themeColor="text1" w:themeTint="A6"/>
                                        <w:sz w:val="20"/>
                                        <w:szCs w:val="20"/>
                                      </w:rPr>
                                      <w:t>Applying the principles of design</w:t>
                                    </w:r>
                                    <w:r w:rsidR="0010528C">
                                      <w:rPr>
                                        <w:color w:val="595959" w:themeColor="text1" w:themeTint="A6"/>
                                        <w:sz w:val="20"/>
                                        <w:szCs w:val="20"/>
                                      </w:rPr>
                                      <w:t xml:space="preserve"> thinking to </w:t>
                                    </w:r>
                                    <w:r w:rsidR="00FB252B">
                                      <w:rPr>
                                        <w:color w:val="595959" w:themeColor="text1" w:themeTint="A6"/>
                                        <w:sz w:val="20"/>
                                        <w:szCs w:val="20"/>
                                      </w:rPr>
                                      <w:t xml:space="preserve">local </w:t>
                                    </w:r>
                                    <w:r w:rsidR="0010528C">
                                      <w:rPr>
                                        <w:color w:val="595959" w:themeColor="text1" w:themeTint="A6"/>
                                        <w:sz w:val="20"/>
                                        <w:szCs w:val="20"/>
                                      </w:rPr>
                                      <w:t xml:space="preserve">ecosystem architected </w:t>
                                    </w:r>
                                    <w:r w:rsidR="00FB252B">
                                      <w:rPr>
                                        <w:color w:val="595959" w:themeColor="text1" w:themeTint="A6"/>
                                        <w:sz w:val="20"/>
                                        <w:szCs w:val="20"/>
                                      </w:rPr>
                                      <w:t>solutions leveraging proven standards</w:t>
                                    </w:r>
                                    <w:r w:rsidR="001136E8">
                                      <w:rPr>
                                        <w:color w:val="595959" w:themeColor="text1" w:themeTint="A6"/>
                                        <w:sz w:val="20"/>
                                        <w:szCs w:val="20"/>
                                      </w:rPr>
                                      <w:t xml:space="preserve"> and modern technology, we can see the pathway to achieving improved outcomes </w:t>
                                    </w:r>
                                    <w:r w:rsidR="00F6422B">
                                      <w:rPr>
                                        <w:color w:val="595959" w:themeColor="text1" w:themeTint="A6"/>
                                        <w:sz w:val="20"/>
                                        <w:szCs w:val="20"/>
                                      </w:rPr>
                                      <w:t>and realized value effectively and efficiently.  We must begin now.</w:t>
                                    </w:r>
                                    <w:r w:rsidR="00FB252B">
                                      <w:rPr>
                                        <w:color w:val="595959" w:themeColor="text1" w:themeTint="A6"/>
                                        <w:sz w:val="20"/>
                                        <w:szCs w:val="20"/>
                                      </w:rPr>
                                      <w:t xml:space="preserve"> </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06BD609F" id="Text Box 23"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" filled="f" stroked="f" strokeweight=".5pt">
                    <v:textbox style="mso-fit-shape-to-text:t" inset="126pt,0,54pt,0">
                      <w:txbxContent>
                        <w:p w14:paraId="51C06B74" w14:textId="77777777" w:rsidR="009E35B3" w:rsidRDefault="009E35B3">
                          <w:pPr>
                            <w:pStyle w:val="NoSpacing"/>
                            <w:jc w:val="right"/>
                            <w:rPr>
                              <w:color w:val="4F81BD" w:themeColor="accent1"/>
                              <w:sz w:val="28"/>
                              <w:szCs w:val="28"/>
                            </w:rPr>
                          </w:pPr>
                          <w:r>
                            <w:rPr>
                              <w:color w:val="4F81BD" w:themeColor="accent1"/>
                              <w:sz w:val="28"/>
                              <w:szCs w:val="28"/>
                            </w:rPr>
                            <w:t>Abstract</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5DE72432" w14:textId="4ABF7D38" w:rsidR="009E35B3" w:rsidRDefault="009E35B3">
                              <w:pPr>
                                <w:pStyle w:val="NoSpacing"/>
                                <w:jc w:val="right"/>
                                <w:rPr>
                                  <w:color w:val="595959" w:themeColor="text1" w:themeTint="A6"/>
                                  <w:sz w:val="20"/>
                                  <w:szCs w:val="20"/>
                                </w:rPr>
                              </w:pPr>
                              <w:r>
                                <w:rPr>
                                  <w:color w:val="595959" w:themeColor="text1" w:themeTint="A6"/>
                                  <w:sz w:val="20"/>
                                  <w:szCs w:val="20"/>
                                </w:rPr>
                                <w:t>Applying the principles of design</w:t>
                              </w:r>
                              <w:r w:rsidR="0010528C">
                                <w:rPr>
                                  <w:color w:val="595959" w:themeColor="text1" w:themeTint="A6"/>
                                  <w:sz w:val="20"/>
                                  <w:szCs w:val="20"/>
                                </w:rPr>
                                <w:t xml:space="preserve"> thinking to </w:t>
                              </w:r>
                              <w:r w:rsidR="00FB252B">
                                <w:rPr>
                                  <w:color w:val="595959" w:themeColor="text1" w:themeTint="A6"/>
                                  <w:sz w:val="20"/>
                                  <w:szCs w:val="20"/>
                                </w:rPr>
                                <w:t xml:space="preserve">local </w:t>
                              </w:r>
                              <w:r w:rsidR="0010528C">
                                <w:rPr>
                                  <w:color w:val="595959" w:themeColor="text1" w:themeTint="A6"/>
                                  <w:sz w:val="20"/>
                                  <w:szCs w:val="20"/>
                                </w:rPr>
                                <w:t xml:space="preserve">ecosystem architected </w:t>
                              </w:r>
                              <w:r w:rsidR="00FB252B">
                                <w:rPr>
                                  <w:color w:val="595959" w:themeColor="text1" w:themeTint="A6"/>
                                  <w:sz w:val="20"/>
                                  <w:szCs w:val="20"/>
                                </w:rPr>
                                <w:t>solutions leveraging proven standards</w:t>
                              </w:r>
                              <w:r w:rsidR="001136E8">
                                <w:rPr>
                                  <w:color w:val="595959" w:themeColor="text1" w:themeTint="A6"/>
                                  <w:sz w:val="20"/>
                                  <w:szCs w:val="20"/>
                                </w:rPr>
                                <w:t xml:space="preserve"> and modern technology, we can see the pathway to achieving improved outcomes </w:t>
                              </w:r>
                              <w:r w:rsidR="00F6422B">
                                <w:rPr>
                                  <w:color w:val="595959" w:themeColor="text1" w:themeTint="A6"/>
                                  <w:sz w:val="20"/>
                                  <w:szCs w:val="20"/>
                                </w:rPr>
                                <w:t>and realized value effectively and efficiently.  We must begin now.</w:t>
                              </w:r>
                              <w:r w:rsidR="00FB252B">
                                <w:rPr>
                                  <w:color w:val="595959" w:themeColor="text1" w:themeTint="A6"/>
                                  <w:sz w:val="20"/>
                                  <w:szCs w:val="20"/>
                                </w:rPr>
                                <w:t xml:space="preserve"> </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1C5A5354" wp14:editId="503B7E67">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25"/>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34DEB80" w14:textId="5350CE05" w:rsidR="009E35B3" w:rsidRDefault="009E35B3">
                                <w:pPr>
                                  <w:jc w:val="right"/>
                                  <w:rPr>
                                    <w:color w:val="4F81BD" w:themeColor="accent1"/>
                                    <w:sz w:val="64"/>
                                    <w:szCs w:val="64"/>
                                  </w:rPr>
                                </w:pPr>
                                <w:sdt>
                                  <w:sdtPr>
                                    <w:rPr>
                                      <w:rFonts w:asciiTheme="majorHAnsi" w:eastAsiaTheme="majorEastAsia" w:hAnsiTheme="majorHAnsi" w:cstheme="majorBidi"/>
                                      <w:color w:val="17365D" w:themeColor="text2" w:themeShade="BF"/>
                                      <w:spacing w:val="5"/>
                                      <w:kern w:val="28"/>
                                      <w:sz w:val="52"/>
                                      <w:szCs w:val="52"/>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9E35B3">
                                      <w:rPr>
                                        <w:rFonts w:asciiTheme="majorHAnsi" w:eastAsiaTheme="majorEastAsia" w:hAnsiTheme="majorHAnsi" w:cstheme="majorBidi"/>
                                        <w:color w:val="17365D" w:themeColor="text2" w:themeShade="BF"/>
                                        <w:spacing w:val="5"/>
                                        <w:kern w:val="28"/>
                                        <w:sz w:val="52"/>
                                        <w:szCs w:val="52"/>
                                      </w:rPr>
                                      <w:t>CMS RFI Response</w:t>
                                    </w:r>
                                  </w:sdtContent>
                                </w:sdt>
                              </w:p>
                              <w:sdt>
                                <w:sdtPr>
                                  <w:rPr>
                                    <w:rFonts w:asciiTheme="majorHAnsi" w:eastAsiaTheme="majorEastAsia" w:hAnsiTheme="majorHAnsi" w:cstheme="majorBidi"/>
                                    <w:i/>
                                    <w:iCs/>
                                    <w:color w:val="4F81BD" w:themeColor="accent1"/>
                                    <w:spacing w:val="15"/>
                                    <w:sz w:val="24"/>
                                    <w:szCs w:val="24"/>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4F506371" w14:textId="4795611B" w:rsidR="009E35B3" w:rsidRDefault="009E35B3">
                                    <w:pPr>
                                      <w:jc w:val="right"/>
                                      <w:rPr>
                                        <w:smallCaps/>
                                        <w:color w:val="404040" w:themeColor="text1" w:themeTint="BF"/>
                                        <w:sz w:val="36"/>
                                        <w:szCs w:val="36"/>
                                      </w:rPr>
                                    </w:pPr>
                                    <w:r w:rsidRPr="009E35B3">
                                      <w:rPr>
                                        <w:rFonts w:asciiTheme="majorHAnsi" w:eastAsiaTheme="majorEastAsia" w:hAnsiTheme="majorHAnsi" w:cstheme="majorBidi"/>
                                        <w:i/>
                                        <w:iCs/>
                                        <w:color w:val="4F81BD" w:themeColor="accent1"/>
                                        <w:spacing w:val="15"/>
                                        <w:sz w:val="24"/>
                                        <w:szCs w:val="24"/>
                                      </w:rPr>
                                      <w:t>Accelerating Value-Based Care Through Local Alignment, Standards, and Technology</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1C5A5354" id="Text Box 25"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" filled="f" stroked="f" strokeweight=".5pt">
                    <v:textbox inset="126pt,0,54pt,0">
                      <w:txbxContent>
                        <w:p w14:paraId="334DEB80" w14:textId="5350CE05" w:rsidR="009E35B3" w:rsidRDefault="009E35B3">
                          <w:pPr>
                            <w:jc w:val="right"/>
                            <w:rPr>
                              <w:color w:val="4F81BD" w:themeColor="accent1"/>
                              <w:sz w:val="64"/>
                              <w:szCs w:val="64"/>
                            </w:rPr>
                          </w:pPr>
                          <w:sdt>
                            <w:sdtPr>
                              <w:rPr>
                                <w:rFonts w:asciiTheme="majorHAnsi" w:eastAsiaTheme="majorEastAsia" w:hAnsiTheme="majorHAnsi" w:cstheme="majorBidi"/>
                                <w:color w:val="17365D" w:themeColor="text2" w:themeShade="BF"/>
                                <w:spacing w:val="5"/>
                                <w:kern w:val="28"/>
                                <w:sz w:val="52"/>
                                <w:szCs w:val="52"/>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9E35B3">
                                <w:rPr>
                                  <w:rFonts w:asciiTheme="majorHAnsi" w:eastAsiaTheme="majorEastAsia" w:hAnsiTheme="majorHAnsi" w:cstheme="majorBidi"/>
                                  <w:color w:val="17365D" w:themeColor="text2" w:themeShade="BF"/>
                                  <w:spacing w:val="5"/>
                                  <w:kern w:val="28"/>
                                  <w:sz w:val="52"/>
                                  <w:szCs w:val="52"/>
                                </w:rPr>
                                <w:t>CMS RFI Response</w:t>
                              </w:r>
                            </w:sdtContent>
                          </w:sdt>
                        </w:p>
                        <w:sdt>
                          <w:sdtPr>
                            <w:rPr>
                              <w:rFonts w:asciiTheme="majorHAnsi" w:eastAsiaTheme="majorEastAsia" w:hAnsiTheme="majorHAnsi" w:cstheme="majorBidi"/>
                              <w:i/>
                              <w:iCs/>
                              <w:color w:val="4F81BD" w:themeColor="accent1"/>
                              <w:spacing w:val="15"/>
                              <w:sz w:val="24"/>
                              <w:szCs w:val="24"/>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4F506371" w14:textId="4795611B" w:rsidR="009E35B3" w:rsidRDefault="009E35B3">
                              <w:pPr>
                                <w:jc w:val="right"/>
                                <w:rPr>
                                  <w:smallCaps/>
                                  <w:color w:val="404040" w:themeColor="text1" w:themeTint="BF"/>
                                  <w:sz w:val="36"/>
                                  <w:szCs w:val="36"/>
                                </w:rPr>
                              </w:pPr>
                              <w:r w:rsidRPr="009E35B3">
                                <w:rPr>
                                  <w:rFonts w:asciiTheme="majorHAnsi" w:eastAsiaTheme="majorEastAsia" w:hAnsiTheme="majorHAnsi" w:cstheme="majorBidi"/>
                                  <w:i/>
                                  <w:iCs/>
                                  <w:color w:val="4F81BD" w:themeColor="accent1"/>
                                  <w:spacing w:val="15"/>
                                  <w:sz w:val="24"/>
                                  <w:szCs w:val="24"/>
                                </w:rPr>
                                <w:t>Accelerating Value-Based Care Through Local Alignment, Standards, and Technology</w:t>
                              </w:r>
                            </w:p>
                          </w:sdtContent>
                        </w:sdt>
                      </w:txbxContent>
                    </v:textbox>
                    <w10:wrap type="square" anchorx="page" anchory="page"/>
                  </v:shape>
                </w:pict>
              </mc:Fallback>
            </mc:AlternateContent>
          </w:r>
        </w:p>
        <w:p w14:paraId="20242C9D" w14:textId="45E164A0" w:rsidR="009E35B3" w:rsidRDefault="009E35B3">
          <w:pPr>
            <w:rPr>
              <w:rFonts w:asciiTheme="majorHAnsi" w:eastAsiaTheme="majorEastAsia" w:hAnsiTheme="majorHAnsi" w:cstheme="majorBidi"/>
              <w:b/>
              <w:bCs/>
              <w:color w:val="365F91" w:themeColor="accent1" w:themeShade="BF"/>
              <w:sz w:val="28"/>
              <w:szCs w:val="28"/>
            </w:rPr>
          </w:pPr>
          <w:r>
            <w:rPr>
              <w:b/>
              <w:bCs/>
              <w:color w:val="365F91" w:themeColor="accent1" w:themeShade="BF"/>
              <w:sz w:val="28"/>
              <w:szCs w:val="28"/>
            </w:rPr>
            <w:br w:type="page"/>
          </w:r>
        </w:p>
      </w:sdtContent>
    </w:sdt>
    <w:sdt>
      <w:sdtPr>
        <w:rPr>
          <w:rFonts w:asciiTheme="minorHAnsi" w:eastAsiaTheme="minorEastAsia" w:hAnsiTheme="minorHAnsi" w:cstheme="minorBidi"/>
          <w:b w:val="0"/>
          <w:bCs w:val="0"/>
          <w:color w:val="auto"/>
          <w:sz w:val="22"/>
          <w:szCs w:val="22"/>
        </w:rPr>
        <w:id w:val="-297684734"/>
        <w:docPartObj>
          <w:docPartGallery w:val="Table of Contents"/>
          <w:docPartUnique/>
        </w:docPartObj>
      </w:sdtPr>
      <w:sdtEndPr>
        <w:rPr>
          <w:noProof/>
        </w:rPr>
      </w:sdtEndPr>
      <w:sdtContent>
        <w:p w14:paraId="0FD0DE3F" w14:textId="7CE84EBC" w:rsidR="00797B6B" w:rsidRDefault="00797B6B">
          <w:pPr>
            <w:pStyle w:val="TOCHeading"/>
          </w:pPr>
          <w:r>
            <w:t>Table of Contents</w:t>
          </w:r>
        </w:p>
        <w:p w14:paraId="102A183C" w14:textId="7EB8E3F4" w:rsidR="00BE4F45" w:rsidRDefault="00797B6B">
          <w:pPr>
            <w:pStyle w:val="TOC2"/>
            <w:tabs>
              <w:tab w:val="right" w:leader="dot" w:pos="8630"/>
            </w:tabs>
            <w:rPr>
              <w:b w:val="0"/>
              <w:bCs w:val="0"/>
              <w:noProof/>
              <w:kern w:val="2"/>
              <w:sz w:val="24"/>
              <w:szCs w:val="24"/>
              <w14:ligatures w14:val="standardContextual"/>
            </w:rPr>
          </w:pPr>
          <w:r>
            <w:rPr>
              <w:b w:val="0"/>
              <w:bCs w:val="0"/>
            </w:rPr>
            <w:fldChar w:fldCharType="begin"/>
          </w:r>
          <w:r>
            <w:instrText xml:space="preserve"> TOC \o "1-3" \h \z \u </w:instrText>
          </w:r>
          <w:r>
            <w:rPr>
              <w:b w:val="0"/>
              <w:bCs w:val="0"/>
            </w:rPr>
            <w:fldChar w:fldCharType="separate"/>
          </w:r>
          <w:hyperlink w:anchor="_Toc200954689" w:history="1">
            <w:r w:rsidR="00BE4F45" w:rsidRPr="00F97348">
              <w:rPr>
                <w:rStyle w:val="Hyperlink"/>
                <w:noProof/>
              </w:rPr>
              <w:t>Gratitude for the Vision</w:t>
            </w:r>
            <w:r w:rsidR="00BE4F45">
              <w:rPr>
                <w:noProof/>
                <w:webHidden/>
              </w:rPr>
              <w:tab/>
            </w:r>
            <w:r w:rsidR="00BE4F45">
              <w:rPr>
                <w:noProof/>
                <w:webHidden/>
              </w:rPr>
              <w:fldChar w:fldCharType="begin"/>
            </w:r>
            <w:r w:rsidR="00BE4F45">
              <w:rPr>
                <w:noProof/>
                <w:webHidden/>
              </w:rPr>
              <w:instrText xml:space="preserve"> PAGEREF _Toc200954689 \h </w:instrText>
            </w:r>
            <w:r w:rsidR="00BE4F45">
              <w:rPr>
                <w:noProof/>
                <w:webHidden/>
              </w:rPr>
            </w:r>
            <w:r w:rsidR="00BE4F45">
              <w:rPr>
                <w:noProof/>
                <w:webHidden/>
              </w:rPr>
              <w:fldChar w:fldCharType="separate"/>
            </w:r>
            <w:r w:rsidR="00BE4F45">
              <w:rPr>
                <w:noProof/>
                <w:webHidden/>
              </w:rPr>
              <w:t>5</w:t>
            </w:r>
            <w:r w:rsidR="00BE4F45">
              <w:rPr>
                <w:noProof/>
                <w:webHidden/>
              </w:rPr>
              <w:fldChar w:fldCharType="end"/>
            </w:r>
          </w:hyperlink>
        </w:p>
        <w:p w14:paraId="39F08226" w14:textId="3549A475" w:rsidR="00BE4F45" w:rsidRDefault="00BE4F45">
          <w:pPr>
            <w:pStyle w:val="TOC2"/>
            <w:tabs>
              <w:tab w:val="right" w:leader="dot" w:pos="8630"/>
            </w:tabs>
            <w:rPr>
              <w:b w:val="0"/>
              <w:bCs w:val="0"/>
              <w:noProof/>
              <w:kern w:val="2"/>
              <w:sz w:val="24"/>
              <w:szCs w:val="24"/>
              <w14:ligatures w14:val="standardContextual"/>
            </w:rPr>
          </w:pPr>
          <w:hyperlink w:anchor="_Toc200954690" w:history="1">
            <w:r w:rsidRPr="00F97348">
              <w:rPr>
                <w:rStyle w:val="Hyperlink"/>
                <w:noProof/>
              </w:rPr>
              <w:t>Executive Summary: Technology as a Catalyst for Patient Engagement and Improved Outcomes in a More Efficient and Effective US Healthcare Ecosystem</w:t>
            </w:r>
            <w:r>
              <w:rPr>
                <w:noProof/>
                <w:webHidden/>
              </w:rPr>
              <w:tab/>
            </w:r>
            <w:r>
              <w:rPr>
                <w:noProof/>
                <w:webHidden/>
              </w:rPr>
              <w:fldChar w:fldCharType="begin"/>
            </w:r>
            <w:r>
              <w:rPr>
                <w:noProof/>
                <w:webHidden/>
              </w:rPr>
              <w:instrText xml:space="preserve"> PAGEREF _Toc200954690 \h </w:instrText>
            </w:r>
            <w:r>
              <w:rPr>
                <w:noProof/>
                <w:webHidden/>
              </w:rPr>
            </w:r>
            <w:r>
              <w:rPr>
                <w:noProof/>
                <w:webHidden/>
              </w:rPr>
              <w:fldChar w:fldCharType="separate"/>
            </w:r>
            <w:r>
              <w:rPr>
                <w:noProof/>
                <w:webHidden/>
              </w:rPr>
              <w:t>5</w:t>
            </w:r>
            <w:r>
              <w:rPr>
                <w:noProof/>
                <w:webHidden/>
              </w:rPr>
              <w:fldChar w:fldCharType="end"/>
            </w:r>
          </w:hyperlink>
        </w:p>
        <w:p w14:paraId="5ABDC92A" w14:textId="0459B067" w:rsidR="00BE4F45" w:rsidRDefault="00BE4F45">
          <w:pPr>
            <w:pStyle w:val="TOC2"/>
            <w:tabs>
              <w:tab w:val="right" w:leader="dot" w:pos="8630"/>
            </w:tabs>
            <w:rPr>
              <w:b w:val="0"/>
              <w:bCs w:val="0"/>
              <w:noProof/>
              <w:kern w:val="2"/>
              <w:sz w:val="24"/>
              <w:szCs w:val="24"/>
              <w14:ligatures w14:val="standardContextual"/>
            </w:rPr>
          </w:pPr>
          <w:hyperlink w:anchor="_Toc200954691" w:history="1">
            <w:r w:rsidRPr="00F97348">
              <w:rPr>
                <w:rStyle w:val="Hyperlink"/>
                <w:noProof/>
              </w:rPr>
              <w:t>Alignment – The Foundational Accelerator</w:t>
            </w:r>
            <w:r>
              <w:rPr>
                <w:noProof/>
                <w:webHidden/>
              </w:rPr>
              <w:tab/>
            </w:r>
            <w:r>
              <w:rPr>
                <w:noProof/>
                <w:webHidden/>
              </w:rPr>
              <w:fldChar w:fldCharType="begin"/>
            </w:r>
            <w:r>
              <w:rPr>
                <w:noProof/>
                <w:webHidden/>
              </w:rPr>
              <w:instrText xml:space="preserve"> PAGEREF _Toc200954691 \h </w:instrText>
            </w:r>
            <w:r>
              <w:rPr>
                <w:noProof/>
                <w:webHidden/>
              </w:rPr>
            </w:r>
            <w:r>
              <w:rPr>
                <w:noProof/>
                <w:webHidden/>
              </w:rPr>
              <w:fldChar w:fldCharType="separate"/>
            </w:r>
            <w:r>
              <w:rPr>
                <w:noProof/>
                <w:webHidden/>
              </w:rPr>
              <w:t>6</w:t>
            </w:r>
            <w:r>
              <w:rPr>
                <w:noProof/>
                <w:webHidden/>
              </w:rPr>
              <w:fldChar w:fldCharType="end"/>
            </w:r>
          </w:hyperlink>
        </w:p>
        <w:p w14:paraId="3DDB3689" w14:textId="0FDAAEE1" w:rsidR="00BE4F45" w:rsidRDefault="00BE4F45">
          <w:pPr>
            <w:pStyle w:val="TOC2"/>
            <w:tabs>
              <w:tab w:val="right" w:leader="dot" w:pos="8630"/>
            </w:tabs>
            <w:rPr>
              <w:b w:val="0"/>
              <w:bCs w:val="0"/>
              <w:noProof/>
              <w:kern w:val="2"/>
              <w:sz w:val="24"/>
              <w:szCs w:val="24"/>
              <w14:ligatures w14:val="standardContextual"/>
            </w:rPr>
          </w:pPr>
          <w:hyperlink w:anchor="_Toc200954692" w:history="1">
            <w:r w:rsidRPr="00F97348">
              <w:rPr>
                <w:rStyle w:val="Hyperlink"/>
                <w:noProof/>
              </w:rPr>
              <w:t>Greatest Areas of Opportunity to Facilitate VBC Performance</w:t>
            </w:r>
            <w:r>
              <w:rPr>
                <w:noProof/>
                <w:webHidden/>
              </w:rPr>
              <w:tab/>
            </w:r>
            <w:r>
              <w:rPr>
                <w:noProof/>
                <w:webHidden/>
              </w:rPr>
              <w:fldChar w:fldCharType="begin"/>
            </w:r>
            <w:r>
              <w:rPr>
                <w:noProof/>
                <w:webHidden/>
              </w:rPr>
              <w:instrText xml:space="preserve"> PAGEREF _Toc200954692 \h </w:instrText>
            </w:r>
            <w:r>
              <w:rPr>
                <w:noProof/>
                <w:webHidden/>
              </w:rPr>
            </w:r>
            <w:r>
              <w:rPr>
                <w:noProof/>
                <w:webHidden/>
              </w:rPr>
              <w:fldChar w:fldCharType="separate"/>
            </w:r>
            <w:r>
              <w:rPr>
                <w:noProof/>
                <w:webHidden/>
              </w:rPr>
              <w:t>9</w:t>
            </w:r>
            <w:r>
              <w:rPr>
                <w:noProof/>
                <w:webHidden/>
              </w:rPr>
              <w:fldChar w:fldCharType="end"/>
            </w:r>
          </w:hyperlink>
        </w:p>
        <w:p w14:paraId="1DC7FD4A" w14:textId="1760FC9E" w:rsidR="00BE4F45" w:rsidRDefault="00BE4F45">
          <w:pPr>
            <w:pStyle w:val="TOC3"/>
            <w:tabs>
              <w:tab w:val="right" w:leader="dot" w:pos="8630"/>
            </w:tabs>
            <w:rPr>
              <w:noProof/>
              <w:kern w:val="2"/>
              <w:sz w:val="24"/>
              <w:szCs w:val="24"/>
              <w14:ligatures w14:val="standardContextual"/>
            </w:rPr>
          </w:pPr>
          <w:hyperlink w:anchor="_Toc200954693" w:history="1">
            <w:r w:rsidRPr="00F97348">
              <w:rPr>
                <w:rStyle w:val="Hyperlink"/>
                <w:noProof/>
              </w:rPr>
              <w:t>1. Enhanced Interoperability &amp; Data Access</w:t>
            </w:r>
            <w:r>
              <w:rPr>
                <w:noProof/>
                <w:webHidden/>
              </w:rPr>
              <w:tab/>
            </w:r>
            <w:r>
              <w:rPr>
                <w:noProof/>
                <w:webHidden/>
              </w:rPr>
              <w:fldChar w:fldCharType="begin"/>
            </w:r>
            <w:r>
              <w:rPr>
                <w:noProof/>
                <w:webHidden/>
              </w:rPr>
              <w:instrText xml:space="preserve"> PAGEREF _Toc200954693 \h </w:instrText>
            </w:r>
            <w:r>
              <w:rPr>
                <w:noProof/>
                <w:webHidden/>
              </w:rPr>
            </w:r>
            <w:r>
              <w:rPr>
                <w:noProof/>
                <w:webHidden/>
              </w:rPr>
              <w:fldChar w:fldCharType="separate"/>
            </w:r>
            <w:r>
              <w:rPr>
                <w:noProof/>
                <w:webHidden/>
              </w:rPr>
              <w:t>9</w:t>
            </w:r>
            <w:r>
              <w:rPr>
                <w:noProof/>
                <w:webHidden/>
              </w:rPr>
              <w:fldChar w:fldCharType="end"/>
            </w:r>
          </w:hyperlink>
        </w:p>
        <w:p w14:paraId="1C4CB95B" w14:textId="5AAE32D1" w:rsidR="00BE4F45" w:rsidRDefault="00BE4F45">
          <w:pPr>
            <w:pStyle w:val="TOC3"/>
            <w:tabs>
              <w:tab w:val="right" w:leader="dot" w:pos="8630"/>
            </w:tabs>
            <w:rPr>
              <w:noProof/>
              <w:kern w:val="2"/>
              <w:sz w:val="24"/>
              <w:szCs w:val="24"/>
              <w14:ligatures w14:val="standardContextual"/>
            </w:rPr>
          </w:pPr>
          <w:hyperlink w:anchor="_Toc200954694" w:history="1">
            <w:r w:rsidRPr="00F97348">
              <w:rPr>
                <w:rStyle w:val="Hyperlink"/>
                <w:noProof/>
              </w:rPr>
              <w:t>2. Advanced Digital Identity Solutions</w:t>
            </w:r>
            <w:r>
              <w:rPr>
                <w:noProof/>
                <w:webHidden/>
              </w:rPr>
              <w:tab/>
            </w:r>
            <w:r>
              <w:rPr>
                <w:noProof/>
                <w:webHidden/>
              </w:rPr>
              <w:fldChar w:fldCharType="begin"/>
            </w:r>
            <w:r>
              <w:rPr>
                <w:noProof/>
                <w:webHidden/>
              </w:rPr>
              <w:instrText xml:space="preserve"> PAGEREF _Toc200954694 \h </w:instrText>
            </w:r>
            <w:r>
              <w:rPr>
                <w:noProof/>
                <w:webHidden/>
              </w:rPr>
            </w:r>
            <w:r>
              <w:rPr>
                <w:noProof/>
                <w:webHidden/>
              </w:rPr>
              <w:fldChar w:fldCharType="separate"/>
            </w:r>
            <w:r>
              <w:rPr>
                <w:noProof/>
                <w:webHidden/>
              </w:rPr>
              <w:t>9</w:t>
            </w:r>
            <w:r>
              <w:rPr>
                <w:noProof/>
                <w:webHidden/>
              </w:rPr>
              <w:fldChar w:fldCharType="end"/>
            </w:r>
          </w:hyperlink>
        </w:p>
        <w:p w14:paraId="466F97BF" w14:textId="25B70153" w:rsidR="00BE4F45" w:rsidRDefault="00BE4F45">
          <w:pPr>
            <w:pStyle w:val="TOC3"/>
            <w:tabs>
              <w:tab w:val="right" w:leader="dot" w:pos="8630"/>
            </w:tabs>
            <w:rPr>
              <w:noProof/>
              <w:kern w:val="2"/>
              <w:sz w:val="24"/>
              <w:szCs w:val="24"/>
              <w14:ligatures w14:val="standardContextual"/>
            </w:rPr>
          </w:pPr>
          <w:hyperlink w:anchor="_Toc200954695" w:history="1">
            <w:r w:rsidRPr="00F97348">
              <w:rPr>
                <w:rStyle w:val="Hyperlink"/>
                <w:noProof/>
              </w:rPr>
              <w:t>3. Comprehensive, Actionable Data Integration</w:t>
            </w:r>
            <w:r>
              <w:rPr>
                <w:noProof/>
                <w:webHidden/>
              </w:rPr>
              <w:tab/>
            </w:r>
            <w:r>
              <w:rPr>
                <w:noProof/>
                <w:webHidden/>
              </w:rPr>
              <w:fldChar w:fldCharType="begin"/>
            </w:r>
            <w:r>
              <w:rPr>
                <w:noProof/>
                <w:webHidden/>
              </w:rPr>
              <w:instrText xml:space="preserve"> PAGEREF _Toc200954695 \h </w:instrText>
            </w:r>
            <w:r>
              <w:rPr>
                <w:noProof/>
                <w:webHidden/>
              </w:rPr>
            </w:r>
            <w:r>
              <w:rPr>
                <w:noProof/>
                <w:webHidden/>
              </w:rPr>
              <w:fldChar w:fldCharType="separate"/>
            </w:r>
            <w:r>
              <w:rPr>
                <w:noProof/>
                <w:webHidden/>
              </w:rPr>
              <w:t>9</w:t>
            </w:r>
            <w:r>
              <w:rPr>
                <w:noProof/>
                <w:webHidden/>
              </w:rPr>
              <w:fldChar w:fldCharType="end"/>
            </w:r>
          </w:hyperlink>
        </w:p>
        <w:p w14:paraId="421D635D" w14:textId="27442262" w:rsidR="00BE4F45" w:rsidRDefault="00BE4F45">
          <w:pPr>
            <w:pStyle w:val="TOC3"/>
            <w:tabs>
              <w:tab w:val="right" w:leader="dot" w:pos="8630"/>
            </w:tabs>
            <w:rPr>
              <w:noProof/>
              <w:kern w:val="2"/>
              <w:sz w:val="24"/>
              <w:szCs w:val="24"/>
              <w14:ligatures w14:val="standardContextual"/>
            </w:rPr>
          </w:pPr>
          <w:hyperlink w:anchor="_Toc200954696" w:history="1">
            <w:r w:rsidRPr="00F97348">
              <w:rPr>
                <w:rStyle w:val="Hyperlink"/>
                <w:noProof/>
              </w:rPr>
              <w:t>4. Simplified Quality Measurement and Reporting</w:t>
            </w:r>
            <w:r>
              <w:rPr>
                <w:noProof/>
                <w:webHidden/>
              </w:rPr>
              <w:tab/>
            </w:r>
            <w:r>
              <w:rPr>
                <w:noProof/>
                <w:webHidden/>
              </w:rPr>
              <w:fldChar w:fldCharType="begin"/>
            </w:r>
            <w:r>
              <w:rPr>
                <w:noProof/>
                <w:webHidden/>
              </w:rPr>
              <w:instrText xml:space="preserve"> PAGEREF _Toc200954696 \h </w:instrText>
            </w:r>
            <w:r>
              <w:rPr>
                <w:noProof/>
                <w:webHidden/>
              </w:rPr>
            </w:r>
            <w:r>
              <w:rPr>
                <w:noProof/>
                <w:webHidden/>
              </w:rPr>
              <w:fldChar w:fldCharType="separate"/>
            </w:r>
            <w:r>
              <w:rPr>
                <w:noProof/>
                <w:webHidden/>
              </w:rPr>
              <w:t>10</w:t>
            </w:r>
            <w:r>
              <w:rPr>
                <w:noProof/>
                <w:webHidden/>
              </w:rPr>
              <w:fldChar w:fldCharType="end"/>
            </w:r>
          </w:hyperlink>
        </w:p>
        <w:p w14:paraId="7C79AC9D" w14:textId="0960BF7C" w:rsidR="00BE4F45" w:rsidRDefault="00BE4F45">
          <w:pPr>
            <w:pStyle w:val="TOC3"/>
            <w:tabs>
              <w:tab w:val="right" w:leader="dot" w:pos="8630"/>
            </w:tabs>
            <w:rPr>
              <w:noProof/>
              <w:kern w:val="2"/>
              <w:sz w:val="24"/>
              <w:szCs w:val="24"/>
              <w14:ligatures w14:val="standardContextual"/>
            </w:rPr>
          </w:pPr>
          <w:hyperlink w:anchor="_Toc200954697" w:history="1">
            <w:r w:rsidRPr="00F97348">
              <w:rPr>
                <w:rStyle w:val="Hyperlink"/>
                <w:noProof/>
              </w:rPr>
              <w:t>5. Leveraging Advanced Analytics and AI</w:t>
            </w:r>
            <w:r>
              <w:rPr>
                <w:noProof/>
                <w:webHidden/>
              </w:rPr>
              <w:tab/>
            </w:r>
            <w:r>
              <w:rPr>
                <w:noProof/>
                <w:webHidden/>
              </w:rPr>
              <w:fldChar w:fldCharType="begin"/>
            </w:r>
            <w:r>
              <w:rPr>
                <w:noProof/>
                <w:webHidden/>
              </w:rPr>
              <w:instrText xml:space="preserve"> PAGEREF _Toc200954697 \h </w:instrText>
            </w:r>
            <w:r>
              <w:rPr>
                <w:noProof/>
                <w:webHidden/>
              </w:rPr>
            </w:r>
            <w:r>
              <w:rPr>
                <w:noProof/>
                <w:webHidden/>
              </w:rPr>
              <w:fldChar w:fldCharType="separate"/>
            </w:r>
            <w:r>
              <w:rPr>
                <w:noProof/>
                <w:webHidden/>
              </w:rPr>
              <w:t>10</w:t>
            </w:r>
            <w:r>
              <w:rPr>
                <w:noProof/>
                <w:webHidden/>
              </w:rPr>
              <w:fldChar w:fldCharType="end"/>
            </w:r>
          </w:hyperlink>
        </w:p>
        <w:p w14:paraId="62E00E53" w14:textId="67A528A4" w:rsidR="00BE4F45" w:rsidRDefault="00BE4F45">
          <w:pPr>
            <w:pStyle w:val="TOC3"/>
            <w:tabs>
              <w:tab w:val="right" w:leader="dot" w:pos="8630"/>
            </w:tabs>
            <w:rPr>
              <w:noProof/>
              <w:kern w:val="2"/>
              <w:sz w:val="24"/>
              <w:szCs w:val="24"/>
              <w14:ligatures w14:val="standardContextual"/>
            </w:rPr>
          </w:pPr>
          <w:hyperlink w:anchor="_Toc200954698" w:history="1">
            <w:r w:rsidRPr="00F97348">
              <w:rPr>
                <w:rStyle w:val="Hyperlink"/>
                <w:noProof/>
              </w:rPr>
              <w:t>6. Enhanced Patient and Caregiver Engagement</w:t>
            </w:r>
            <w:r>
              <w:rPr>
                <w:noProof/>
                <w:webHidden/>
              </w:rPr>
              <w:tab/>
            </w:r>
            <w:r>
              <w:rPr>
                <w:noProof/>
                <w:webHidden/>
              </w:rPr>
              <w:fldChar w:fldCharType="begin"/>
            </w:r>
            <w:r>
              <w:rPr>
                <w:noProof/>
                <w:webHidden/>
              </w:rPr>
              <w:instrText xml:space="preserve"> PAGEREF _Toc200954698 \h </w:instrText>
            </w:r>
            <w:r>
              <w:rPr>
                <w:noProof/>
                <w:webHidden/>
              </w:rPr>
            </w:r>
            <w:r>
              <w:rPr>
                <w:noProof/>
                <w:webHidden/>
              </w:rPr>
              <w:fldChar w:fldCharType="separate"/>
            </w:r>
            <w:r>
              <w:rPr>
                <w:noProof/>
                <w:webHidden/>
              </w:rPr>
              <w:t>10</w:t>
            </w:r>
            <w:r>
              <w:rPr>
                <w:noProof/>
                <w:webHidden/>
              </w:rPr>
              <w:fldChar w:fldCharType="end"/>
            </w:r>
          </w:hyperlink>
        </w:p>
        <w:p w14:paraId="489279C4" w14:textId="2DE6D23C" w:rsidR="00BE4F45" w:rsidRDefault="00BE4F45">
          <w:pPr>
            <w:pStyle w:val="TOC3"/>
            <w:tabs>
              <w:tab w:val="right" w:leader="dot" w:pos="8630"/>
            </w:tabs>
            <w:rPr>
              <w:noProof/>
              <w:kern w:val="2"/>
              <w:sz w:val="24"/>
              <w:szCs w:val="24"/>
              <w14:ligatures w14:val="standardContextual"/>
            </w:rPr>
          </w:pPr>
          <w:hyperlink w:anchor="_Toc200954699" w:history="1">
            <w:r w:rsidRPr="00F97348">
              <w:rPr>
                <w:rStyle w:val="Hyperlink"/>
                <w:noProof/>
              </w:rPr>
              <w:t>7. Refined ONC Certification Requirements for Value-Based Care</w:t>
            </w:r>
            <w:r>
              <w:rPr>
                <w:noProof/>
                <w:webHidden/>
              </w:rPr>
              <w:tab/>
            </w:r>
            <w:r>
              <w:rPr>
                <w:noProof/>
                <w:webHidden/>
              </w:rPr>
              <w:fldChar w:fldCharType="begin"/>
            </w:r>
            <w:r>
              <w:rPr>
                <w:noProof/>
                <w:webHidden/>
              </w:rPr>
              <w:instrText xml:space="preserve"> PAGEREF _Toc200954699 \h </w:instrText>
            </w:r>
            <w:r>
              <w:rPr>
                <w:noProof/>
                <w:webHidden/>
              </w:rPr>
            </w:r>
            <w:r>
              <w:rPr>
                <w:noProof/>
                <w:webHidden/>
              </w:rPr>
              <w:fldChar w:fldCharType="separate"/>
            </w:r>
            <w:r>
              <w:rPr>
                <w:noProof/>
                <w:webHidden/>
              </w:rPr>
              <w:t>10</w:t>
            </w:r>
            <w:r>
              <w:rPr>
                <w:noProof/>
                <w:webHidden/>
              </w:rPr>
              <w:fldChar w:fldCharType="end"/>
            </w:r>
          </w:hyperlink>
        </w:p>
        <w:p w14:paraId="36563875" w14:textId="4CF92D4A" w:rsidR="00BE4F45" w:rsidRDefault="00BE4F45">
          <w:pPr>
            <w:pStyle w:val="TOC3"/>
            <w:tabs>
              <w:tab w:val="right" w:leader="dot" w:pos="8630"/>
            </w:tabs>
            <w:rPr>
              <w:noProof/>
              <w:kern w:val="2"/>
              <w:sz w:val="24"/>
              <w:szCs w:val="24"/>
              <w14:ligatures w14:val="standardContextual"/>
            </w:rPr>
          </w:pPr>
          <w:hyperlink w:anchor="_Toc200954700" w:history="1">
            <w:r w:rsidRPr="00F97348">
              <w:rPr>
                <w:rStyle w:val="Hyperlink"/>
                <w:noProof/>
              </w:rPr>
              <w:t>Strategic Recommendations for Maximizing Impact:</w:t>
            </w:r>
            <w:r>
              <w:rPr>
                <w:noProof/>
                <w:webHidden/>
              </w:rPr>
              <w:tab/>
            </w:r>
            <w:r>
              <w:rPr>
                <w:noProof/>
                <w:webHidden/>
              </w:rPr>
              <w:fldChar w:fldCharType="begin"/>
            </w:r>
            <w:r>
              <w:rPr>
                <w:noProof/>
                <w:webHidden/>
              </w:rPr>
              <w:instrText xml:space="preserve"> PAGEREF _Toc200954700 \h </w:instrText>
            </w:r>
            <w:r>
              <w:rPr>
                <w:noProof/>
                <w:webHidden/>
              </w:rPr>
            </w:r>
            <w:r>
              <w:rPr>
                <w:noProof/>
                <w:webHidden/>
              </w:rPr>
              <w:fldChar w:fldCharType="separate"/>
            </w:r>
            <w:r>
              <w:rPr>
                <w:noProof/>
                <w:webHidden/>
              </w:rPr>
              <w:t>11</w:t>
            </w:r>
            <w:r>
              <w:rPr>
                <w:noProof/>
                <w:webHidden/>
              </w:rPr>
              <w:fldChar w:fldCharType="end"/>
            </w:r>
          </w:hyperlink>
        </w:p>
        <w:p w14:paraId="24C0BBB2" w14:textId="797A8E53" w:rsidR="00BE4F45" w:rsidRDefault="00BE4F45">
          <w:pPr>
            <w:pStyle w:val="TOC2"/>
            <w:tabs>
              <w:tab w:val="right" w:leader="dot" w:pos="8630"/>
            </w:tabs>
            <w:rPr>
              <w:b w:val="0"/>
              <w:bCs w:val="0"/>
              <w:noProof/>
              <w:kern w:val="2"/>
              <w:sz w:val="24"/>
              <w:szCs w:val="24"/>
              <w14:ligatures w14:val="standardContextual"/>
            </w:rPr>
          </w:pPr>
          <w:hyperlink w:anchor="_Toc200954701" w:history="1">
            <w:r w:rsidRPr="00F97348">
              <w:rPr>
                <w:rStyle w:val="Hyperlink"/>
                <w:noProof/>
              </w:rPr>
              <w:t>Alignment of Stakeholders, Processes and Supporting Systems</w:t>
            </w:r>
            <w:r>
              <w:rPr>
                <w:noProof/>
                <w:webHidden/>
              </w:rPr>
              <w:tab/>
            </w:r>
            <w:r>
              <w:rPr>
                <w:noProof/>
                <w:webHidden/>
              </w:rPr>
              <w:fldChar w:fldCharType="begin"/>
            </w:r>
            <w:r>
              <w:rPr>
                <w:noProof/>
                <w:webHidden/>
              </w:rPr>
              <w:instrText xml:space="preserve"> PAGEREF _Toc200954701 \h </w:instrText>
            </w:r>
            <w:r>
              <w:rPr>
                <w:noProof/>
                <w:webHidden/>
              </w:rPr>
            </w:r>
            <w:r>
              <w:rPr>
                <w:noProof/>
                <w:webHidden/>
              </w:rPr>
              <w:fldChar w:fldCharType="separate"/>
            </w:r>
            <w:r>
              <w:rPr>
                <w:noProof/>
                <w:webHidden/>
              </w:rPr>
              <w:t>11</w:t>
            </w:r>
            <w:r>
              <w:rPr>
                <w:noProof/>
                <w:webHidden/>
              </w:rPr>
              <w:fldChar w:fldCharType="end"/>
            </w:r>
          </w:hyperlink>
        </w:p>
        <w:p w14:paraId="10ED5151" w14:textId="064CF6BA" w:rsidR="00BE4F45" w:rsidRDefault="00BE4F45">
          <w:pPr>
            <w:pStyle w:val="TOC3"/>
            <w:tabs>
              <w:tab w:val="right" w:leader="dot" w:pos="8630"/>
            </w:tabs>
            <w:rPr>
              <w:noProof/>
              <w:kern w:val="2"/>
              <w:sz w:val="24"/>
              <w:szCs w:val="24"/>
              <w14:ligatures w14:val="standardContextual"/>
            </w:rPr>
          </w:pPr>
          <w:hyperlink w:anchor="_Toc200954702" w:history="1">
            <w:r w:rsidRPr="00F97348">
              <w:rPr>
                <w:rStyle w:val="Hyperlink"/>
                <w:noProof/>
              </w:rPr>
              <w:t>Step-by-Step Framework to Align Payer and Provider Operations and Systems:</w:t>
            </w:r>
            <w:r>
              <w:rPr>
                <w:noProof/>
                <w:webHidden/>
              </w:rPr>
              <w:tab/>
            </w:r>
            <w:r>
              <w:rPr>
                <w:noProof/>
                <w:webHidden/>
              </w:rPr>
              <w:fldChar w:fldCharType="begin"/>
            </w:r>
            <w:r>
              <w:rPr>
                <w:noProof/>
                <w:webHidden/>
              </w:rPr>
              <w:instrText xml:space="preserve"> PAGEREF _Toc200954702 \h </w:instrText>
            </w:r>
            <w:r>
              <w:rPr>
                <w:noProof/>
                <w:webHidden/>
              </w:rPr>
            </w:r>
            <w:r>
              <w:rPr>
                <w:noProof/>
                <w:webHidden/>
              </w:rPr>
              <w:fldChar w:fldCharType="separate"/>
            </w:r>
            <w:r>
              <w:rPr>
                <w:noProof/>
                <w:webHidden/>
              </w:rPr>
              <w:t>12</w:t>
            </w:r>
            <w:r>
              <w:rPr>
                <w:noProof/>
                <w:webHidden/>
              </w:rPr>
              <w:fldChar w:fldCharType="end"/>
            </w:r>
          </w:hyperlink>
        </w:p>
        <w:p w14:paraId="7B5545FF" w14:textId="4B057DEA" w:rsidR="00BE4F45" w:rsidRDefault="00BE4F45">
          <w:pPr>
            <w:pStyle w:val="TOC3"/>
            <w:tabs>
              <w:tab w:val="right" w:leader="dot" w:pos="8630"/>
            </w:tabs>
            <w:rPr>
              <w:noProof/>
              <w:kern w:val="2"/>
              <w:sz w:val="24"/>
              <w:szCs w:val="24"/>
              <w14:ligatures w14:val="standardContextual"/>
            </w:rPr>
          </w:pPr>
          <w:hyperlink w:anchor="_Toc200954703" w:history="1">
            <w:r w:rsidRPr="00F97348">
              <w:rPr>
                <w:rStyle w:val="Hyperlink"/>
                <w:noProof/>
              </w:rPr>
              <w:t>Step 1: Establish Shared Objectives &amp; Vision</w:t>
            </w:r>
            <w:r>
              <w:rPr>
                <w:noProof/>
                <w:webHidden/>
              </w:rPr>
              <w:tab/>
            </w:r>
            <w:r>
              <w:rPr>
                <w:noProof/>
                <w:webHidden/>
              </w:rPr>
              <w:fldChar w:fldCharType="begin"/>
            </w:r>
            <w:r>
              <w:rPr>
                <w:noProof/>
                <w:webHidden/>
              </w:rPr>
              <w:instrText xml:space="preserve"> PAGEREF _Toc200954703 \h </w:instrText>
            </w:r>
            <w:r>
              <w:rPr>
                <w:noProof/>
                <w:webHidden/>
              </w:rPr>
            </w:r>
            <w:r>
              <w:rPr>
                <w:noProof/>
                <w:webHidden/>
              </w:rPr>
              <w:fldChar w:fldCharType="separate"/>
            </w:r>
            <w:r>
              <w:rPr>
                <w:noProof/>
                <w:webHidden/>
              </w:rPr>
              <w:t>12</w:t>
            </w:r>
            <w:r>
              <w:rPr>
                <w:noProof/>
                <w:webHidden/>
              </w:rPr>
              <w:fldChar w:fldCharType="end"/>
            </w:r>
          </w:hyperlink>
        </w:p>
        <w:p w14:paraId="116B42F9" w14:textId="4E06933B" w:rsidR="00BE4F45" w:rsidRDefault="00BE4F45">
          <w:pPr>
            <w:pStyle w:val="TOC3"/>
            <w:tabs>
              <w:tab w:val="right" w:leader="dot" w:pos="8630"/>
            </w:tabs>
            <w:rPr>
              <w:noProof/>
              <w:kern w:val="2"/>
              <w:sz w:val="24"/>
              <w:szCs w:val="24"/>
              <w14:ligatures w14:val="standardContextual"/>
            </w:rPr>
          </w:pPr>
          <w:hyperlink w:anchor="_Toc200954704" w:history="1">
            <w:r w:rsidRPr="00F97348">
              <w:rPr>
                <w:rStyle w:val="Hyperlink"/>
                <w:noProof/>
              </w:rPr>
              <w:t>Step 2: Current-State Assessment &amp; Gap Analysis</w:t>
            </w:r>
            <w:r>
              <w:rPr>
                <w:noProof/>
                <w:webHidden/>
              </w:rPr>
              <w:tab/>
            </w:r>
            <w:r>
              <w:rPr>
                <w:noProof/>
                <w:webHidden/>
              </w:rPr>
              <w:fldChar w:fldCharType="begin"/>
            </w:r>
            <w:r>
              <w:rPr>
                <w:noProof/>
                <w:webHidden/>
              </w:rPr>
              <w:instrText xml:space="preserve"> PAGEREF _Toc200954704 \h </w:instrText>
            </w:r>
            <w:r>
              <w:rPr>
                <w:noProof/>
                <w:webHidden/>
              </w:rPr>
            </w:r>
            <w:r>
              <w:rPr>
                <w:noProof/>
                <w:webHidden/>
              </w:rPr>
              <w:fldChar w:fldCharType="separate"/>
            </w:r>
            <w:r>
              <w:rPr>
                <w:noProof/>
                <w:webHidden/>
              </w:rPr>
              <w:t>12</w:t>
            </w:r>
            <w:r>
              <w:rPr>
                <w:noProof/>
                <w:webHidden/>
              </w:rPr>
              <w:fldChar w:fldCharType="end"/>
            </w:r>
          </w:hyperlink>
        </w:p>
        <w:p w14:paraId="5AF4FD2F" w14:textId="7522C4C5" w:rsidR="00BE4F45" w:rsidRDefault="00BE4F45">
          <w:pPr>
            <w:pStyle w:val="TOC3"/>
            <w:tabs>
              <w:tab w:val="right" w:leader="dot" w:pos="8630"/>
            </w:tabs>
            <w:rPr>
              <w:noProof/>
              <w:kern w:val="2"/>
              <w:sz w:val="24"/>
              <w:szCs w:val="24"/>
              <w14:ligatures w14:val="standardContextual"/>
            </w:rPr>
          </w:pPr>
          <w:hyperlink w:anchor="_Toc200954705" w:history="1">
            <w:r w:rsidRPr="00F97348">
              <w:rPr>
                <w:rStyle w:val="Hyperlink"/>
                <w:noProof/>
              </w:rPr>
              <w:t>Step 3: Leverage and Expand FHIR Accelerator Initiatives</w:t>
            </w:r>
            <w:r>
              <w:rPr>
                <w:noProof/>
                <w:webHidden/>
              </w:rPr>
              <w:tab/>
            </w:r>
            <w:r>
              <w:rPr>
                <w:noProof/>
                <w:webHidden/>
              </w:rPr>
              <w:fldChar w:fldCharType="begin"/>
            </w:r>
            <w:r>
              <w:rPr>
                <w:noProof/>
                <w:webHidden/>
              </w:rPr>
              <w:instrText xml:space="preserve"> PAGEREF _Toc200954705 \h </w:instrText>
            </w:r>
            <w:r>
              <w:rPr>
                <w:noProof/>
                <w:webHidden/>
              </w:rPr>
            </w:r>
            <w:r>
              <w:rPr>
                <w:noProof/>
                <w:webHidden/>
              </w:rPr>
              <w:fldChar w:fldCharType="separate"/>
            </w:r>
            <w:r>
              <w:rPr>
                <w:noProof/>
                <w:webHidden/>
              </w:rPr>
              <w:t>13</w:t>
            </w:r>
            <w:r>
              <w:rPr>
                <w:noProof/>
                <w:webHidden/>
              </w:rPr>
              <w:fldChar w:fldCharType="end"/>
            </w:r>
          </w:hyperlink>
        </w:p>
        <w:p w14:paraId="03A1CCCB" w14:textId="28AB08B2" w:rsidR="00BE4F45" w:rsidRDefault="00BE4F45">
          <w:pPr>
            <w:pStyle w:val="TOC3"/>
            <w:tabs>
              <w:tab w:val="right" w:leader="dot" w:pos="8630"/>
            </w:tabs>
            <w:rPr>
              <w:noProof/>
              <w:kern w:val="2"/>
              <w:sz w:val="24"/>
              <w:szCs w:val="24"/>
              <w14:ligatures w14:val="standardContextual"/>
            </w:rPr>
          </w:pPr>
          <w:hyperlink w:anchor="_Toc200954706" w:history="1">
            <w:r w:rsidRPr="00F97348">
              <w:rPr>
                <w:rStyle w:val="Hyperlink"/>
                <w:noProof/>
              </w:rPr>
              <w:t>Step 4: Establish Shared Infrastructure &amp; Data Frameworks</w:t>
            </w:r>
            <w:r>
              <w:rPr>
                <w:noProof/>
                <w:webHidden/>
              </w:rPr>
              <w:tab/>
            </w:r>
            <w:r>
              <w:rPr>
                <w:noProof/>
                <w:webHidden/>
              </w:rPr>
              <w:fldChar w:fldCharType="begin"/>
            </w:r>
            <w:r>
              <w:rPr>
                <w:noProof/>
                <w:webHidden/>
              </w:rPr>
              <w:instrText xml:space="preserve"> PAGEREF _Toc200954706 \h </w:instrText>
            </w:r>
            <w:r>
              <w:rPr>
                <w:noProof/>
                <w:webHidden/>
              </w:rPr>
            </w:r>
            <w:r>
              <w:rPr>
                <w:noProof/>
                <w:webHidden/>
              </w:rPr>
              <w:fldChar w:fldCharType="separate"/>
            </w:r>
            <w:r>
              <w:rPr>
                <w:noProof/>
                <w:webHidden/>
              </w:rPr>
              <w:t>13</w:t>
            </w:r>
            <w:r>
              <w:rPr>
                <w:noProof/>
                <w:webHidden/>
              </w:rPr>
              <w:fldChar w:fldCharType="end"/>
            </w:r>
          </w:hyperlink>
        </w:p>
        <w:p w14:paraId="713A3D9E" w14:textId="7CBFF403" w:rsidR="00BE4F45" w:rsidRDefault="00BE4F45">
          <w:pPr>
            <w:pStyle w:val="TOC3"/>
            <w:tabs>
              <w:tab w:val="right" w:leader="dot" w:pos="8630"/>
            </w:tabs>
            <w:rPr>
              <w:noProof/>
              <w:kern w:val="2"/>
              <w:sz w:val="24"/>
              <w:szCs w:val="24"/>
              <w14:ligatures w14:val="standardContextual"/>
            </w:rPr>
          </w:pPr>
          <w:hyperlink w:anchor="_Toc200954707" w:history="1">
            <w:r w:rsidRPr="00F97348">
              <w:rPr>
                <w:rStyle w:val="Hyperlink"/>
                <w:noProof/>
              </w:rPr>
              <w:t>Step 5: Operational Workflow Optimization</w:t>
            </w:r>
            <w:r>
              <w:rPr>
                <w:noProof/>
                <w:webHidden/>
              </w:rPr>
              <w:tab/>
            </w:r>
            <w:r>
              <w:rPr>
                <w:noProof/>
                <w:webHidden/>
              </w:rPr>
              <w:fldChar w:fldCharType="begin"/>
            </w:r>
            <w:r>
              <w:rPr>
                <w:noProof/>
                <w:webHidden/>
              </w:rPr>
              <w:instrText xml:space="preserve"> PAGEREF _Toc200954707 \h </w:instrText>
            </w:r>
            <w:r>
              <w:rPr>
                <w:noProof/>
                <w:webHidden/>
              </w:rPr>
            </w:r>
            <w:r>
              <w:rPr>
                <w:noProof/>
                <w:webHidden/>
              </w:rPr>
              <w:fldChar w:fldCharType="separate"/>
            </w:r>
            <w:r>
              <w:rPr>
                <w:noProof/>
                <w:webHidden/>
              </w:rPr>
              <w:t>13</w:t>
            </w:r>
            <w:r>
              <w:rPr>
                <w:noProof/>
                <w:webHidden/>
              </w:rPr>
              <w:fldChar w:fldCharType="end"/>
            </w:r>
          </w:hyperlink>
        </w:p>
        <w:p w14:paraId="625AC73D" w14:textId="2451C523" w:rsidR="00BE4F45" w:rsidRDefault="00BE4F45">
          <w:pPr>
            <w:pStyle w:val="TOC3"/>
            <w:tabs>
              <w:tab w:val="right" w:leader="dot" w:pos="8630"/>
            </w:tabs>
            <w:rPr>
              <w:noProof/>
              <w:kern w:val="2"/>
              <w:sz w:val="24"/>
              <w:szCs w:val="24"/>
              <w14:ligatures w14:val="standardContextual"/>
            </w:rPr>
          </w:pPr>
          <w:hyperlink w:anchor="_Toc200954708" w:history="1">
            <w:r w:rsidRPr="00F97348">
              <w:rPr>
                <w:rStyle w:val="Hyperlink"/>
                <w:noProof/>
              </w:rPr>
              <w:t>Step 6: Pilot and Demonstrate Value</w:t>
            </w:r>
            <w:r>
              <w:rPr>
                <w:noProof/>
                <w:webHidden/>
              </w:rPr>
              <w:tab/>
            </w:r>
            <w:r>
              <w:rPr>
                <w:noProof/>
                <w:webHidden/>
              </w:rPr>
              <w:fldChar w:fldCharType="begin"/>
            </w:r>
            <w:r>
              <w:rPr>
                <w:noProof/>
                <w:webHidden/>
              </w:rPr>
              <w:instrText xml:space="preserve"> PAGEREF _Toc200954708 \h </w:instrText>
            </w:r>
            <w:r>
              <w:rPr>
                <w:noProof/>
                <w:webHidden/>
              </w:rPr>
            </w:r>
            <w:r>
              <w:rPr>
                <w:noProof/>
                <w:webHidden/>
              </w:rPr>
              <w:fldChar w:fldCharType="separate"/>
            </w:r>
            <w:r>
              <w:rPr>
                <w:noProof/>
                <w:webHidden/>
              </w:rPr>
              <w:t>13</w:t>
            </w:r>
            <w:r>
              <w:rPr>
                <w:noProof/>
                <w:webHidden/>
              </w:rPr>
              <w:fldChar w:fldCharType="end"/>
            </w:r>
          </w:hyperlink>
        </w:p>
        <w:p w14:paraId="4F9A5E21" w14:textId="7840BF6F" w:rsidR="00BE4F45" w:rsidRDefault="00BE4F45">
          <w:pPr>
            <w:pStyle w:val="TOC3"/>
            <w:tabs>
              <w:tab w:val="right" w:leader="dot" w:pos="8630"/>
            </w:tabs>
            <w:rPr>
              <w:noProof/>
              <w:kern w:val="2"/>
              <w:sz w:val="24"/>
              <w:szCs w:val="24"/>
              <w14:ligatures w14:val="standardContextual"/>
            </w:rPr>
          </w:pPr>
          <w:hyperlink w:anchor="_Toc200954709" w:history="1">
            <w:r w:rsidRPr="00F97348">
              <w:rPr>
                <w:rStyle w:val="Hyperlink"/>
                <w:noProof/>
              </w:rPr>
              <w:t>Step 7: Strategic Incentive Alignment</w:t>
            </w:r>
            <w:r>
              <w:rPr>
                <w:noProof/>
                <w:webHidden/>
              </w:rPr>
              <w:tab/>
            </w:r>
            <w:r>
              <w:rPr>
                <w:noProof/>
                <w:webHidden/>
              </w:rPr>
              <w:fldChar w:fldCharType="begin"/>
            </w:r>
            <w:r>
              <w:rPr>
                <w:noProof/>
                <w:webHidden/>
              </w:rPr>
              <w:instrText xml:space="preserve"> PAGEREF _Toc200954709 \h </w:instrText>
            </w:r>
            <w:r>
              <w:rPr>
                <w:noProof/>
                <w:webHidden/>
              </w:rPr>
            </w:r>
            <w:r>
              <w:rPr>
                <w:noProof/>
                <w:webHidden/>
              </w:rPr>
              <w:fldChar w:fldCharType="separate"/>
            </w:r>
            <w:r>
              <w:rPr>
                <w:noProof/>
                <w:webHidden/>
              </w:rPr>
              <w:t>14</w:t>
            </w:r>
            <w:r>
              <w:rPr>
                <w:noProof/>
                <w:webHidden/>
              </w:rPr>
              <w:fldChar w:fldCharType="end"/>
            </w:r>
          </w:hyperlink>
        </w:p>
        <w:p w14:paraId="7019F233" w14:textId="14879542" w:rsidR="00BE4F45" w:rsidRDefault="00BE4F45">
          <w:pPr>
            <w:pStyle w:val="TOC3"/>
            <w:tabs>
              <w:tab w:val="right" w:leader="dot" w:pos="8630"/>
            </w:tabs>
            <w:rPr>
              <w:noProof/>
              <w:kern w:val="2"/>
              <w:sz w:val="24"/>
              <w:szCs w:val="24"/>
              <w14:ligatures w14:val="standardContextual"/>
            </w:rPr>
          </w:pPr>
          <w:hyperlink w:anchor="_Toc200954710" w:history="1">
            <w:r w:rsidRPr="00F97348">
              <w:rPr>
                <w:rStyle w:val="Hyperlink"/>
                <w:noProof/>
              </w:rPr>
              <w:t>Step 8: Scale and Sustain</w:t>
            </w:r>
            <w:r>
              <w:rPr>
                <w:noProof/>
                <w:webHidden/>
              </w:rPr>
              <w:tab/>
            </w:r>
            <w:r>
              <w:rPr>
                <w:noProof/>
                <w:webHidden/>
              </w:rPr>
              <w:fldChar w:fldCharType="begin"/>
            </w:r>
            <w:r>
              <w:rPr>
                <w:noProof/>
                <w:webHidden/>
              </w:rPr>
              <w:instrText xml:space="preserve"> PAGEREF _Toc200954710 \h </w:instrText>
            </w:r>
            <w:r>
              <w:rPr>
                <w:noProof/>
                <w:webHidden/>
              </w:rPr>
            </w:r>
            <w:r>
              <w:rPr>
                <w:noProof/>
                <w:webHidden/>
              </w:rPr>
              <w:fldChar w:fldCharType="separate"/>
            </w:r>
            <w:r>
              <w:rPr>
                <w:noProof/>
                <w:webHidden/>
              </w:rPr>
              <w:t>14</w:t>
            </w:r>
            <w:r>
              <w:rPr>
                <w:noProof/>
                <w:webHidden/>
              </w:rPr>
              <w:fldChar w:fldCharType="end"/>
            </w:r>
          </w:hyperlink>
        </w:p>
        <w:p w14:paraId="2E6D830B" w14:textId="2FA7E683" w:rsidR="00BE4F45" w:rsidRDefault="00BE4F45">
          <w:pPr>
            <w:pStyle w:val="TOC3"/>
            <w:tabs>
              <w:tab w:val="right" w:leader="dot" w:pos="8630"/>
            </w:tabs>
            <w:rPr>
              <w:noProof/>
              <w:kern w:val="2"/>
              <w:sz w:val="24"/>
              <w:szCs w:val="24"/>
              <w14:ligatures w14:val="standardContextual"/>
            </w:rPr>
          </w:pPr>
          <w:hyperlink w:anchor="_Toc200954711" w:history="1">
            <w:r w:rsidRPr="00F97348">
              <w:rPr>
                <w:rStyle w:val="Hyperlink"/>
                <w:noProof/>
              </w:rPr>
              <w:t>Strategic Considerations for Successful Alignment:</w:t>
            </w:r>
            <w:r>
              <w:rPr>
                <w:noProof/>
                <w:webHidden/>
              </w:rPr>
              <w:tab/>
            </w:r>
            <w:r>
              <w:rPr>
                <w:noProof/>
                <w:webHidden/>
              </w:rPr>
              <w:fldChar w:fldCharType="begin"/>
            </w:r>
            <w:r>
              <w:rPr>
                <w:noProof/>
                <w:webHidden/>
              </w:rPr>
              <w:instrText xml:space="preserve"> PAGEREF _Toc200954711 \h </w:instrText>
            </w:r>
            <w:r>
              <w:rPr>
                <w:noProof/>
                <w:webHidden/>
              </w:rPr>
            </w:r>
            <w:r>
              <w:rPr>
                <w:noProof/>
                <w:webHidden/>
              </w:rPr>
              <w:fldChar w:fldCharType="separate"/>
            </w:r>
            <w:r>
              <w:rPr>
                <w:noProof/>
                <w:webHidden/>
              </w:rPr>
              <w:t>14</w:t>
            </w:r>
            <w:r>
              <w:rPr>
                <w:noProof/>
                <w:webHidden/>
              </w:rPr>
              <w:fldChar w:fldCharType="end"/>
            </w:r>
          </w:hyperlink>
        </w:p>
        <w:p w14:paraId="3A4901DB" w14:textId="3F694E2E" w:rsidR="00BE4F45" w:rsidRDefault="00BE4F45">
          <w:pPr>
            <w:pStyle w:val="TOC3"/>
            <w:tabs>
              <w:tab w:val="right" w:leader="dot" w:pos="8630"/>
            </w:tabs>
            <w:rPr>
              <w:noProof/>
              <w:kern w:val="2"/>
              <w:sz w:val="24"/>
              <w:szCs w:val="24"/>
              <w14:ligatures w14:val="standardContextual"/>
            </w:rPr>
          </w:pPr>
          <w:hyperlink w:anchor="_Toc200954712" w:history="1">
            <w:r w:rsidRPr="00F97348">
              <w:rPr>
                <w:rStyle w:val="Hyperlink"/>
                <w:noProof/>
              </w:rPr>
              <w:t>Leverage FHIR Accelerators in Context</w:t>
            </w:r>
            <w:r>
              <w:rPr>
                <w:noProof/>
                <w:webHidden/>
              </w:rPr>
              <w:tab/>
            </w:r>
            <w:r>
              <w:rPr>
                <w:noProof/>
                <w:webHidden/>
              </w:rPr>
              <w:fldChar w:fldCharType="begin"/>
            </w:r>
            <w:r>
              <w:rPr>
                <w:noProof/>
                <w:webHidden/>
              </w:rPr>
              <w:instrText xml:space="preserve"> PAGEREF _Toc200954712 \h </w:instrText>
            </w:r>
            <w:r>
              <w:rPr>
                <w:noProof/>
                <w:webHidden/>
              </w:rPr>
            </w:r>
            <w:r>
              <w:rPr>
                <w:noProof/>
                <w:webHidden/>
              </w:rPr>
              <w:fldChar w:fldCharType="separate"/>
            </w:r>
            <w:r>
              <w:rPr>
                <w:noProof/>
                <w:webHidden/>
              </w:rPr>
              <w:t>15</w:t>
            </w:r>
            <w:r>
              <w:rPr>
                <w:noProof/>
                <w:webHidden/>
              </w:rPr>
              <w:fldChar w:fldCharType="end"/>
            </w:r>
          </w:hyperlink>
        </w:p>
        <w:p w14:paraId="1DD905A1" w14:textId="19059F90" w:rsidR="00BE4F45" w:rsidRDefault="00BE4F45">
          <w:pPr>
            <w:pStyle w:val="TOC2"/>
            <w:tabs>
              <w:tab w:val="right" w:leader="dot" w:pos="8630"/>
            </w:tabs>
            <w:rPr>
              <w:b w:val="0"/>
              <w:bCs w:val="0"/>
              <w:noProof/>
              <w:kern w:val="2"/>
              <w:sz w:val="24"/>
              <w:szCs w:val="24"/>
              <w14:ligatures w14:val="standardContextual"/>
            </w:rPr>
          </w:pPr>
          <w:hyperlink w:anchor="_Toc200954713" w:history="1">
            <w:r w:rsidRPr="00F97348">
              <w:rPr>
                <w:rStyle w:val="Hyperlink"/>
                <w:noProof/>
              </w:rPr>
              <w:t>Ranked List of FHIR Accelerators for VBC</w:t>
            </w:r>
            <w:r>
              <w:rPr>
                <w:noProof/>
                <w:webHidden/>
              </w:rPr>
              <w:tab/>
            </w:r>
            <w:r>
              <w:rPr>
                <w:noProof/>
                <w:webHidden/>
              </w:rPr>
              <w:fldChar w:fldCharType="begin"/>
            </w:r>
            <w:r>
              <w:rPr>
                <w:noProof/>
                <w:webHidden/>
              </w:rPr>
              <w:instrText xml:space="preserve"> PAGEREF _Toc200954713 \h </w:instrText>
            </w:r>
            <w:r>
              <w:rPr>
                <w:noProof/>
                <w:webHidden/>
              </w:rPr>
            </w:r>
            <w:r>
              <w:rPr>
                <w:noProof/>
                <w:webHidden/>
              </w:rPr>
              <w:fldChar w:fldCharType="separate"/>
            </w:r>
            <w:r>
              <w:rPr>
                <w:noProof/>
                <w:webHidden/>
              </w:rPr>
              <w:t>15</w:t>
            </w:r>
            <w:r>
              <w:rPr>
                <w:noProof/>
                <w:webHidden/>
              </w:rPr>
              <w:fldChar w:fldCharType="end"/>
            </w:r>
          </w:hyperlink>
        </w:p>
        <w:p w14:paraId="29B9A783" w14:textId="7B06CCC4" w:rsidR="00BE4F45" w:rsidRDefault="00BE4F45">
          <w:pPr>
            <w:pStyle w:val="TOC3"/>
            <w:tabs>
              <w:tab w:val="right" w:leader="dot" w:pos="8630"/>
            </w:tabs>
            <w:rPr>
              <w:noProof/>
              <w:kern w:val="2"/>
              <w:sz w:val="24"/>
              <w:szCs w:val="24"/>
              <w14:ligatures w14:val="standardContextual"/>
            </w:rPr>
          </w:pPr>
          <w:hyperlink w:anchor="_Toc200954714" w:history="1">
            <w:r w:rsidRPr="00F97348">
              <w:rPr>
                <w:rStyle w:val="Hyperlink"/>
                <w:noProof/>
              </w:rPr>
              <w:t>Summary of Relationships to VBC &amp; CMS RFI</w:t>
            </w:r>
            <w:r>
              <w:rPr>
                <w:noProof/>
                <w:webHidden/>
              </w:rPr>
              <w:tab/>
            </w:r>
            <w:r>
              <w:rPr>
                <w:noProof/>
                <w:webHidden/>
              </w:rPr>
              <w:fldChar w:fldCharType="begin"/>
            </w:r>
            <w:r>
              <w:rPr>
                <w:noProof/>
                <w:webHidden/>
              </w:rPr>
              <w:instrText xml:space="preserve"> PAGEREF _Toc200954714 \h </w:instrText>
            </w:r>
            <w:r>
              <w:rPr>
                <w:noProof/>
                <w:webHidden/>
              </w:rPr>
            </w:r>
            <w:r>
              <w:rPr>
                <w:noProof/>
                <w:webHidden/>
              </w:rPr>
              <w:fldChar w:fldCharType="separate"/>
            </w:r>
            <w:r>
              <w:rPr>
                <w:noProof/>
                <w:webHidden/>
              </w:rPr>
              <w:t>16</w:t>
            </w:r>
            <w:r>
              <w:rPr>
                <w:noProof/>
                <w:webHidden/>
              </w:rPr>
              <w:fldChar w:fldCharType="end"/>
            </w:r>
          </w:hyperlink>
        </w:p>
        <w:p w14:paraId="525C2501" w14:textId="134E04D0" w:rsidR="00BE4F45" w:rsidRDefault="00BE4F45">
          <w:pPr>
            <w:pStyle w:val="TOC3"/>
            <w:tabs>
              <w:tab w:val="right" w:leader="dot" w:pos="8630"/>
            </w:tabs>
            <w:rPr>
              <w:noProof/>
              <w:kern w:val="2"/>
              <w:sz w:val="24"/>
              <w:szCs w:val="24"/>
              <w14:ligatures w14:val="standardContextual"/>
            </w:rPr>
          </w:pPr>
          <w:hyperlink w:anchor="_Toc200954715" w:history="1">
            <w:r w:rsidRPr="00F97348">
              <w:rPr>
                <w:rStyle w:val="Hyperlink"/>
                <w:noProof/>
              </w:rPr>
              <w:t>Alignment with CMS RFI Themes</w:t>
            </w:r>
            <w:r>
              <w:rPr>
                <w:noProof/>
                <w:webHidden/>
              </w:rPr>
              <w:tab/>
            </w:r>
            <w:r>
              <w:rPr>
                <w:noProof/>
                <w:webHidden/>
              </w:rPr>
              <w:fldChar w:fldCharType="begin"/>
            </w:r>
            <w:r>
              <w:rPr>
                <w:noProof/>
                <w:webHidden/>
              </w:rPr>
              <w:instrText xml:space="preserve"> PAGEREF _Toc200954715 \h </w:instrText>
            </w:r>
            <w:r>
              <w:rPr>
                <w:noProof/>
                <w:webHidden/>
              </w:rPr>
            </w:r>
            <w:r>
              <w:rPr>
                <w:noProof/>
                <w:webHidden/>
              </w:rPr>
              <w:fldChar w:fldCharType="separate"/>
            </w:r>
            <w:r>
              <w:rPr>
                <w:noProof/>
                <w:webHidden/>
              </w:rPr>
              <w:t>17</w:t>
            </w:r>
            <w:r>
              <w:rPr>
                <w:noProof/>
                <w:webHidden/>
              </w:rPr>
              <w:fldChar w:fldCharType="end"/>
            </w:r>
          </w:hyperlink>
        </w:p>
        <w:p w14:paraId="34047E17" w14:textId="39CC1E20" w:rsidR="00BE4F45" w:rsidRDefault="00BE4F45">
          <w:pPr>
            <w:pStyle w:val="TOC3"/>
            <w:tabs>
              <w:tab w:val="right" w:leader="dot" w:pos="8630"/>
            </w:tabs>
            <w:rPr>
              <w:noProof/>
              <w:kern w:val="2"/>
              <w:sz w:val="24"/>
              <w:szCs w:val="24"/>
              <w14:ligatures w14:val="standardContextual"/>
            </w:rPr>
          </w:pPr>
          <w:hyperlink w:anchor="_Toc200954716" w:history="1">
            <w:r w:rsidRPr="00F97348">
              <w:rPr>
                <w:rStyle w:val="Hyperlink"/>
                <w:noProof/>
              </w:rPr>
              <w:t>Recommendations for Immediate Action</w:t>
            </w:r>
            <w:r>
              <w:rPr>
                <w:noProof/>
                <w:webHidden/>
              </w:rPr>
              <w:tab/>
            </w:r>
            <w:r>
              <w:rPr>
                <w:noProof/>
                <w:webHidden/>
              </w:rPr>
              <w:fldChar w:fldCharType="begin"/>
            </w:r>
            <w:r>
              <w:rPr>
                <w:noProof/>
                <w:webHidden/>
              </w:rPr>
              <w:instrText xml:space="preserve"> PAGEREF _Toc200954716 \h </w:instrText>
            </w:r>
            <w:r>
              <w:rPr>
                <w:noProof/>
                <w:webHidden/>
              </w:rPr>
            </w:r>
            <w:r>
              <w:rPr>
                <w:noProof/>
                <w:webHidden/>
              </w:rPr>
              <w:fldChar w:fldCharType="separate"/>
            </w:r>
            <w:r>
              <w:rPr>
                <w:noProof/>
                <w:webHidden/>
              </w:rPr>
              <w:t>17</w:t>
            </w:r>
            <w:r>
              <w:rPr>
                <w:noProof/>
                <w:webHidden/>
              </w:rPr>
              <w:fldChar w:fldCharType="end"/>
            </w:r>
          </w:hyperlink>
        </w:p>
        <w:p w14:paraId="2B661352" w14:textId="036991AD" w:rsidR="00BE4F45" w:rsidRDefault="00BE4F45">
          <w:pPr>
            <w:pStyle w:val="TOC2"/>
            <w:tabs>
              <w:tab w:val="right" w:leader="dot" w:pos="8630"/>
            </w:tabs>
            <w:rPr>
              <w:b w:val="0"/>
              <w:bCs w:val="0"/>
              <w:noProof/>
              <w:kern w:val="2"/>
              <w:sz w:val="24"/>
              <w:szCs w:val="24"/>
              <w14:ligatures w14:val="standardContextual"/>
            </w:rPr>
          </w:pPr>
          <w:hyperlink w:anchor="_Toc200954717" w:history="1">
            <w:r w:rsidRPr="00F97348">
              <w:rPr>
                <w:rStyle w:val="Hyperlink"/>
                <w:noProof/>
              </w:rPr>
              <w:t>Think National While Acting Local</w:t>
            </w:r>
            <w:r>
              <w:rPr>
                <w:noProof/>
                <w:webHidden/>
              </w:rPr>
              <w:tab/>
            </w:r>
            <w:r>
              <w:rPr>
                <w:noProof/>
                <w:webHidden/>
              </w:rPr>
              <w:fldChar w:fldCharType="begin"/>
            </w:r>
            <w:r>
              <w:rPr>
                <w:noProof/>
                <w:webHidden/>
              </w:rPr>
              <w:instrText xml:space="preserve"> PAGEREF _Toc200954717 \h </w:instrText>
            </w:r>
            <w:r>
              <w:rPr>
                <w:noProof/>
                <w:webHidden/>
              </w:rPr>
            </w:r>
            <w:r>
              <w:rPr>
                <w:noProof/>
                <w:webHidden/>
              </w:rPr>
              <w:fldChar w:fldCharType="separate"/>
            </w:r>
            <w:r>
              <w:rPr>
                <w:noProof/>
                <w:webHidden/>
              </w:rPr>
              <w:t>18</w:t>
            </w:r>
            <w:r>
              <w:rPr>
                <w:noProof/>
                <w:webHidden/>
              </w:rPr>
              <w:fldChar w:fldCharType="end"/>
            </w:r>
          </w:hyperlink>
        </w:p>
        <w:p w14:paraId="05FFF7E6" w14:textId="7F756A78" w:rsidR="00BE4F45" w:rsidRDefault="00BE4F45">
          <w:pPr>
            <w:pStyle w:val="TOC3"/>
            <w:tabs>
              <w:tab w:val="right" w:leader="dot" w:pos="8630"/>
            </w:tabs>
            <w:rPr>
              <w:noProof/>
              <w:kern w:val="2"/>
              <w:sz w:val="24"/>
              <w:szCs w:val="24"/>
              <w14:ligatures w14:val="standardContextual"/>
            </w:rPr>
          </w:pPr>
          <w:hyperlink w:anchor="_Toc200954718" w:history="1">
            <w:r w:rsidRPr="00F97348">
              <w:rPr>
                <w:rStyle w:val="Hyperlink"/>
                <w:noProof/>
              </w:rPr>
              <w:t>Rationale for City/State-Based Phased Implementation:</w:t>
            </w:r>
            <w:r>
              <w:rPr>
                <w:noProof/>
                <w:webHidden/>
              </w:rPr>
              <w:tab/>
            </w:r>
            <w:r>
              <w:rPr>
                <w:noProof/>
                <w:webHidden/>
              </w:rPr>
              <w:fldChar w:fldCharType="begin"/>
            </w:r>
            <w:r>
              <w:rPr>
                <w:noProof/>
                <w:webHidden/>
              </w:rPr>
              <w:instrText xml:space="preserve"> PAGEREF _Toc200954718 \h </w:instrText>
            </w:r>
            <w:r>
              <w:rPr>
                <w:noProof/>
                <w:webHidden/>
              </w:rPr>
            </w:r>
            <w:r>
              <w:rPr>
                <w:noProof/>
                <w:webHidden/>
              </w:rPr>
              <w:fldChar w:fldCharType="separate"/>
            </w:r>
            <w:r>
              <w:rPr>
                <w:noProof/>
                <w:webHidden/>
              </w:rPr>
              <w:t>18</w:t>
            </w:r>
            <w:r>
              <w:rPr>
                <w:noProof/>
                <w:webHidden/>
              </w:rPr>
              <w:fldChar w:fldCharType="end"/>
            </w:r>
          </w:hyperlink>
        </w:p>
        <w:p w14:paraId="47D5F47E" w14:textId="670CADAF" w:rsidR="00BE4F45" w:rsidRDefault="00BE4F45">
          <w:pPr>
            <w:pStyle w:val="TOC3"/>
            <w:tabs>
              <w:tab w:val="right" w:leader="dot" w:pos="8630"/>
            </w:tabs>
            <w:rPr>
              <w:noProof/>
              <w:kern w:val="2"/>
              <w:sz w:val="24"/>
              <w:szCs w:val="24"/>
              <w14:ligatures w14:val="standardContextual"/>
            </w:rPr>
          </w:pPr>
          <w:hyperlink w:anchor="_Toc200954719" w:history="1">
            <w:r w:rsidRPr="00F97348">
              <w:rPr>
                <w:rStyle w:val="Hyperlink"/>
                <w:noProof/>
              </w:rPr>
              <w:t>1. Manageable Complexity</w:t>
            </w:r>
            <w:r>
              <w:rPr>
                <w:noProof/>
                <w:webHidden/>
              </w:rPr>
              <w:tab/>
            </w:r>
            <w:r>
              <w:rPr>
                <w:noProof/>
                <w:webHidden/>
              </w:rPr>
              <w:fldChar w:fldCharType="begin"/>
            </w:r>
            <w:r>
              <w:rPr>
                <w:noProof/>
                <w:webHidden/>
              </w:rPr>
              <w:instrText xml:space="preserve"> PAGEREF _Toc200954719 \h </w:instrText>
            </w:r>
            <w:r>
              <w:rPr>
                <w:noProof/>
                <w:webHidden/>
              </w:rPr>
            </w:r>
            <w:r>
              <w:rPr>
                <w:noProof/>
                <w:webHidden/>
              </w:rPr>
              <w:fldChar w:fldCharType="separate"/>
            </w:r>
            <w:r>
              <w:rPr>
                <w:noProof/>
                <w:webHidden/>
              </w:rPr>
              <w:t>18</w:t>
            </w:r>
            <w:r>
              <w:rPr>
                <w:noProof/>
                <w:webHidden/>
              </w:rPr>
              <w:fldChar w:fldCharType="end"/>
            </w:r>
          </w:hyperlink>
        </w:p>
        <w:p w14:paraId="7611599D" w14:textId="210EDF2B" w:rsidR="00BE4F45" w:rsidRDefault="00BE4F45">
          <w:pPr>
            <w:pStyle w:val="TOC3"/>
            <w:tabs>
              <w:tab w:val="right" w:leader="dot" w:pos="8630"/>
            </w:tabs>
            <w:rPr>
              <w:noProof/>
              <w:kern w:val="2"/>
              <w:sz w:val="24"/>
              <w:szCs w:val="24"/>
              <w14:ligatures w14:val="standardContextual"/>
            </w:rPr>
          </w:pPr>
          <w:hyperlink w:anchor="_Toc200954720" w:history="1">
            <w:r w:rsidRPr="00F97348">
              <w:rPr>
                <w:rStyle w:val="Hyperlink"/>
                <w:noProof/>
              </w:rPr>
              <w:t>2. Incremental Learning &amp; Improvement</w:t>
            </w:r>
            <w:r>
              <w:rPr>
                <w:noProof/>
                <w:webHidden/>
              </w:rPr>
              <w:tab/>
            </w:r>
            <w:r>
              <w:rPr>
                <w:noProof/>
                <w:webHidden/>
              </w:rPr>
              <w:fldChar w:fldCharType="begin"/>
            </w:r>
            <w:r>
              <w:rPr>
                <w:noProof/>
                <w:webHidden/>
              </w:rPr>
              <w:instrText xml:space="preserve"> PAGEREF _Toc200954720 \h </w:instrText>
            </w:r>
            <w:r>
              <w:rPr>
                <w:noProof/>
                <w:webHidden/>
              </w:rPr>
            </w:r>
            <w:r>
              <w:rPr>
                <w:noProof/>
                <w:webHidden/>
              </w:rPr>
              <w:fldChar w:fldCharType="separate"/>
            </w:r>
            <w:r>
              <w:rPr>
                <w:noProof/>
                <w:webHidden/>
              </w:rPr>
              <w:t>18</w:t>
            </w:r>
            <w:r>
              <w:rPr>
                <w:noProof/>
                <w:webHidden/>
              </w:rPr>
              <w:fldChar w:fldCharType="end"/>
            </w:r>
          </w:hyperlink>
        </w:p>
        <w:p w14:paraId="12A7E60E" w14:textId="1A6B4664" w:rsidR="00BE4F45" w:rsidRDefault="00BE4F45">
          <w:pPr>
            <w:pStyle w:val="TOC3"/>
            <w:tabs>
              <w:tab w:val="right" w:leader="dot" w:pos="8630"/>
            </w:tabs>
            <w:rPr>
              <w:noProof/>
              <w:kern w:val="2"/>
              <w:sz w:val="24"/>
              <w:szCs w:val="24"/>
              <w14:ligatures w14:val="standardContextual"/>
            </w:rPr>
          </w:pPr>
          <w:hyperlink w:anchor="_Toc200954721" w:history="1">
            <w:r w:rsidRPr="00F97348">
              <w:rPr>
                <w:rStyle w:val="Hyperlink"/>
                <w:noProof/>
              </w:rPr>
              <w:t>3. Resource Allocation &amp; Support</w:t>
            </w:r>
            <w:r>
              <w:rPr>
                <w:noProof/>
                <w:webHidden/>
              </w:rPr>
              <w:tab/>
            </w:r>
            <w:r>
              <w:rPr>
                <w:noProof/>
                <w:webHidden/>
              </w:rPr>
              <w:fldChar w:fldCharType="begin"/>
            </w:r>
            <w:r>
              <w:rPr>
                <w:noProof/>
                <w:webHidden/>
              </w:rPr>
              <w:instrText xml:space="preserve"> PAGEREF _Toc200954721 \h </w:instrText>
            </w:r>
            <w:r>
              <w:rPr>
                <w:noProof/>
                <w:webHidden/>
              </w:rPr>
            </w:r>
            <w:r>
              <w:rPr>
                <w:noProof/>
                <w:webHidden/>
              </w:rPr>
              <w:fldChar w:fldCharType="separate"/>
            </w:r>
            <w:r>
              <w:rPr>
                <w:noProof/>
                <w:webHidden/>
              </w:rPr>
              <w:t>18</w:t>
            </w:r>
            <w:r>
              <w:rPr>
                <w:noProof/>
                <w:webHidden/>
              </w:rPr>
              <w:fldChar w:fldCharType="end"/>
            </w:r>
          </w:hyperlink>
        </w:p>
        <w:p w14:paraId="4E3170E4" w14:textId="3F5508E2" w:rsidR="00BE4F45" w:rsidRDefault="00BE4F45">
          <w:pPr>
            <w:pStyle w:val="TOC3"/>
            <w:tabs>
              <w:tab w:val="right" w:leader="dot" w:pos="8630"/>
            </w:tabs>
            <w:rPr>
              <w:noProof/>
              <w:kern w:val="2"/>
              <w:sz w:val="24"/>
              <w:szCs w:val="24"/>
              <w14:ligatures w14:val="standardContextual"/>
            </w:rPr>
          </w:pPr>
          <w:hyperlink w:anchor="_Toc200954722" w:history="1">
            <w:r w:rsidRPr="00F97348">
              <w:rPr>
                <w:rStyle w:val="Hyperlink"/>
                <w:noProof/>
              </w:rPr>
              <w:t>4. Stakeholder Engagement and Adoption</w:t>
            </w:r>
            <w:r>
              <w:rPr>
                <w:noProof/>
                <w:webHidden/>
              </w:rPr>
              <w:tab/>
            </w:r>
            <w:r>
              <w:rPr>
                <w:noProof/>
                <w:webHidden/>
              </w:rPr>
              <w:fldChar w:fldCharType="begin"/>
            </w:r>
            <w:r>
              <w:rPr>
                <w:noProof/>
                <w:webHidden/>
              </w:rPr>
              <w:instrText xml:space="preserve"> PAGEREF _Toc200954722 \h </w:instrText>
            </w:r>
            <w:r>
              <w:rPr>
                <w:noProof/>
                <w:webHidden/>
              </w:rPr>
            </w:r>
            <w:r>
              <w:rPr>
                <w:noProof/>
                <w:webHidden/>
              </w:rPr>
              <w:fldChar w:fldCharType="separate"/>
            </w:r>
            <w:r>
              <w:rPr>
                <w:noProof/>
                <w:webHidden/>
              </w:rPr>
              <w:t>18</w:t>
            </w:r>
            <w:r>
              <w:rPr>
                <w:noProof/>
                <w:webHidden/>
              </w:rPr>
              <w:fldChar w:fldCharType="end"/>
            </w:r>
          </w:hyperlink>
        </w:p>
        <w:p w14:paraId="59C4B172" w14:textId="60AE8CDD" w:rsidR="00BE4F45" w:rsidRDefault="00BE4F45">
          <w:pPr>
            <w:pStyle w:val="TOC3"/>
            <w:tabs>
              <w:tab w:val="right" w:leader="dot" w:pos="8630"/>
            </w:tabs>
            <w:rPr>
              <w:noProof/>
              <w:kern w:val="2"/>
              <w:sz w:val="24"/>
              <w:szCs w:val="24"/>
              <w14:ligatures w14:val="standardContextual"/>
            </w:rPr>
          </w:pPr>
          <w:hyperlink w:anchor="_Toc200954723" w:history="1">
            <w:r w:rsidRPr="00F97348">
              <w:rPr>
                <w:rStyle w:val="Hyperlink"/>
                <w:noProof/>
              </w:rPr>
              <w:t>5. Scalability &amp; Repeatability</w:t>
            </w:r>
            <w:r>
              <w:rPr>
                <w:noProof/>
                <w:webHidden/>
              </w:rPr>
              <w:tab/>
            </w:r>
            <w:r>
              <w:rPr>
                <w:noProof/>
                <w:webHidden/>
              </w:rPr>
              <w:fldChar w:fldCharType="begin"/>
            </w:r>
            <w:r>
              <w:rPr>
                <w:noProof/>
                <w:webHidden/>
              </w:rPr>
              <w:instrText xml:space="preserve"> PAGEREF _Toc200954723 \h </w:instrText>
            </w:r>
            <w:r>
              <w:rPr>
                <w:noProof/>
                <w:webHidden/>
              </w:rPr>
            </w:r>
            <w:r>
              <w:rPr>
                <w:noProof/>
                <w:webHidden/>
              </w:rPr>
              <w:fldChar w:fldCharType="separate"/>
            </w:r>
            <w:r>
              <w:rPr>
                <w:noProof/>
                <w:webHidden/>
              </w:rPr>
              <w:t>19</w:t>
            </w:r>
            <w:r>
              <w:rPr>
                <w:noProof/>
                <w:webHidden/>
              </w:rPr>
              <w:fldChar w:fldCharType="end"/>
            </w:r>
          </w:hyperlink>
        </w:p>
        <w:p w14:paraId="69D83B5A" w14:textId="08A9198A" w:rsidR="00BE4F45" w:rsidRDefault="00BE4F45">
          <w:pPr>
            <w:pStyle w:val="TOC3"/>
            <w:tabs>
              <w:tab w:val="right" w:leader="dot" w:pos="8630"/>
            </w:tabs>
            <w:rPr>
              <w:noProof/>
              <w:kern w:val="2"/>
              <w:sz w:val="24"/>
              <w:szCs w:val="24"/>
              <w14:ligatures w14:val="standardContextual"/>
            </w:rPr>
          </w:pPr>
          <w:hyperlink w:anchor="_Toc200954724" w:history="1">
            <w:r w:rsidRPr="00F97348">
              <w:rPr>
                <w:rStyle w:val="Hyperlink"/>
                <w:noProof/>
              </w:rPr>
              <w:t>6. Policy and Compliance Flexibility</w:t>
            </w:r>
            <w:r>
              <w:rPr>
                <w:noProof/>
                <w:webHidden/>
              </w:rPr>
              <w:tab/>
            </w:r>
            <w:r>
              <w:rPr>
                <w:noProof/>
                <w:webHidden/>
              </w:rPr>
              <w:fldChar w:fldCharType="begin"/>
            </w:r>
            <w:r>
              <w:rPr>
                <w:noProof/>
                <w:webHidden/>
              </w:rPr>
              <w:instrText xml:space="preserve"> PAGEREF _Toc200954724 \h </w:instrText>
            </w:r>
            <w:r>
              <w:rPr>
                <w:noProof/>
                <w:webHidden/>
              </w:rPr>
            </w:r>
            <w:r>
              <w:rPr>
                <w:noProof/>
                <w:webHidden/>
              </w:rPr>
              <w:fldChar w:fldCharType="separate"/>
            </w:r>
            <w:r>
              <w:rPr>
                <w:noProof/>
                <w:webHidden/>
              </w:rPr>
              <w:t>19</w:t>
            </w:r>
            <w:r>
              <w:rPr>
                <w:noProof/>
                <w:webHidden/>
              </w:rPr>
              <w:fldChar w:fldCharType="end"/>
            </w:r>
          </w:hyperlink>
        </w:p>
        <w:p w14:paraId="2769DCD7" w14:textId="39032C64" w:rsidR="00BE4F45" w:rsidRDefault="00BE4F45">
          <w:pPr>
            <w:pStyle w:val="TOC3"/>
            <w:tabs>
              <w:tab w:val="right" w:leader="dot" w:pos="8630"/>
            </w:tabs>
            <w:rPr>
              <w:noProof/>
              <w:kern w:val="2"/>
              <w:sz w:val="24"/>
              <w:szCs w:val="24"/>
              <w14:ligatures w14:val="standardContextual"/>
            </w:rPr>
          </w:pPr>
          <w:hyperlink w:anchor="_Toc200954725" w:history="1">
            <w:r w:rsidRPr="00F97348">
              <w:rPr>
                <w:rStyle w:val="Hyperlink"/>
                <w:noProof/>
              </w:rPr>
              <w:t>Recommended Implementation Roadmap:</w:t>
            </w:r>
            <w:r>
              <w:rPr>
                <w:noProof/>
                <w:webHidden/>
              </w:rPr>
              <w:tab/>
            </w:r>
            <w:r>
              <w:rPr>
                <w:noProof/>
                <w:webHidden/>
              </w:rPr>
              <w:fldChar w:fldCharType="begin"/>
            </w:r>
            <w:r>
              <w:rPr>
                <w:noProof/>
                <w:webHidden/>
              </w:rPr>
              <w:instrText xml:space="preserve"> PAGEREF _Toc200954725 \h </w:instrText>
            </w:r>
            <w:r>
              <w:rPr>
                <w:noProof/>
                <w:webHidden/>
              </w:rPr>
            </w:r>
            <w:r>
              <w:rPr>
                <w:noProof/>
                <w:webHidden/>
              </w:rPr>
              <w:fldChar w:fldCharType="separate"/>
            </w:r>
            <w:r>
              <w:rPr>
                <w:noProof/>
                <w:webHidden/>
              </w:rPr>
              <w:t>19</w:t>
            </w:r>
            <w:r>
              <w:rPr>
                <w:noProof/>
                <w:webHidden/>
              </w:rPr>
              <w:fldChar w:fldCharType="end"/>
            </w:r>
          </w:hyperlink>
        </w:p>
        <w:p w14:paraId="2349E239" w14:textId="05A58505" w:rsidR="00BE4F45" w:rsidRDefault="00BE4F45">
          <w:pPr>
            <w:pStyle w:val="TOC3"/>
            <w:tabs>
              <w:tab w:val="right" w:leader="dot" w:pos="8630"/>
            </w:tabs>
            <w:rPr>
              <w:noProof/>
              <w:kern w:val="2"/>
              <w:sz w:val="24"/>
              <w:szCs w:val="24"/>
              <w14:ligatures w14:val="standardContextual"/>
            </w:rPr>
          </w:pPr>
          <w:hyperlink w:anchor="_Toc200954726" w:history="1">
            <w:r w:rsidRPr="00F97348">
              <w:rPr>
                <w:rStyle w:val="Hyperlink"/>
                <w:noProof/>
              </w:rPr>
              <w:t>See Appendix A: Local Ecosystem Deployment Playbook</w:t>
            </w:r>
            <w:r>
              <w:rPr>
                <w:noProof/>
                <w:webHidden/>
              </w:rPr>
              <w:tab/>
            </w:r>
            <w:r>
              <w:rPr>
                <w:noProof/>
                <w:webHidden/>
              </w:rPr>
              <w:fldChar w:fldCharType="begin"/>
            </w:r>
            <w:r>
              <w:rPr>
                <w:noProof/>
                <w:webHidden/>
              </w:rPr>
              <w:instrText xml:space="preserve"> PAGEREF _Toc200954726 \h </w:instrText>
            </w:r>
            <w:r>
              <w:rPr>
                <w:noProof/>
                <w:webHidden/>
              </w:rPr>
            </w:r>
            <w:r>
              <w:rPr>
                <w:noProof/>
                <w:webHidden/>
              </w:rPr>
              <w:fldChar w:fldCharType="separate"/>
            </w:r>
            <w:r>
              <w:rPr>
                <w:noProof/>
                <w:webHidden/>
              </w:rPr>
              <w:t>20</w:t>
            </w:r>
            <w:r>
              <w:rPr>
                <w:noProof/>
                <w:webHidden/>
              </w:rPr>
              <w:fldChar w:fldCharType="end"/>
            </w:r>
          </w:hyperlink>
        </w:p>
        <w:p w14:paraId="64786E6F" w14:textId="4BD9FB6B" w:rsidR="00BE4F45" w:rsidRDefault="00BE4F45">
          <w:pPr>
            <w:pStyle w:val="TOC2"/>
            <w:tabs>
              <w:tab w:val="right" w:leader="dot" w:pos="8630"/>
            </w:tabs>
            <w:rPr>
              <w:b w:val="0"/>
              <w:bCs w:val="0"/>
              <w:noProof/>
              <w:kern w:val="2"/>
              <w:sz w:val="24"/>
              <w:szCs w:val="24"/>
              <w14:ligatures w14:val="standardContextual"/>
            </w:rPr>
          </w:pPr>
          <w:hyperlink w:anchor="_Toc200954727" w:history="1">
            <w:r w:rsidRPr="00F97348">
              <w:rPr>
                <w:rStyle w:val="Hyperlink"/>
                <w:noProof/>
              </w:rPr>
              <w:t>Enabling the Frontlines: Advancing Primary Care Through Local Alignment and Smart Technology</w:t>
            </w:r>
            <w:r>
              <w:rPr>
                <w:noProof/>
                <w:webHidden/>
              </w:rPr>
              <w:tab/>
            </w:r>
            <w:r>
              <w:rPr>
                <w:noProof/>
                <w:webHidden/>
              </w:rPr>
              <w:fldChar w:fldCharType="begin"/>
            </w:r>
            <w:r>
              <w:rPr>
                <w:noProof/>
                <w:webHidden/>
              </w:rPr>
              <w:instrText xml:space="preserve"> PAGEREF _Toc200954727 \h </w:instrText>
            </w:r>
            <w:r>
              <w:rPr>
                <w:noProof/>
                <w:webHidden/>
              </w:rPr>
            </w:r>
            <w:r>
              <w:rPr>
                <w:noProof/>
                <w:webHidden/>
              </w:rPr>
              <w:fldChar w:fldCharType="separate"/>
            </w:r>
            <w:r>
              <w:rPr>
                <w:noProof/>
                <w:webHidden/>
              </w:rPr>
              <w:t>20</w:t>
            </w:r>
            <w:r>
              <w:rPr>
                <w:noProof/>
                <w:webHidden/>
              </w:rPr>
              <w:fldChar w:fldCharType="end"/>
            </w:r>
          </w:hyperlink>
        </w:p>
        <w:p w14:paraId="7B318E55" w14:textId="7E42D4D2" w:rsidR="00BE4F45" w:rsidRDefault="00BE4F45">
          <w:pPr>
            <w:pStyle w:val="TOC3"/>
            <w:tabs>
              <w:tab w:val="right" w:leader="dot" w:pos="8630"/>
            </w:tabs>
            <w:rPr>
              <w:noProof/>
              <w:kern w:val="2"/>
              <w:sz w:val="24"/>
              <w:szCs w:val="24"/>
              <w14:ligatures w14:val="standardContextual"/>
            </w:rPr>
          </w:pPr>
          <w:hyperlink w:anchor="_Toc200954728" w:history="1">
            <w:r w:rsidRPr="00F97348">
              <w:rPr>
                <w:rStyle w:val="Hyperlink"/>
                <w:noProof/>
              </w:rPr>
              <w:t>1. Reframing Primary Care as the Central Orchestrator</w:t>
            </w:r>
            <w:r>
              <w:rPr>
                <w:noProof/>
                <w:webHidden/>
              </w:rPr>
              <w:tab/>
            </w:r>
            <w:r>
              <w:rPr>
                <w:noProof/>
                <w:webHidden/>
              </w:rPr>
              <w:fldChar w:fldCharType="begin"/>
            </w:r>
            <w:r>
              <w:rPr>
                <w:noProof/>
                <w:webHidden/>
              </w:rPr>
              <w:instrText xml:space="preserve"> PAGEREF _Toc200954728 \h </w:instrText>
            </w:r>
            <w:r>
              <w:rPr>
                <w:noProof/>
                <w:webHidden/>
              </w:rPr>
            </w:r>
            <w:r>
              <w:rPr>
                <w:noProof/>
                <w:webHidden/>
              </w:rPr>
              <w:fldChar w:fldCharType="separate"/>
            </w:r>
            <w:r>
              <w:rPr>
                <w:noProof/>
                <w:webHidden/>
              </w:rPr>
              <w:t>20</w:t>
            </w:r>
            <w:r>
              <w:rPr>
                <w:noProof/>
                <w:webHidden/>
              </w:rPr>
              <w:fldChar w:fldCharType="end"/>
            </w:r>
          </w:hyperlink>
        </w:p>
        <w:p w14:paraId="372E564E" w14:textId="3AD9EB16" w:rsidR="00BE4F45" w:rsidRDefault="00BE4F45">
          <w:pPr>
            <w:pStyle w:val="TOC3"/>
            <w:tabs>
              <w:tab w:val="right" w:leader="dot" w:pos="8630"/>
            </w:tabs>
            <w:rPr>
              <w:noProof/>
              <w:kern w:val="2"/>
              <w:sz w:val="24"/>
              <w:szCs w:val="24"/>
              <w14:ligatures w14:val="standardContextual"/>
            </w:rPr>
          </w:pPr>
          <w:hyperlink w:anchor="_Toc200954729" w:history="1">
            <w:r w:rsidRPr="00F97348">
              <w:rPr>
                <w:rStyle w:val="Hyperlink"/>
                <w:noProof/>
              </w:rPr>
              <w:t>2. Making the Job Easier with Workflow Automation</w:t>
            </w:r>
            <w:r>
              <w:rPr>
                <w:noProof/>
                <w:webHidden/>
              </w:rPr>
              <w:tab/>
            </w:r>
            <w:r>
              <w:rPr>
                <w:noProof/>
                <w:webHidden/>
              </w:rPr>
              <w:fldChar w:fldCharType="begin"/>
            </w:r>
            <w:r>
              <w:rPr>
                <w:noProof/>
                <w:webHidden/>
              </w:rPr>
              <w:instrText xml:space="preserve"> PAGEREF _Toc200954729 \h </w:instrText>
            </w:r>
            <w:r>
              <w:rPr>
                <w:noProof/>
                <w:webHidden/>
              </w:rPr>
            </w:r>
            <w:r>
              <w:rPr>
                <w:noProof/>
                <w:webHidden/>
              </w:rPr>
              <w:fldChar w:fldCharType="separate"/>
            </w:r>
            <w:r>
              <w:rPr>
                <w:noProof/>
                <w:webHidden/>
              </w:rPr>
              <w:t>20</w:t>
            </w:r>
            <w:r>
              <w:rPr>
                <w:noProof/>
                <w:webHidden/>
              </w:rPr>
              <w:fldChar w:fldCharType="end"/>
            </w:r>
          </w:hyperlink>
        </w:p>
        <w:p w14:paraId="07B1B8BE" w14:textId="434303FD" w:rsidR="00BE4F45" w:rsidRDefault="00BE4F45">
          <w:pPr>
            <w:pStyle w:val="TOC3"/>
            <w:tabs>
              <w:tab w:val="right" w:leader="dot" w:pos="8630"/>
            </w:tabs>
            <w:rPr>
              <w:noProof/>
              <w:kern w:val="2"/>
              <w:sz w:val="24"/>
              <w:szCs w:val="24"/>
              <w14:ligatures w14:val="standardContextual"/>
            </w:rPr>
          </w:pPr>
          <w:hyperlink w:anchor="_Toc200954730" w:history="1">
            <w:r w:rsidRPr="00F97348">
              <w:rPr>
                <w:rStyle w:val="Hyperlink"/>
                <w:noProof/>
              </w:rPr>
              <w:t>3. Engaging Patients and Caregivers Through Personalization and Access</w:t>
            </w:r>
            <w:r>
              <w:rPr>
                <w:noProof/>
                <w:webHidden/>
              </w:rPr>
              <w:tab/>
            </w:r>
            <w:r>
              <w:rPr>
                <w:noProof/>
                <w:webHidden/>
              </w:rPr>
              <w:fldChar w:fldCharType="begin"/>
            </w:r>
            <w:r>
              <w:rPr>
                <w:noProof/>
                <w:webHidden/>
              </w:rPr>
              <w:instrText xml:space="preserve"> PAGEREF _Toc200954730 \h </w:instrText>
            </w:r>
            <w:r>
              <w:rPr>
                <w:noProof/>
                <w:webHidden/>
              </w:rPr>
            </w:r>
            <w:r>
              <w:rPr>
                <w:noProof/>
                <w:webHidden/>
              </w:rPr>
              <w:fldChar w:fldCharType="separate"/>
            </w:r>
            <w:r>
              <w:rPr>
                <w:noProof/>
                <w:webHidden/>
              </w:rPr>
              <w:t>20</w:t>
            </w:r>
            <w:r>
              <w:rPr>
                <w:noProof/>
                <w:webHidden/>
              </w:rPr>
              <w:fldChar w:fldCharType="end"/>
            </w:r>
          </w:hyperlink>
        </w:p>
        <w:p w14:paraId="480912A9" w14:textId="0C2CE03E" w:rsidR="00BE4F45" w:rsidRDefault="00BE4F45">
          <w:pPr>
            <w:pStyle w:val="TOC3"/>
            <w:tabs>
              <w:tab w:val="right" w:leader="dot" w:pos="8630"/>
            </w:tabs>
            <w:rPr>
              <w:noProof/>
              <w:kern w:val="2"/>
              <w:sz w:val="24"/>
              <w:szCs w:val="24"/>
              <w14:ligatures w14:val="standardContextual"/>
            </w:rPr>
          </w:pPr>
          <w:hyperlink w:anchor="_Toc200954731" w:history="1">
            <w:r w:rsidRPr="00F97348">
              <w:rPr>
                <w:rStyle w:val="Hyperlink"/>
                <w:noProof/>
              </w:rPr>
              <w:t>4. Helping Primary Care Teams Capture the Full Incentive Opportunity</w:t>
            </w:r>
            <w:r>
              <w:rPr>
                <w:noProof/>
                <w:webHidden/>
              </w:rPr>
              <w:tab/>
            </w:r>
            <w:r>
              <w:rPr>
                <w:noProof/>
                <w:webHidden/>
              </w:rPr>
              <w:fldChar w:fldCharType="begin"/>
            </w:r>
            <w:r>
              <w:rPr>
                <w:noProof/>
                <w:webHidden/>
              </w:rPr>
              <w:instrText xml:space="preserve"> PAGEREF _Toc200954731 \h </w:instrText>
            </w:r>
            <w:r>
              <w:rPr>
                <w:noProof/>
                <w:webHidden/>
              </w:rPr>
            </w:r>
            <w:r>
              <w:rPr>
                <w:noProof/>
                <w:webHidden/>
              </w:rPr>
              <w:fldChar w:fldCharType="separate"/>
            </w:r>
            <w:r>
              <w:rPr>
                <w:noProof/>
                <w:webHidden/>
              </w:rPr>
              <w:t>21</w:t>
            </w:r>
            <w:r>
              <w:rPr>
                <w:noProof/>
                <w:webHidden/>
              </w:rPr>
              <w:fldChar w:fldCharType="end"/>
            </w:r>
          </w:hyperlink>
        </w:p>
        <w:p w14:paraId="1F1DBBBB" w14:textId="08709F9F" w:rsidR="00BE4F45" w:rsidRDefault="00BE4F45">
          <w:pPr>
            <w:pStyle w:val="TOC3"/>
            <w:tabs>
              <w:tab w:val="right" w:leader="dot" w:pos="8630"/>
            </w:tabs>
            <w:rPr>
              <w:noProof/>
              <w:kern w:val="2"/>
              <w:sz w:val="24"/>
              <w:szCs w:val="24"/>
              <w14:ligatures w14:val="standardContextual"/>
            </w:rPr>
          </w:pPr>
          <w:hyperlink w:anchor="_Toc200954732" w:history="1">
            <w:r w:rsidRPr="00F97348">
              <w:rPr>
                <w:rStyle w:val="Hyperlink"/>
                <w:noProof/>
              </w:rPr>
              <w:t>5. What CMS and States Should Do to Support This</w:t>
            </w:r>
            <w:r>
              <w:rPr>
                <w:noProof/>
                <w:webHidden/>
              </w:rPr>
              <w:tab/>
            </w:r>
            <w:r>
              <w:rPr>
                <w:noProof/>
                <w:webHidden/>
              </w:rPr>
              <w:fldChar w:fldCharType="begin"/>
            </w:r>
            <w:r>
              <w:rPr>
                <w:noProof/>
                <w:webHidden/>
              </w:rPr>
              <w:instrText xml:space="preserve"> PAGEREF _Toc200954732 \h </w:instrText>
            </w:r>
            <w:r>
              <w:rPr>
                <w:noProof/>
                <w:webHidden/>
              </w:rPr>
            </w:r>
            <w:r>
              <w:rPr>
                <w:noProof/>
                <w:webHidden/>
              </w:rPr>
              <w:fldChar w:fldCharType="separate"/>
            </w:r>
            <w:r>
              <w:rPr>
                <w:noProof/>
                <w:webHidden/>
              </w:rPr>
              <w:t>21</w:t>
            </w:r>
            <w:r>
              <w:rPr>
                <w:noProof/>
                <w:webHidden/>
              </w:rPr>
              <w:fldChar w:fldCharType="end"/>
            </w:r>
          </w:hyperlink>
        </w:p>
        <w:p w14:paraId="52B7C2B5" w14:textId="4A405750" w:rsidR="00BE4F45" w:rsidRDefault="00BE4F45">
          <w:pPr>
            <w:pStyle w:val="TOC3"/>
            <w:tabs>
              <w:tab w:val="right" w:leader="dot" w:pos="8630"/>
            </w:tabs>
            <w:rPr>
              <w:noProof/>
              <w:kern w:val="2"/>
              <w:sz w:val="24"/>
              <w:szCs w:val="24"/>
              <w14:ligatures w14:val="standardContextual"/>
            </w:rPr>
          </w:pPr>
          <w:hyperlink w:anchor="_Toc200954733" w:history="1">
            <w:r w:rsidRPr="00F97348">
              <w:rPr>
                <w:rStyle w:val="Hyperlink"/>
                <w:noProof/>
              </w:rPr>
              <w:t>6. The Emotional and Professional Win</w:t>
            </w:r>
            <w:r>
              <w:rPr>
                <w:noProof/>
                <w:webHidden/>
              </w:rPr>
              <w:tab/>
            </w:r>
            <w:r>
              <w:rPr>
                <w:noProof/>
                <w:webHidden/>
              </w:rPr>
              <w:fldChar w:fldCharType="begin"/>
            </w:r>
            <w:r>
              <w:rPr>
                <w:noProof/>
                <w:webHidden/>
              </w:rPr>
              <w:instrText xml:space="preserve"> PAGEREF _Toc200954733 \h </w:instrText>
            </w:r>
            <w:r>
              <w:rPr>
                <w:noProof/>
                <w:webHidden/>
              </w:rPr>
            </w:r>
            <w:r>
              <w:rPr>
                <w:noProof/>
                <w:webHidden/>
              </w:rPr>
              <w:fldChar w:fldCharType="separate"/>
            </w:r>
            <w:r>
              <w:rPr>
                <w:noProof/>
                <w:webHidden/>
              </w:rPr>
              <w:t>21</w:t>
            </w:r>
            <w:r>
              <w:rPr>
                <w:noProof/>
                <w:webHidden/>
              </w:rPr>
              <w:fldChar w:fldCharType="end"/>
            </w:r>
          </w:hyperlink>
        </w:p>
        <w:p w14:paraId="6EB5886C" w14:textId="5BEE979A" w:rsidR="00BE4F45" w:rsidRDefault="00BE4F45">
          <w:pPr>
            <w:pStyle w:val="TOC2"/>
            <w:tabs>
              <w:tab w:val="right" w:leader="dot" w:pos="8630"/>
            </w:tabs>
            <w:rPr>
              <w:b w:val="0"/>
              <w:bCs w:val="0"/>
              <w:noProof/>
              <w:kern w:val="2"/>
              <w:sz w:val="24"/>
              <w:szCs w:val="24"/>
              <w14:ligatures w14:val="standardContextual"/>
            </w:rPr>
          </w:pPr>
          <w:hyperlink w:anchor="_Toc200954734" w:history="1">
            <w:r w:rsidRPr="00F97348">
              <w:rPr>
                <w:rStyle w:val="Hyperlink"/>
                <w:noProof/>
              </w:rPr>
              <w:t>Unlocking More Value Through Ambient Speech Generative AI (AS-GAI)</w:t>
            </w:r>
            <w:r>
              <w:rPr>
                <w:noProof/>
                <w:webHidden/>
              </w:rPr>
              <w:tab/>
            </w:r>
            <w:r>
              <w:rPr>
                <w:noProof/>
                <w:webHidden/>
              </w:rPr>
              <w:fldChar w:fldCharType="begin"/>
            </w:r>
            <w:r>
              <w:rPr>
                <w:noProof/>
                <w:webHidden/>
              </w:rPr>
              <w:instrText xml:space="preserve"> PAGEREF _Toc200954734 \h </w:instrText>
            </w:r>
            <w:r>
              <w:rPr>
                <w:noProof/>
                <w:webHidden/>
              </w:rPr>
            </w:r>
            <w:r>
              <w:rPr>
                <w:noProof/>
                <w:webHidden/>
              </w:rPr>
              <w:fldChar w:fldCharType="separate"/>
            </w:r>
            <w:r>
              <w:rPr>
                <w:noProof/>
                <w:webHidden/>
              </w:rPr>
              <w:t>21</w:t>
            </w:r>
            <w:r>
              <w:rPr>
                <w:noProof/>
                <w:webHidden/>
              </w:rPr>
              <w:fldChar w:fldCharType="end"/>
            </w:r>
          </w:hyperlink>
        </w:p>
        <w:p w14:paraId="453F7BF0" w14:textId="4ABC871A" w:rsidR="00BE4F45" w:rsidRDefault="00BE4F45">
          <w:pPr>
            <w:pStyle w:val="TOC3"/>
            <w:tabs>
              <w:tab w:val="right" w:leader="dot" w:pos="8630"/>
            </w:tabs>
            <w:rPr>
              <w:noProof/>
              <w:kern w:val="2"/>
              <w:sz w:val="24"/>
              <w:szCs w:val="24"/>
              <w14:ligatures w14:val="standardContextual"/>
            </w:rPr>
          </w:pPr>
          <w:hyperlink w:anchor="_Toc200954735" w:history="1">
            <w:r w:rsidRPr="00F97348">
              <w:rPr>
                <w:rStyle w:val="Hyperlink"/>
                <w:noProof/>
              </w:rPr>
              <w:t>Strategic Rationale:</w:t>
            </w:r>
            <w:r>
              <w:rPr>
                <w:noProof/>
                <w:webHidden/>
              </w:rPr>
              <w:tab/>
            </w:r>
            <w:r>
              <w:rPr>
                <w:noProof/>
                <w:webHidden/>
              </w:rPr>
              <w:fldChar w:fldCharType="begin"/>
            </w:r>
            <w:r>
              <w:rPr>
                <w:noProof/>
                <w:webHidden/>
              </w:rPr>
              <w:instrText xml:space="preserve"> PAGEREF _Toc200954735 \h </w:instrText>
            </w:r>
            <w:r>
              <w:rPr>
                <w:noProof/>
                <w:webHidden/>
              </w:rPr>
            </w:r>
            <w:r>
              <w:rPr>
                <w:noProof/>
                <w:webHidden/>
              </w:rPr>
              <w:fldChar w:fldCharType="separate"/>
            </w:r>
            <w:r>
              <w:rPr>
                <w:noProof/>
                <w:webHidden/>
              </w:rPr>
              <w:t>21</w:t>
            </w:r>
            <w:r>
              <w:rPr>
                <w:noProof/>
                <w:webHidden/>
              </w:rPr>
              <w:fldChar w:fldCharType="end"/>
            </w:r>
          </w:hyperlink>
        </w:p>
        <w:p w14:paraId="2F8284D3" w14:textId="0565CB1B" w:rsidR="00BE4F45" w:rsidRDefault="00BE4F45">
          <w:pPr>
            <w:pStyle w:val="TOC3"/>
            <w:tabs>
              <w:tab w:val="right" w:leader="dot" w:pos="8630"/>
            </w:tabs>
            <w:rPr>
              <w:noProof/>
              <w:kern w:val="2"/>
              <w:sz w:val="24"/>
              <w:szCs w:val="24"/>
              <w14:ligatures w14:val="standardContextual"/>
            </w:rPr>
          </w:pPr>
          <w:hyperlink w:anchor="_Toc200954736" w:history="1">
            <w:r w:rsidRPr="00F97348">
              <w:rPr>
                <w:rStyle w:val="Hyperlink"/>
                <w:noProof/>
              </w:rPr>
              <w:t>The Four Key Functions of AS-GAI in Value-Based Care</w:t>
            </w:r>
            <w:r>
              <w:rPr>
                <w:noProof/>
                <w:webHidden/>
              </w:rPr>
              <w:tab/>
            </w:r>
            <w:r>
              <w:rPr>
                <w:noProof/>
                <w:webHidden/>
              </w:rPr>
              <w:fldChar w:fldCharType="begin"/>
            </w:r>
            <w:r>
              <w:rPr>
                <w:noProof/>
                <w:webHidden/>
              </w:rPr>
              <w:instrText xml:space="preserve"> PAGEREF _Toc200954736 \h </w:instrText>
            </w:r>
            <w:r>
              <w:rPr>
                <w:noProof/>
                <w:webHidden/>
              </w:rPr>
            </w:r>
            <w:r>
              <w:rPr>
                <w:noProof/>
                <w:webHidden/>
              </w:rPr>
              <w:fldChar w:fldCharType="separate"/>
            </w:r>
            <w:r>
              <w:rPr>
                <w:noProof/>
                <w:webHidden/>
              </w:rPr>
              <w:t>22</w:t>
            </w:r>
            <w:r>
              <w:rPr>
                <w:noProof/>
                <w:webHidden/>
              </w:rPr>
              <w:fldChar w:fldCharType="end"/>
            </w:r>
          </w:hyperlink>
        </w:p>
        <w:p w14:paraId="3D2E55F0" w14:textId="462CFE5D" w:rsidR="00BE4F45" w:rsidRDefault="00BE4F45">
          <w:pPr>
            <w:pStyle w:val="TOC3"/>
            <w:tabs>
              <w:tab w:val="right" w:leader="dot" w:pos="8630"/>
            </w:tabs>
            <w:rPr>
              <w:noProof/>
              <w:kern w:val="2"/>
              <w:sz w:val="24"/>
              <w:szCs w:val="24"/>
              <w14:ligatures w14:val="standardContextual"/>
            </w:rPr>
          </w:pPr>
          <w:hyperlink w:anchor="_Toc200954737" w:history="1">
            <w:r w:rsidRPr="00F97348">
              <w:rPr>
                <w:rStyle w:val="Hyperlink"/>
                <w:noProof/>
              </w:rPr>
              <w:t>Implementation Tactics</w:t>
            </w:r>
            <w:r>
              <w:rPr>
                <w:noProof/>
                <w:webHidden/>
              </w:rPr>
              <w:tab/>
            </w:r>
            <w:r>
              <w:rPr>
                <w:noProof/>
                <w:webHidden/>
              </w:rPr>
              <w:fldChar w:fldCharType="begin"/>
            </w:r>
            <w:r>
              <w:rPr>
                <w:noProof/>
                <w:webHidden/>
              </w:rPr>
              <w:instrText xml:space="preserve"> PAGEREF _Toc200954737 \h </w:instrText>
            </w:r>
            <w:r>
              <w:rPr>
                <w:noProof/>
                <w:webHidden/>
              </w:rPr>
            </w:r>
            <w:r>
              <w:rPr>
                <w:noProof/>
                <w:webHidden/>
              </w:rPr>
              <w:fldChar w:fldCharType="separate"/>
            </w:r>
            <w:r>
              <w:rPr>
                <w:noProof/>
                <w:webHidden/>
              </w:rPr>
              <w:t>22</w:t>
            </w:r>
            <w:r>
              <w:rPr>
                <w:noProof/>
                <w:webHidden/>
              </w:rPr>
              <w:fldChar w:fldCharType="end"/>
            </w:r>
          </w:hyperlink>
        </w:p>
        <w:p w14:paraId="35A3B660" w14:textId="3F8C8A70" w:rsidR="00BE4F45" w:rsidRDefault="00BE4F45">
          <w:pPr>
            <w:pStyle w:val="TOC3"/>
            <w:tabs>
              <w:tab w:val="right" w:leader="dot" w:pos="8630"/>
            </w:tabs>
            <w:rPr>
              <w:noProof/>
              <w:kern w:val="2"/>
              <w:sz w:val="24"/>
              <w:szCs w:val="24"/>
              <w14:ligatures w14:val="standardContextual"/>
            </w:rPr>
          </w:pPr>
          <w:hyperlink w:anchor="_Toc200954738" w:history="1">
            <w:r w:rsidRPr="00F97348">
              <w:rPr>
                <w:rStyle w:val="Hyperlink"/>
                <w:noProof/>
              </w:rPr>
              <w:t>Strategic Payoff</w:t>
            </w:r>
            <w:r>
              <w:rPr>
                <w:noProof/>
                <w:webHidden/>
              </w:rPr>
              <w:tab/>
            </w:r>
            <w:r>
              <w:rPr>
                <w:noProof/>
                <w:webHidden/>
              </w:rPr>
              <w:fldChar w:fldCharType="begin"/>
            </w:r>
            <w:r>
              <w:rPr>
                <w:noProof/>
                <w:webHidden/>
              </w:rPr>
              <w:instrText xml:space="preserve"> PAGEREF _Toc200954738 \h </w:instrText>
            </w:r>
            <w:r>
              <w:rPr>
                <w:noProof/>
                <w:webHidden/>
              </w:rPr>
            </w:r>
            <w:r>
              <w:rPr>
                <w:noProof/>
                <w:webHidden/>
              </w:rPr>
              <w:fldChar w:fldCharType="separate"/>
            </w:r>
            <w:r>
              <w:rPr>
                <w:noProof/>
                <w:webHidden/>
              </w:rPr>
              <w:t>23</w:t>
            </w:r>
            <w:r>
              <w:rPr>
                <w:noProof/>
                <w:webHidden/>
              </w:rPr>
              <w:fldChar w:fldCharType="end"/>
            </w:r>
          </w:hyperlink>
        </w:p>
        <w:p w14:paraId="649840B6" w14:textId="76315779" w:rsidR="00BE4F45" w:rsidRDefault="00BE4F45">
          <w:pPr>
            <w:pStyle w:val="TOC2"/>
            <w:tabs>
              <w:tab w:val="right" w:leader="dot" w:pos="8630"/>
            </w:tabs>
            <w:rPr>
              <w:b w:val="0"/>
              <w:bCs w:val="0"/>
              <w:noProof/>
              <w:kern w:val="2"/>
              <w:sz w:val="24"/>
              <w:szCs w:val="24"/>
              <w14:ligatures w14:val="standardContextual"/>
            </w:rPr>
          </w:pPr>
          <w:hyperlink w:anchor="_Toc200954739" w:history="1">
            <w:r w:rsidRPr="00F97348">
              <w:rPr>
                <w:rStyle w:val="Hyperlink"/>
                <w:noProof/>
              </w:rPr>
              <w:t>Full Member and Caregiver Engagement via Conversational AI: A Catalyst for Performance in Value-Based Care</w:t>
            </w:r>
            <w:r>
              <w:rPr>
                <w:noProof/>
                <w:webHidden/>
              </w:rPr>
              <w:tab/>
            </w:r>
            <w:r>
              <w:rPr>
                <w:noProof/>
                <w:webHidden/>
              </w:rPr>
              <w:fldChar w:fldCharType="begin"/>
            </w:r>
            <w:r>
              <w:rPr>
                <w:noProof/>
                <w:webHidden/>
              </w:rPr>
              <w:instrText xml:space="preserve"> PAGEREF _Toc200954739 \h </w:instrText>
            </w:r>
            <w:r>
              <w:rPr>
                <w:noProof/>
                <w:webHidden/>
              </w:rPr>
            </w:r>
            <w:r>
              <w:rPr>
                <w:noProof/>
                <w:webHidden/>
              </w:rPr>
              <w:fldChar w:fldCharType="separate"/>
            </w:r>
            <w:r>
              <w:rPr>
                <w:noProof/>
                <w:webHidden/>
              </w:rPr>
              <w:t>23</w:t>
            </w:r>
            <w:r>
              <w:rPr>
                <w:noProof/>
                <w:webHidden/>
              </w:rPr>
              <w:fldChar w:fldCharType="end"/>
            </w:r>
          </w:hyperlink>
        </w:p>
        <w:p w14:paraId="3FF77D07" w14:textId="36CB66A0" w:rsidR="00BE4F45" w:rsidRDefault="00BE4F45">
          <w:pPr>
            <w:pStyle w:val="TOC3"/>
            <w:tabs>
              <w:tab w:val="right" w:leader="dot" w:pos="8630"/>
            </w:tabs>
            <w:rPr>
              <w:noProof/>
              <w:kern w:val="2"/>
              <w:sz w:val="24"/>
              <w:szCs w:val="24"/>
              <w14:ligatures w14:val="standardContextual"/>
            </w:rPr>
          </w:pPr>
          <w:hyperlink w:anchor="_Toc200954740" w:history="1">
            <w:r w:rsidRPr="00F97348">
              <w:rPr>
                <w:rStyle w:val="Hyperlink"/>
                <w:noProof/>
              </w:rPr>
              <w:t>Why This Matters</w:t>
            </w:r>
            <w:r>
              <w:rPr>
                <w:noProof/>
                <w:webHidden/>
              </w:rPr>
              <w:tab/>
            </w:r>
            <w:r>
              <w:rPr>
                <w:noProof/>
                <w:webHidden/>
              </w:rPr>
              <w:fldChar w:fldCharType="begin"/>
            </w:r>
            <w:r>
              <w:rPr>
                <w:noProof/>
                <w:webHidden/>
              </w:rPr>
              <w:instrText xml:space="preserve"> PAGEREF _Toc200954740 \h </w:instrText>
            </w:r>
            <w:r>
              <w:rPr>
                <w:noProof/>
                <w:webHidden/>
              </w:rPr>
            </w:r>
            <w:r>
              <w:rPr>
                <w:noProof/>
                <w:webHidden/>
              </w:rPr>
              <w:fldChar w:fldCharType="separate"/>
            </w:r>
            <w:r>
              <w:rPr>
                <w:noProof/>
                <w:webHidden/>
              </w:rPr>
              <w:t>23</w:t>
            </w:r>
            <w:r>
              <w:rPr>
                <w:noProof/>
                <w:webHidden/>
              </w:rPr>
              <w:fldChar w:fldCharType="end"/>
            </w:r>
          </w:hyperlink>
        </w:p>
        <w:p w14:paraId="14845980" w14:textId="38BA7458" w:rsidR="00BE4F45" w:rsidRDefault="00BE4F45">
          <w:pPr>
            <w:pStyle w:val="TOC3"/>
            <w:tabs>
              <w:tab w:val="right" w:leader="dot" w:pos="8630"/>
            </w:tabs>
            <w:rPr>
              <w:noProof/>
              <w:kern w:val="2"/>
              <w:sz w:val="24"/>
              <w:szCs w:val="24"/>
              <w14:ligatures w14:val="standardContextual"/>
            </w:rPr>
          </w:pPr>
          <w:hyperlink w:anchor="_Toc200954741" w:history="1">
            <w:r w:rsidRPr="00F97348">
              <w:rPr>
                <w:rStyle w:val="Hyperlink"/>
                <w:noProof/>
              </w:rPr>
              <w:t>Use Cases for Conversational AI Across the Patient Journey</w:t>
            </w:r>
            <w:r>
              <w:rPr>
                <w:noProof/>
                <w:webHidden/>
              </w:rPr>
              <w:tab/>
            </w:r>
            <w:r>
              <w:rPr>
                <w:noProof/>
                <w:webHidden/>
              </w:rPr>
              <w:fldChar w:fldCharType="begin"/>
            </w:r>
            <w:r>
              <w:rPr>
                <w:noProof/>
                <w:webHidden/>
              </w:rPr>
              <w:instrText xml:space="preserve"> PAGEREF _Toc200954741 \h </w:instrText>
            </w:r>
            <w:r>
              <w:rPr>
                <w:noProof/>
                <w:webHidden/>
              </w:rPr>
            </w:r>
            <w:r>
              <w:rPr>
                <w:noProof/>
                <w:webHidden/>
              </w:rPr>
              <w:fldChar w:fldCharType="separate"/>
            </w:r>
            <w:r>
              <w:rPr>
                <w:noProof/>
                <w:webHidden/>
              </w:rPr>
              <w:t>24</w:t>
            </w:r>
            <w:r>
              <w:rPr>
                <w:noProof/>
                <w:webHidden/>
              </w:rPr>
              <w:fldChar w:fldCharType="end"/>
            </w:r>
          </w:hyperlink>
        </w:p>
        <w:p w14:paraId="346A42D1" w14:textId="0CB2EA63" w:rsidR="00BE4F45" w:rsidRDefault="00BE4F45">
          <w:pPr>
            <w:pStyle w:val="TOC3"/>
            <w:tabs>
              <w:tab w:val="right" w:leader="dot" w:pos="8630"/>
            </w:tabs>
            <w:rPr>
              <w:noProof/>
              <w:kern w:val="2"/>
              <w:sz w:val="24"/>
              <w:szCs w:val="24"/>
              <w14:ligatures w14:val="standardContextual"/>
            </w:rPr>
          </w:pPr>
          <w:hyperlink w:anchor="_Toc200954742" w:history="1">
            <w:r w:rsidRPr="00F97348">
              <w:rPr>
                <w:rStyle w:val="Hyperlink"/>
                <w:noProof/>
              </w:rPr>
              <w:t>Aligning Member Intent and Ecosystem Action</w:t>
            </w:r>
            <w:r>
              <w:rPr>
                <w:noProof/>
                <w:webHidden/>
              </w:rPr>
              <w:tab/>
            </w:r>
            <w:r>
              <w:rPr>
                <w:noProof/>
                <w:webHidden/>
              </w:rPr>
              <w:fldChar w:fldCharType="begin"/>
            </w:r>
            <w:r>
              <w:rPr>
                <w:noProof/>
                <w:webHidden/>
              </w:rPr>
              <w:instrText xml:space="preserve"> PAGEREF _Toc200954742 \h </w:instrText>
            </w:r>
            <w:r>
              <w:rPr>
                <w:noProof/>
                <w:webHidden/>
              </w:rPr>
            </w:r>
            <w:r>
              <w:rPr>
                <w:noProof/>
                <w:webHidden/>
              </w:rPr>
              <w:fldChar w:fldCharType="separate"/>
            </w:r>
            <w:r>
              <w:rPr>
                <w:noProof/>
                <w:webHidden/>
              </w:rPr>
              <w:t>24</w:t>
            </w:r>
            <w:r>
              <w:rPr>
                <w:noProof/>
                <w:webHidden/>
              </w:rPr>
              <w:fldChar w:fldCharType="end"/>
            </w:r>
          </w:hyperlink>
        </w:p>
        <w:p w14:paraId="6B92120E" w14:textId="2FBE9F14" w:rsidR="00BE4F45" w:rsidRDefault="00BE4F45">
          <w:pPr>
            <w:pStyle w:val="TOC3"/>
            <w:tabs>
              <w:tab w:val="right" w:leader="dot" w:pos="8630"/>
            </w:tabs>
            <w:rPr>
              <w:noProof/>
              <w:kern w:val="2"/>
              <w:sz w:val="24"/>
              <w:szCs w:val="24"/>
              <w14:ligatures w14:val="standardContextual"/>
            </w:rPr>
          </w:pPr>
          <w:hyperlink w:anchor="_Toc200954743" w:history="1">
            <w:r w:rsidRPr="00F97348">
              <w:rPr>
                <w:rStyle w:val="Hyperlink"/>
                <w:noProof/>
              </w:rPr>
              <w:t>What Makes Conversational AI Effective in VBC</w:t>
            </w:r>
            <w:r>
              <w:rPr>
                <w:noProof/>
                <w:webHidden/>
              </w:rPr>
              <w:tab/>
            </w:r>
            <w:r>
              <w:rPr>
                <w:noProof/>
                <w:webHidden/>
              </w:rPr>
              <w:fldChar w:fldCharType="begin"/>
            </w:r>
            <w:r>
              <w:rPr>
                <w:noProof/>
                <w:webHidden/>
              </w:rPr>
              <w:instrText xml:space="preserve"> PAGEREF _Toc200954743 \h </w:instrText>
            </w:r>
            <w:r>
              <w:rPr>
                <w:noProof/>
                <w:webHidden/>
              </w:rPr>
            </w:r>
            <w:r>
              <w:rPr>
                <w:noProof/>
                <w:webHidden/>
              </w:rPr>
              <w:fldChar w:fldCharType="separate"/>
            </w:r>
            <w:r>
              <w:rPr>
                <w:noProof/>
                <w:webHidden/>
              </w:rPr>
              <w:t>25</w:t>
            </w:r>
            <w:r>
              <w:rPr>
                <w:noProof/>
                <w:webHidden/>
              </w:rPr>
              <w:fldChar w:fldCharType="end"/>
            </w:r>
          </w:hyperlink>
        </w:p>
        <w:p w14:paraId="5DCBA3E3" w14:textId="1FEECDD3" w:rsidR="00BE4F45" w:rsidRDefault="00BE4F45">
          <w:pPr>
            <w:pStyle w:val="TOC3"/>
            <w:tabs>
              <w:tab w:val="right" w:leader="dot" w:pos="8630"/>
            </w:tabs>
            <w:rPr>
              <w:noProof/>
              <w:kern w:val="2"/>
              <w:sz w:val="24"/>
              <w:szCs w:val="24"/>
              <w14:ligatures w14:val="standardContextual"/>
            </w:rPr>
          </w:pPr>
          <w:hyperlink w:anchor="_Toc200954744" w:history="1">
            <w:r w:rsidRPr="00F97348">
              <w:rPr>
                <w:rStyle w:val="Hyperlink"/>
                <w:noProof/>
              </w:rPr>
              <w:t>How CMS Could Accelerate This</w:t>
            </w:r>
            <w:r>
              <w:rPr>
                <w:noProof/>
                <w:webHidden/>
              </w:rPr>
              <w:tab/>
            </w:r>
            <w:r>
              <w:rPr>
                <w:noProof/>
                <w:webHidden/>
              </w:rPr>
              <w:fldChar w:fldCharType="begin"/>
            </w:r>
            <w:r>
              <w:rPr>
                <w:noProof/>
                <w:webHidden/>
              </w:rPr>
              <w:instrText xml:space="preserve"> PAGEREF _Toc200954744 \h </w:instrText>
            </w:r>
            <w:r>
              <w:rPr>
                <w:noProof/>
                <w:webHidden/>
              </w:rPr>
            </w:r>
            <w:r>
              <w:rPr>
                <w:noProof/>
                <w:webHidden/>
              </w:rPr>
              <w:fldChar w:fldCharType="separate"/>
            </w:r>
            <w:r>
              <w:rPr>
                <w:noProof/>
                <w:webHidden/>
              </w:rPr>
              <w:t>25</w:t>
            </w:r>
            <w:r>
              <w:rPr>
                <w:noProof/>
                <w:webHidden/>
              </w:rPr>
              <w:fldChar w:fldCharType="end"/>
            </w:r>
          </w:hyperlink>
        </w:p>
        <w:p w14:paraId="685B1E98" w14:textId="622F5726" w:rsidR="00BE4F45" w:rsidRDefault="00BE4F45">
          <w:pPr>
            <w:pStyle w:val="TOC3"/>
            <w:tabs>
              <w:tab w:val="right" w:leader="dot" w:pos="8630"/>
            </w:tabs>
            <w:rPr>
              <w:noProof/>
              <w:kern w:val="2"/>
              <w:sz w:val="24"/>
              <w:szCs w:val="24"/>
              <w14:ligatures w14:val="standardContextual"/>
            </w:rPr>
          </w:pPr>
          <w:hyperlink w:anchor="_Toc200954745" w:history="1">
            <w:r w:rsidRPr="00F97348">
              <w:rPr>
                <w:rStyle w:val="Hyperlink"/>
                <w:noProof/>
              </w:rPr>
              <w:t>Summary: The Conversational AI Advantage</w:t>
            </w:r>
            <w:r>
              <w:rPr>
                <w:noProof/>
                <w:webHidden/>
              </w:rPr>
              <w:tab/>
            </w:r>
            <w:r>
              <w:rPr>
                <w:noProof/>
                <w:webHidden/>
              </w:rPr>
              <w:fldChar w:fldCharType="begin"/>
            </w:r>
            <w:r>
              <w:rPr>
                <w:noProof/>
                <w:webHidden/>
              </w:rPr>
              <w:instrText xml:space="preserve"> PAGEREF _Toc200954745 \h </w:instrText>
            </w:r>
            <w:r>
              <w:rPr>
                <w:noProof/>
                <w:webHidden/>
              </w:rPr>
            </w:r>
            <w:r>
              <w:rPr>
                <w:noProof/>
                <w:webHidden/>
              </w:rPr>
              <w:fldChar w:fldCharType="separate"/>
            </w:r>
            <w:r>
              <w:rPr>
                <w:noProof/>
                <w:webHidden/>
              </w:rPr>
              <w:t>25</w:t>
            </w:r>
            <w:r>
              <w:rPr>
                <w:noProof/>
                <w:webHidden/>
              </w:rPr>
              <w:fldChar w:fldCharType="end"/>
            </w:r>
          </w:hyperlink>
        </w:p>
        <w:p w14:paraId="0AB192FA" w14:textId="275FDD4B" w:rsidR="00BE4F45" w:rsidRDefault="00BE4F45">
          <w:pPr>
            <w:pStyle w:val="TOC2"/>
            <w:tabs>
              <w:tab w:val="right" w:leader="dot" w:pos="8630"/>
            </w:tabs>
            <w:rPr>
              <w:b w:val="0"/>
              <w:bCs w:val="0"/>
              <w:noProof/>
              <w:kern w:val="2"/>
              <w:sz w:val="24"/>
              <w:szCs w:val="24"/>
              <w14:ligatures w14:val="standardContextual"/>
            </w:rPr>
          </w:pPr>
          <w:hyperlink w:anchor="_Toc200954746" w:history="1">
            <w:r w:rsidRPr="00F97348">
              <w:rPr>
                <w:rStyle w:val="Hyperlink"/>
                <w:noProof/>
              </w:rPr>
              <w:t>Outcomes Performance: Clinical Specialties Can and Must Benefit</w:t>
            </w:r>
            <w:r>
              <w:rPr>
                <w:noProof/>
                <w:webHidden/>
              </w:rPr>
              <w:tab/>
            </w:r>
            <w:r>
              <w:rPr>
                <w:noProof/>
                <w:webHidden/>
              </w:rPr>
              <w:fldChar w:fldCharType="begin"/>
            </w:r>
            <w:r>
              <w:rPr>
                <w:noProof/>
                <w:webHidden/>
              </w:rPr>
              <w:instrText xml:space="preserve"> PAGEREF _Toc200954746 \h </w:instrText>
            </w:r>
            <w:r>
              <w:rPr>
                <w:noProof/>
                <w:webHidden/>
              </w:rPr>
            </w:r>
            <w:r>
              <w:rPr>
                <w:noProof/>
                <w:webHidden/>
              </w:rPr>
              <w:fldChar w:fldCharType="separate"/>
            </w:r>
            <w:r>
              <w:rPr>
                <w:noProof/>
                <w:webHidden/>
              </w:rPr>
              <w:t>25</w:t>
            </w:r>
            <w:r>
              <w:rPr>
                <w:noProof/>
                <w:webHidden/>
              </w:rPr>
              <w:fldChar w:fldCharType="end"/>
            </w:r>
          </w:hyperlink>
        </w:p>
        <w:p w14:paraId="5960278F" w14:textId="1691813B" w:rsidR="00BE4F45" w:rsidRDefault="00BE4F45">
          <w:pPr>
            <w:pStyle w:val="TOC3"/>
            <w:tabs>
              <w:tab w:val="right" w:leader="dot" w:pos="8630"/>
            </w:tabs>
            <w:rPr>
              <w:noProof/>
              <w:kern w:val="2"/>
              <w:sz w:val="24"/>
              <w:szCs w:val="24"/>
              <w14:ligatures w14:val="standardContextual"/>
            </w:rPr>
          </w:pPr>
          <w:hyperlink w:anchor="_Toc200954747" w:history="1">
            <w:r w:rsidRPr="00F97348">
              <w:rPr>
                <w:rStyle w:val="Hyperlink"/>
                <w:noProof/>
              </w:rPr>
              <w:t>Alignment Opportunities: AVBCC &amp; CMS Interoperability Initiative</w:t>
            </w:r>
            <w:r>
              <w:rPr>
                <w:noProof/>
                <w:webHidden/>
              </w:rPr>
              <w:tab/>
            </w:r>
            <w:r>
              <w:rPr>
                <w:noProof/>
                <w:webHidden/>
              </w:rPr>
              <w:fldChar w:fldCharType="begin"/>
            </w:r>
            <w:r>
              <w:rPr>
                <w:noProof/>
                <w:webHidden/>
              </w:rPr>
              <w:instrText xml:space="preserve"> PAGEREF _Toc200954747 \h </w:instrText>
            </w:r>
            <w:r>
              <w:rPr>
                <w:noProof/>
                <w:webHidden/>
              </w:rPr>
            </w:r>
            <w:r>
              <w:rPr>
                <w:noProof/>
                <w:webHidden/>
              </w:rPr>
              <w:fldChar w:fldCharType="separate"/>
            </w:r>
            <w:r>
              <w:rPr>
                <w:noProof/>
                <w:webHidden/>
              </w:rPr>
              <w:t>26</w:t>
            </w:r>
            <w:r>
              <w:rPr>
                <w:noProof/>
                <w:webHidden/>
              </w:rPr>
              <w:fldChar w:fldCharType="end"/>
            </w:r>
          </w:hyperlink>
        </w:p>
        <w:p w14:paraId="58DA6F44" w14:textId="0B052446" w:rsidR="00BE4F45" w:rsidRDefault="00BE4F45">
          <w:pPr>
            <w:pStyle w:val="TOC3"/>
            <w:tabs>
              <w:tab w:val="right" w:leader="dot" w:pos="8630"/>
            </w:tabs>
            <w:rPr>
              <w:noProof/>
              <w:kern w:val="2"/>
              <w:sz w:val="24"/>
              <w:szCs w:val="24"/>
              <w14:ligatures w14:val="standardContextual"/>
            </w:rPr>
          </w:pPr>
          <w:hyperlink w:anchor="_Toc200954748" w:history="1">
            <w:r w:rsidRPr="00F97348">
              <w:rPr>
                <w:rStyle w:val="Hyperlink"/>
                <w:noProof/>
              </w:rPr>
              <w:t>1. Cardiology</w:t>
            </w:r>
            <w:r>
              <w:rPr>
                <w:noProof/>
                <w:webHidden/>
              </w:rPr>
              <w:tab/>
            </w:r>
            <w:r>
              <w:rPr>
                <w:noProof/>
                <w:webHidden/>
              </w:rPr>
              <w:fldChar w:fldCharType="begin"/>
            </w:r>
            <w:r>
              <w:rPr>
                <w:noProof/>
                <w:webHidden/>
              </w:rPr>
              <w:instrText xml:space="preserve"> PAGEREF _Toc200954748 \h </w:instrText>
            </w:r>
            <w:r>
              <w:rPr>
                <w:noProof/>
                <w:webHidden/>
              </w:rPr>
            </w:r>
            <w:r>
              <w:rPr>
                <w:noProof/>
                <w:webHidden/>
              </w:rPr>
              <w:fldChar w:fldCharType="separate"/>
            </w:r>
            <w:r>
              <w:rPr>
                <w:noProof/>
                <w:webHidden/>
              </w:rPr>
              <w:t>29</w:t>
            </w:r>
            <w:r>
              <w:rPr>
                <w:noProof/>
                <w:webHidden/>
              </w:rPr>
              <w:fldChar w:fldCharType="end"/>
            </w:r>
          </w:hyperlink>
        </w:p>
        <w:p w14:paraId="4EEB6722" w14:textId="31A4321A" w:rsidR="00BE4F45" w:rsidRDefault="00BE4F45">
          <w:pPr>
            <w:pStyle w:val="TOC3"/>
            <w:tabs>
              <w:tab w:val="right" w:leader="dot" w:pos="8630"/>
            </w:tabs>
            <w:rPr>
              <w:noProof/>
              <w:kern w:val="2"/>
              <w:sz w:val="24"/>
              <w:szCs w:val="24"/>
              <w14:ligatures w14:val="standardContextual"/>
            </w:rPr>
          </w:pPr>
          <w:hyperlink w:anchor="_Toc200954749" w:history="1">
            <w:r w:rsidRPr="00F97348">
              <w:rPr>
                <w:rStyle w:val="Hyperlink"/>
                <w:noProof/>
              </w:rPr>
              <w:t>2. Endocrinology (especially Diabetes Care)</w:t>
            </w:r>
            <w:r>
              <w:rPr>
                <w:noProof/>
                <w:webHidden/>
              </w:rPr>
              <w:tab/>
            </w:r>
            <w:r>
              <w:rPr>
                <w:noProof/>
                <w:webHidden/>
              </w:rPr>
              <w:fldChar w:fldCharType="begin"/>
            </w:r>
            <w:r>
              <w:rPr>
                <w:noProof/>
                <w:webHidden/>
              </w:rPr>
              <w:instrText xml:space="preserve"> PAGEREF _Toc200954749 \h </w:instrText>
            </w:r>
            <w:r>
              <w:rPr>
                <w:noProof/>
                <w:webHidden/>
              </w:rPr>
            </w:r>
            <w:r>
              <w:rPr>
                <w:noProof/>
                <w:webHidden/>
              </w:rPr>
              <w:fldChar w:fldCharType="separate"/>
            </w:r>
            <w:r>
              <w:rPr>
                <w:noProof/>
                <w:webHidden/>
              </w:rPr>
              <w:t>29</w:t>
            </w:r>
            <w:r>
              <w:rPr>
                <w:noProof/>
                <w:webHidden/>
              </w:rPr>
              <w:fldChar w:fldCharType="end"/>
            </w:r>
          </w:hyperlink>
        </w:p>
        <w:p w14:paraId="37E05E9D" w14:textId="6BF5175B" w:rsidR="00BE4F45" w:rsidRDefault="00BE4F45">
          <w:pPr>
            <w:pStyle w:val="TOC3"/>
            <w:tabs>
              <w:tab w:val="right" w:leader="dot" w:pos="8630"/>
            </w:tabs>
            <w:rPr>
              <w:noProof/>
              <w:kern w:val="2"/>
              <w:sz w:val="24"/>
              <w:szCs w:val="24"/>
              <w14:ligatures w14:val="standardContextual"/>
            </w:rPr>
          </w:pPr>
          <w:hyperlink w:anchor="_Toc200954750" w:history="1">
            <w:r w:rsidRPr="00F97348">
              <w:rPr>
                <w:rStyle w:val="Hyperlink"/>
                <w:noProof/>
              </w:rPr>
              <w:t>3. Behavioral Health</w:t>
            </w:r>
            <w:r>
              <w:rPr>
                <w:noProof/>
                <w:webHidden/>
              </w:rPr>
              <w:tab/>
            </w:r>
            <w:r>
              <w:rPr>
                <w:noProof/>
                <w:webHidden/>
              </w:rPr>
              <w:fldChar w:fldCharType="begin"/>
            </w:r>
            <w:r>
              <w:rPr>
                <w:noProof/>
                <w:webHidden/>
              </w:rPr>
              <w:instrText xml:space="preserve"> PAGEREF _Toc200954750 \h </w:instrText>
            </w:r>
            <w:r>
              <w:rPr>
                <w:noProof/>
                <w:webHidden/>
              </w:rPr>
            </w:r>
            <w:r>
              <w:rPr>
                <w:noProof/>
                <w:webHidden/>
              </w:rPr>
              <w:fldChar w:fldCharType="separate"/>
            </w:r>
            <w:r>
              <w:rPr>
                <w:noProof/>
                <w:webHidden/>
              </w:rPr>
              <w:t>30</w:t>
            </w:r>
            <w:r>
              <w:rPr>
                <w:noProof/>
                <w:webHidden/>
              </w:rPr>
              <w:fldChar w:fldCharType="end"/>
            </w:r>
          </w:hyperlink>
        </w:p>
        <w:p w14:paraId="359A9004" w14:textId="4304BF9C" w:rsidR="00BE4F45" w:rsidRDefault="00BE4F45">
          <w:pPr>
            <w:pStyle w:val="TOC3"/>
            <w:tabs>
              <w:tab w:val="right" w:leader="dot" w:pos="8630"/>
            </w:tabs>
            <w:rPr>
              <w:noProof/>
              <w:kern w:val="2"/>
              <w:sz w:val="24"/>
              <w:szCs w:val="24"/>
              <w14:ligatures w14:val="standardContextual"/>
            </w:rPr>
          </w:pPr>
          <w:hyperlink w:anchor="_Toc200954751" w:history="1">
            <w:r w:rsidRPr="00F97348">
              <w:rPr>
                <w:rStyle w:val="Hyperlink"/>
                <w:noProof/>
              </w:rPr>
              <w:t>4. Orthopedics and Musculoskeletal (MSK) Care</w:t>
            </w:r>
            <w:r>
              <w:rPr>
                <w:noProof/>
                <w:webHidden/>
              </w:rPr>
              <w:tab/>
            </w:r>
            <w:r>
              <w:rPr>
                <w:noProof/>
                <w:webHidden/>
              </w:rPr>
              <w:fldChar w:fldCharType="begin"/>
            </w:r>
            <w:r>
              <w:rPr>
                <w:noProof/>
                <w:webHidden/>
              </w:rPr>
              <w:instrText xml:space="preserve"> PAGEREF _Toc200954751 \h </w:instrText>
            </w:r>
            <w:r>
              <w:rPr>
                <w:noProof/>
                <w:webHidden/>
              </w:rPr>
            </w:r>
            <w:r>
              <w:rPr>
                <w:noProof/>
                <w:webHidden/>
              </w:rPr>
              <w:fldChar w:fldCharType="separate"/>
            </w:r>
            <w:r>
              <w:rPr>
                <w:noProof/>
                <w:webHidden/>
              </w:rPr>
              <w:t>30</w:t>
            </w:r>
            <w:r>
              <w:rPr>
                <w:noProof/>
                <w:webHidden/>
              </w:rPr>
              <w:fldChar w:fldCharType="end"/>
            </w:r>
          </w:hyperlink>
        </w:p>
        <w:p w14:paraId="0593C146" w14:textId="76D970D2" w:rsidR="00BE4F45" w:rsidRDefault="00BE4F45">
          <w:pPr>
            <w:pStyle w:val="TOC3"/>
            <w:tabs>
              <w:tab w:val="right" w:leader="dot" w:pos="8630"/>
            </w:tabs>
            <w:rPr>
              <w:noProof/>
              <w:kern w:val="2"/>
              <w:sz w:val="24"/>
              <w:szCs w:val="24"/>
              <w14:ligatures w14:val="standardContextual"/>
            </w:rPr>
          </w:pPr>
          <w:hyperlink w:anchor="_Toc200954752" w:history="1">
            <w:r w:rsidRPr="00F97348">
              <w:rPr>
                <w:rStyle w:val="Hyperlink"/>
                <w:noProof/>
              </w:rPr>
              <w:t>5. Pulmonology and Respiratory Care</w:t>
            </w:r>
            <w:r>
              <w:rPr>
                <w:noProof/>
                <w:webHidden/>
              </w:rPr>
              <w:tab/>
            </w:r>
            <w:r>
              <w:rPr>
                <w:noProof/>
                <w:webHidden/>
              </w:rPr>
              <w:fldChar w:fldCharType="begin"/>
            </w:r>
            <w:r>
              <w:rPr>
                <w:noProof/>
                <w:webHidden/>
              </w:rPr>
              <w:instrText xml:space="preserve"> PAGEREF _Toc200954752 \h </w:instrText>
            </w:r>
            <w:r>
              <w:rPr>
                <w:noProof/>
                <w:webHidden/>
              </w:rPr>
            </w:r>
            <w:r>
              <w:rPr>
                <w:noProof/>
                <w:webHidden/>
              </w:rPr>
              <w:fldChar w:fldCharType="separate"/>
            </w:r>
            <w:r>
              <w:rPr>
                <w:noProof/>
                <w:webHidden/>
              </w:rPr>
              <w:t>31</w:t>
            </w:r>
            <w:r>
              <w:rPr>
                <w:noProof/>
                <w:webHidden/>
              </w:rPr>
              <w:fldChar w:fldCharType="end"/>
            </w:r>
          </w:hyperlink>
        </w:p>
        <w:p w14:paraId="106A496A" w14:textId="7CE4D6EA" w:rsidR="00BE4F45" w:rsidRDefault="00BE4F45">
          <w:pPr>
            <w:pStyle w:val="TOC3"/>
            <w:tabs>
              <w:tab w:val="right" w:leader="dot" w:pos="8630"/>
            </w:tabs>
            <w:rPr>
              <w:noProof/>
              <w:kern w:val="2"/>
              <w:sz w:val="24"/>
              <w:szCs w:val="24"/>
              <w14:ligatures w14:val="standardContextual"/>
            </w:rPr>
          </w:pPr>
          <w:hyperlink w:anchor="_Toc200954753" w:history="1">
            <w:r w:rsidRPr="00F97348">
              <w:rPr>
                <w:rStyle w:val="Hyperlink"/>
                <w:noProof/>
              </w:rPr>
              <w:t>Specialty Alignment Summary Matrix</w:t>
            </w:r>
            <w:r>
              <w:rPr>
                <w:noProof/>
                <w:webHidden/>
              </w:rPr>
              <w:tab/>
            </w:r>
            <w:r>
              <w:rPr>
                <w:noProof/>
                <w:webHidden/>
              </w:rPr>
              <w:fldChar w:fldCharType="begin"/>
            </w:r>
            <w:r>
              <w:rPr>
                <w:noProof/>
                <w:webHidden/>
              </w:rPr>
              <w:instrText xml:space="preserve"> PAGEREF _Toc200954753 \h </w:instrText>
            </w:r>
            <w:r>
              <w:rPr>
                <w:noProof/>
                <w:webHidden/>
              </w:rPr>
            </w:r>
            <w:r>
              <w:rPr>
                <w:noProof/>
                <w:webHidden/>
              </w:rPr>
              <w:fldChar w:fldCharType="separate"/>
            </w:r>
            <w:r>
              <w:rPr>
                <w:noProof/>
                <w:webHidden/>
              </w:rPr>
              <w:t>31</w:t>
            </w:r>
            <w:r>
              <w:rPr>
                <w:noProof/>
                <w:webHidden/>
              </w:rPr>
              <w:fldChar w:fldCharType="end"/>
            </w:r>
          </w:hyperlink>
        </w:p>
        <w:p w14:paraId="588F16B6" w14:textId="4B0B6D28" w:rsidR="00BE4F45" w:rsidRDefault="00BE4F45">
          <w:pPr>
            <w:pStyle w:val="TOC3"/>
            <w:tabs>
              <w:tab w:val="right" w:leader="dot" w:pos="8630"/>
            </w:tabs>
            <w:rPr>
              <w:noProof/>
              <w:kern w:val="2"/>
              <w:sz w:val="24"/>
              <w:szCs w:val="24"/>
              <w14:ligatures w14:val="standardContextual"/>
            </w:rPr>
          </w:pPr>
          <w:hyperlink w:anchor="_Toc200954754" w:history="1">
            <w:r w:rsidRPr="00F97348">
              <w:rPr>
                <w:rStyle w:val="Hyperlink"/>
                <w:noProof/>
              </w:rPr>
              <w:t>Key Infrastructure Components Benefiting All Specialties:</w:t>
            </w:r>
            <w:r>
              <w:rPr>
                <w:noProof/>
                <w:webHidden/>
              </w:rPr>
              <w:tab/>
            </w:r>
            <w:r>
              <w:rPr>
                <w:noProof/>
                <w:webHidden/>
              </w:rPr>
              <w:fldChar w:fldCharType="begin"/>
            </w:r>
            <w:r>
              <w:rPr>
                <w:noProof/>
                <w:webHidden/>
              </w:rPr>
              <w:instrText xml:space="preserve"> PAGEREF _Toc200954754 \h </w:instrText>
            </w:r>
            <w:r>
              <w:rPr>
                <w:noProof/>
                <w:webHidden/>
              </w:rPr>
            </w:r>
            <w:r>
              <w:rPr>
                <w:noProof/>
                <w:webHidden/>
              </w:rPr>
              <w:fldChar w:fldCharType="separate"/>
            </w:r>
            <w:r>
              <w:rPr>
                <w:noProof/>
                <w:webHidden/>
              </w:rPr>
              <w:t>32</w:t>
            </w:r>
            <w:r>
              <w:rPr>
                <w:noProof/>
                <w:webHidden/>
              </w:rPr>
              <w:fldChar w:fldCharType="end"/>
            </w:r>
          </w:hyperlink>
        </w:p>
        <w:p w14:paraId="04672E98" w14:textId="6DE1FF3F" w:rsidR="00BE4F45" w:rsidRDefault="00BE4F45">
          <w:pPr>
            <w:pStyle w:val="TOC3"/>
            <w:tabs>
              <w:tab w:val="right" w:leader="dot" w:pos="8630"/>
            </w:tabs>
            <w:rPr>
              <w:noProof/>
              <w:kern w:val="2"/>
              <w:sz w:val="24"/>
              <w:szCs w:val="24"/>
              <w14:ligatures w14:val="standardContextual"/>
            </w:rPr>
          </w:pPr>
          <w:hyperlink w:anchor="_Toc200954755" w:history="1">
            <w:r w:rsidRPr="00F97348">
              <w:rPr>
                <w:rStyle w:val="Hyperlink"/>
                <w:noProof/>
              </w:rPr>
              <w:t>Conclusion &amp; Recommendation:</w:t>
            </w:r>
            <w:r>
              <w:rPr>
                <w:noProof/>
                <w:webHidden/>
              </w:rPr>
              <w:tab/>
            </w:r>
            <w:r>
              <w:rPr>
                <w:noProof/>
                <w:webHidden/>
              </w:rPr>
              <w:fldChar w:fldCharType="begin"/>
            </w:r>
            <w:r>
              <w:rPr>
                <w:noProof/>
                <w:webHidden/>
              </w:rPr>
              <w:instrText xml:space="preserve"> PAGEREF _Toc200954755 \h </w:instrText>
            </w:r>
            <w:r>
              <w:rPr>
                <w:noProof/>
                <w:webHidden/>
              </w:rPr>
            </w:r>
            <w:r>
              <w:rPr>
                <w:noProof/>
                <w:webHidden/>
              </w:rPr>
              <w:fldChar w:fldCharType="separate"/>
            </w:r>
            <w:r>
              <w:rPr>
                <w:noProof/>
                <w:webHidden/>
              </w:rPr>
              <w:t>32</w:t>
            </w:r>
            <w:r>
              <w:rPr>
                <w:noProof/>
                <w:webHidden/>
              </w:rPr>
              <w:fldChar w:fldCharType="end"/>
            </w:r>
          </w:hyperlink>
        </w:p>
        <w:p w14:paraId="057334F8" w14:textId="26755654" w:rsidR="00BE4F45" w:rsidRDefault="00BE4F45">
          <w:pPr>
            <w:pStyle w:val="TOC2"/>
            <w:tabs>
              <w:tab w:val="right" w:leader="dot" w:pos="8630"/>
            </w:tabs>
            <w:rPr>
              <w:b w:val="0"/>
              <w:bCs w:val="0"/>
              <w:noProof/>
              <w:kern w:val="2"/>
              <w:sz w:val="24"/>
              <w:szCs w:val="24"/>
              <w14:ligatures w14:val="standardContextual"/>
            </w:rPr>
          </w:pPr>
          <w:hyperlink w:anchor="_Toc200954756" w:history="1">
            <w:r w:rsidRPr="00F97348">
              <w:rPr>
                <w:rStyle w:val="Hyperlink"/>
                <w:noProof/>
              </w:rPr>
              <w:t>Patient and Care Giver Experiences</w:t>
            </w:r>
            <w:r>
              <w:rPr>
                <w:noProof/>
                <w:webHidden/>
              </w:rPr>
              <w:tab/>
            </w:r>
            <w:r>
              <w:rPr>
                <w:noProof/>
                <w:webHidden/>
              </w:rPr>
              <w:fldChar w:fldCharType="begin"/>
            </w:r>
            <w:r>
              <w:rPr>
                <w:noProof/>
                <w:webHidden/>
              </w:rPr>
              <w:instrText xml:space="preserve"> PAGEREF _Toc200954756 \h </w:instrText>
            </w:r>
            <w:r>
              <w:rPr>
                <w:noProof/>
                <w:webHidden/>
              </w:rPr>
            </w:r>
            <w:r>
              <w:rPr>
                <w:noProof/>
                <w:webHidden/>
              </w:rPr>
              <w:fldChar w:fldCharType="separate"/>
            </w:r>
            <w:r>
              <w:rPr>
                <w:noProof/>
                <w:webHidden/>
              </w:rPr>
              <w:t>33</w:t>
            </w:r>
            <w:r>
              <w:rPr>
                <w:noProof/>
                <w:webHidden/>
              </w:rPr>
              <w:fldChar w:fldCharType="end"/>
            </w:r>
          </w:hyperlink>
        </w:p>
        <w:p w14:paraId="2FC3C6F7" w14:textId="36828BA3" w:rsidR="00BE4F45" w:rsidRDefault="00BE4F45">
          <w:pPr>
            <w:pStyle w:val="TOC3"/>
            <w:tabs>
              <w:tab w:val="right" w:leader="dot" w:pos="8630"/>
            </w:tabs>
            <w:rPr>
              <w:noProof/>
              <w:kern w:val="2"/>
              <w:sz w:val="24"/>
              <w:szCs w:val="24"/>
              <w14:ligatures w14:val="standardContextual"/>
            </w:rPr>
          </w:pPr>
          <w:hyperlink w:anchor="_Toc200954757" w:history="1">
            <w:r w:rsidRPr="00F97348">
              <w:rPr>
                <w:rStyle w:val="Hyperlink"/>
                <w:noProof/>
              </w:rPr>
              <w:t>CMS Patient &amp; Caregiver Digital Health Ecosystem Vision</w:t>
            </w:r>
            <w:r>
              <w:rPr>
                <w:noProof/>
                <w:webHidden/>
              </w:rPr>
              <w:tab/>
            </w:r>
            <w:r>
              <w:rPr>
                <w:noProof/>
                <w:webHidden/>
              </w:rPr>
              <w:fldChar w:fldCharType="begin"/>
            </w:r>
            <w:r>
              <w:rPr>
                <w:noProof/>
                <w:webHidden/>
              </w:rPr>
              <w:instrText xml:space="preserve"> PAGEREF _Toc200954757 \h </w:instrText>
            </w:r>
            <w:r>
              <w:rPr>
                <w:noProof/>
                <w:webHidden/>
              </w:rPr>
            </w:r>
            <w:r>
              <w:rPr>
                <w:noProof/>
                <w:webHidden/>
              </w:rPr>
              <w:fldChar w:fldCharType="separate"/>
            </w:r>
            <w:r>
              <w:rPr>
                <w:noProof/>
                <w:webHidden/>
              </w:rPr>
              <w:t>33</w:t>
            </w:r>
            <w:r>
              <w:rPr>
                <w:noProof/>
                <w:webHidden/>
              </w:rPr>
              <w:fldChar w:fldCharType="end"/>
            </w:r>
          </w:hyperlink>
        </w:p>
        <w:p w14:paraId="04B4C667" w14:textId="60C669D4" w:rsidR="00BE4F45" w:rsidRDefault="00BE4F45">
          <w:pPr>
            <w:pStyle w:val="TOC3"/>
            <w:tabs>
              <w:tab w:val="right" w:leader="dot" w:pos="8630"/>
            </w:tabs>
            <w:rPr>
              <w:noProof/>
              <w:kern w:val="2"/>
              <w:sz w:val="24"/>
              <w:szCs w:val="24"/>
              <w14:ligatures w14:val="standardContextual"/>
            </w:rPr>
          </w:pPr>
          <w:hyperlink w:anchor="_Toc200954758" w:history="1">
            <w:r w:rsidRPr="00F97348">
              <w:rPr>
                <w:rStyle w:val="Hyperlink"/>
                <w:noProof/>
              </w:rPr>
              <w:t>1. Common Digital Health Communications System (CMS-Endorsed, Mobile-First)</w:t>
            </w:r>
            <w:r>
              <w:rPr>
                <w:noProof/>
                <w:webHidden/>
              </w:rPr>
              <w:tab/>
            </w:r>
            <w:r>
              <w:rPr>
                <w:noProof/>
                <w:webHidden/>
              </w:rPr>
              <w:fldChar w:fldCharType="begin"/>
            </w:r>
            <w:r>
              <w:rPr>
                <w:noProof/>
                <w:webHidden/>
              </w:rPr>
              <w:instrText xml:space="preserve"> PAGEREF _Toc200954758 \h </w:instrText>
            </w:r>
            <w:r>
              <w:rPr>
                <w:noProof/>
                <w:webHidden/>
              </w:rPr>
            </w:r>
            <w:r>
              <w:rPr>
                <w:noProof/>
                <w:webHidden/>
              </w:rPr>
              <w:fldChar w:fldCharType="separate"/>
            </w:r>
            <w:r>
              <w:rPr>
                <w:noProof/>
                <w:webHidden/>
              </w:rPr>
              <w:t>33</w:t>
            </w:r>
            <w:r>
              <w:rPr>
                <w:noProof/>
                <w:webHidden/>
              </w:rPr>
              <w:fldChar w:fldCharType="end"/>
            </w:r>
          </w:hyperlink>
        </w:p>
        <w:p w14:paraId="262C1AA3" w14:textId="691BAF1B" w:rsidR="00BE4F45" w:rsidRDefault="00BE4F45">
          <w:pPr>
            <w:pStyle w:val="TOC3"/>
            <w:tabs>
              <w:tab w:val="right" w:leader="dot" w:pos="8630"/>
            </w:tabs>
            <w:rPr>
              <w:noProof/>
              <w:kern w:val="2"/>
              <w:sz w:val="24"/>
              <w:szCs w:val="24"/>
              <w14:ligatures w14:val="standardContextual"/>
            </w:rPr>
          </w:pPr>
          <w:hyperlink w:anchor="_Toc200954759" w:history="1">
            <w:r w:rsidRPr="00F97348">
              <w:rPr>
                <w:rStyle w:val="Hyperlink"/>
                <w:noProof/>
              </w:rPr>
              <w:t>2. Real-time Care Coordination and Communication Hub</w:t>
            </w:r>
            <w:r>
              <w:rPr>
                <w:noProof/>
                <w:webHidden/>
              </w:rPr>
              <w:tab/>
            </w:r>
            <w:r>
              <w:rPr>
                <w:noProof/>
                <w:webHidden/>
              </w:rPr>
              <w:fldChar w:fldCharType="begin"/>
            </w:r>
            <w:r>
              <w:rPr>
                <w:noProof/>
                <w:webHidden/>
              </w:rPr>
              <w:instrText xml:space="preserve"> PAGEREF _Toc200954759 \h </w:instrText>
            </w:r>
            <w:r>
              <w:rPr>
                <w:noProof/>
                <w:webHidden/>
              </w:rPr>
            </w:r>
            <w:r>
              <w:rPr>
                <w:noProof/>
                <w:webHidden/>
              </w:rPr>
              <w:fldChar w:fldCharType="separate"/>
            </w:r>
            <w:r>
              <w:rPr>
                <w:noProof/>
                <w:webHidden/>
              </w:rPr>
              <w:t>34</w:t>
            </w:r>
            <w:r>
              <w:rPr>
                <w:noProof/>
                <w:webHidden/>
              </w:rPr>
              <w:fldChar w:fldCharType="end"/>
            </w:r>
          </w:hyperlink>
        </w:p>
        <w:p w14:paraId="0506A20E" w14:textId="7E861850" w:rsidR="00BE4F45" w:rsidRDefault="00BE4F45">
          <w:pPr>
            <w:pStyle w:val="TOC3"/>
            <w:tabs>
              <w:tab w:val="right" w:leader="dot" w:pos="8630"/>
            </w:tabs>
            <w:rPr>
              <w:noProof/>
              <w:kern w:val="2"/>
              <w:sz w:val="24"/>
              <w:szCs w:val="24"/>
              <w14:ligatures w14:val="standardContextual"/>
            </w:rPr>
          </w:pPr>
          <w:hyperlink w:anchor="_Toc200954760" w:history="1">
            <w:r w:rsidRPr="00F97348">
              <w:rPr>
                <w:rStyle w:val="Hyperlink"/>
                <w:noProof/>
              </w:rPr>
              <w:t>3. AI-driven Decision Support &amp; Predictive Analytics</w:t>
            </w:r>
            <w:r>
              <w:rPr>
                <w:noProof/>
                <w:webHidden/>
              </w:rPr>
              <w:tab/>
            </w:r>
            <w:r>
              <w:rPr>
                <w:noProof/>
                <w:webHidden/>
              </w:rPr>
              <w:fldChar w:fldCharType="begin"/>
            </w:r>
            <w:r>
              <w:rPr>
                <w:noProof/>
                <w:webHidden/>
              </w:rPr>
              <w:instrText xml:space="preserve"> PAGEREF _Toc200954760 \h </w:instrText>
            </w:r>
            <w:r>
              <w:rPr>
                <w:noProof/>
                <w:webHidden/>
              </w:rPr>
            </w:r>
            <w:r>
              <w:rPr>
                <w:noProof/>
                <w:webHidden/>
              </w:rPr>
              <w:fldChar w:fldCharType="separate"/>
            </w:r>
            <w:r>
              <w:rPr>
                <w:noProof/>
                <w:webHidden/>
              </w:rPr>
              <w:t>34</w:t>
            </w:r>
            <w:r>
              <w:rPr>
                <w:noProof/>
                <w:webHidden/>
              </w:rPr>
              <w:fldChar w:fldCharType="end"/>
            </w:r>
          </w:hyperlink>
        </w:p>
        <w:p w14:paraId="6A83A775" w14:textId="663894C7" w:rsidR="00BE4F45" w:rsidRDefault="00BE4F45">
          <w:pPr>
            <w:pStyle w:val="TOC3"/>
            <w:tabs>
              <w:tab w:val="right" w:leader="dot" w:pos="8630"/>
            </w:tabs>
            <w:rPr>
              <w:noProof/>
              <w:kern w:val="2"/>
              <w:sz w:val="24"/>
              <w:szCs w:val="24"/>
              <w14:ligatures w14:val="standardContextual"/>
            </w:rPr>
          </w:pPr>
          <w:hyperlink w:anchor="_Toc200954761" w:history="1">
            <w:r w:rsidRPr="00F97348">
              <w:rPr>
                <w:rStyle w:val="Hyperlink"/>
                <w:noProof/>
              </w:rPr>
              <w:t>4. Remote Patient Monitoring (RPM) Integration</w:t>
            </w:r>
            <w:r>
              <w:rPr>
                <w:noProof/>
                <w:webHidden/>
              </w:rPr>
              <w:tab/>
            </w:r>
            <w:r>
              <w:rPr>
                <w:noProof/>
                <w:webHidden/>
              </w:rPr>
              <w:fldChar w:fldCharType="begin"/>
            </w:r>
            <w:r>
              <w:rPr>
                <w:noProof/>
                <w:webHidden/>
              </w:rPr>
              <w:instrText xml:space="preserve"> PAGEREF _Toc200954761 \h </w:instrText>
            </w:r>
            <w:r>
              <w:rPr>
                <w:noProof/>
                <w:webHidden/>
              </w:rPr>
            </w:r>
            <w:r>
              <w:rPr>
                <w:noProof/>
                <w:webHidden/>
              </w:rPr>
              <w:fldChar w:fldCharType="separate"/>
            </w:r>
            <w:r>
              <w:rPr>
                <w:noProof/>
                <w:webHidden/>
              </w:rPr>
              <w:t>34</w:t>
            </w:r>
            <w:r>
              <w:rPr>
                <w:noProof/>
                <w:webHidden/>
              </w:rPr>
              <w:fldChar w:fldCharType="end"/>
            </w:r>
          </w:hyperlink>
        </w:p>
        <w:p w14:paraId="57BC326E" w14:textId="460C3485" w:rsidR="00BE4F45" w:rsidRDefault="00BE4F45">
          <w:pPr>
            <w:pStyle w:val="TOC3"/>
            <w:tabs>
              <w:tab w:val="right" w:leader="dot" w:pos="8630"/>
            </w:tabs>
            <w:rPr>
              <w:noProof/>
              <w:kern w:val="2"/>
              <w:sz w:val="24"/>
              <w:szCs w:val="24"/>
              <w14:ligatures w14:val="standardContextual"/>
            </w:rPr>
          </w:pPr>
          <w:hyperlink w:anchor="_Toc200954762" w:history="1">
            <w:r w:rsidRPr="00F97348">
              <w:rPr>
                <w:rStyle w:val="Hyperlink"/>
                <w:noProof/>
              </w:rPr>
              <w:t>5. Comprehensive Social Determinants &amp; Community Resource Integration</w:t>
            </w:r>
            <w:r>
              <w:rPr>
                <w:noProof/>
                <w:webHidden/>
              </w:rPr>
              <w:tab/>
            </w:r>
            <w:r>
              <w:rPr>
                <w:noProof/>
                <w:webHidden/>
              </w:rPr>
              <w:fldChar w:fldCharType="begin"/>
            </w:r>
            <w:r>
              <w:rPr>
                <w:noProof/>
                <w:webHidden/>
              </w:rPr>
              <w:instrText xml:space="preserve"> PAGEREF _Toc200954762 \h </w:instrText>
            </w:r>
            <w:r>
              <w:rPr>
                <w:noProof/>
                <w:webHidden/>
              </w:rPr>
            </w:r>
            <w:r>
              <w:rPr>
                <w:noProof/>
                <w:webHidden/>
              </w:rPr>
              <w:fldChar w:fldCharType="separate"/>
            </w:r>
            <w:r>
              <w:rPr>
                <w:noProof/>
                <w:webHidden/>
              </w:rPr>
              <w:t>35</w:t>
            </w:r>
            <w:r>
              <w:rPr>
                <w:noProof/>
                <w:webHidden/>
              </w:rPr>
              <w:fldChar w:fldCharType="end"/>
            </w:r>
          </w:hyperlink>
        </w:p>
        <w:p w14:paraId="69E79A9F" w14:textId="20B2D712" w:rsidR="00BE4F45" w:rsidRDefault="00BE4F45">
          <w:pPr>
            <w:pStyle w:val="TOC3"/>
            <w:tabs>
              <w:tab w:val="right" w:leader="dot" w:pos="8630"/>
            </w:tabs>
            <w:rPr>
              <w:noProof/>
              <w:kern w:val="2"/>
              <w:sz w:val="24"/>
              <w:szCs w:val="24"/>
              <w14:ligatures w14:val="standardContextual"/>
            </w:rPr>
          </w:pPr>
          <w:hyperlink w:anchor="_Toc200954763" w:history="1">
            <w:r w:rsidRPr="00F97348">
              <w:rPr>
                <w:rStyle w:val="Hyperlink"/>
                <w:noProof/>
              </w:rPr>
              <w:t>SDOH Screening &amp; Referral</w:t>
            </w:r>
            <w:r>
              <w:rPr>
                <w:noProof/>
                <w:webHidden/>
              </w:rPr>
              <w:tab/>
            </w:r>
            <w:r>
              <w:rPr>
                <w:noProof/>
                <w:webHidden/>
              </w:rPr>
              <w:fldChar w:fldCharType="begin"/>
            </w:r>
            <w:r>
              <w:rPr>
                <w:noProof/>
                <w:webHidden/>
              </w:rPr>
              <w:instrText xml:space="preserve"> PAGEREF _Toc200954763 \h </w:instrText>
            </w:r>
            <w:r>
              <w:rPr>
                <w:noProof/>
                <w:webHidden/>
              </w:rPr>
            </w:r>
            <w:r>
              <w:rPr>
                <w:noProof/>
                <w:webHidden/>
              </w:rPr>
              <w:fldChar w:fldCharType="separate"/>
            </w:r>
            <w:r>
              <w:rPr>
                <w:noProof/>
                <w:webHidden/>
              </w:rPr>
              <w:t>35</w:t>
            </w:r>
            <w:r>
              <w:rPr>
                <w:noProof/>
                <w:webHidden/>
              </w:rPr>
              <w:fldChar w:fldCharType="end"/>
            </w:r>
          </w:hyperlink>
        </w:p>
        <w:p w14:paraId="7523BED8" w14:textId="57008759" w:rsidR="00BE4F45" w:rsidRDefault="00BE4F45">
          <w:pPr>
            <w:pStyle w:val="TOC3"/>
            <w:tabs>
              <w:tab w:val="right" w:leader="dot" w:pos="8630"/>
            </w:tabs>
            <w:rPr>
              <w:noProof/>
              <w:kern w:val="2"/>
              <w:sz w:val="24"/>
              <w:szCs w:val="24"/>
              <w14:ligatures w14:val="standardContextual"/>
            </w:rPr>
          </w:pPr>
          <w:hyperlink w:anchor="_Toc200954764" w:history="1">
            <w:r w:rsidRPr="00F97348">
              <w:rPr>
                <w:rStyle w:val="Hyperlink"/>
                <w:noProof/>
              </w:rPr>
              <w:t>Enhanced Risk Adjustment</w:t>
            </w:r>
            <w:r>
              <w:rPr>
                <w:noProof/>
                <w:webHidden/>
              </w:rPr>
              <w:tab/>
            </w:r>
            <w:r>
              <w:rPr>
                <w:noProof/>
                <w:webHidden/>
              </w:rPr>
              <w:fldChar w:fldCharType="begin"/>
            </w:r>
            <w:r>
              <w:rPr>
                <w:noProof/>
                <w:webHidden/>
              </w:rPr>
              <w:instrText xml:space="preserve"> PAGEREF _Toc200954764 \h </w:instrText>
            </w:r>
            <w:r>
              <w:rPr>
                <w:noProof/>
                <w:webHidden/>
              </w:rPr>
            </w:r>
            <w:r>
              <w:rPr>
                <w:noProof/>
                <w:webHidden/>
              </w:rPr>
              <w:fldChar w:fldCharType="separate"/>
            </w:r>
            <w:r>
              <w:rPr>
                <w:noProof/>
                <w:webHidden/>
              </w:rPr>
              <w:t>35</w:t>
            </w:r>
            <w:r>
              <w:rPr>
                <w:noProof/>
                <w:webHidden/>
              </w:rPr>
              <w:fldChar w:fldCharType="end"/>
            </w:r>
          </w:hyperlink>
        </w:p>
        <w:p w14:paraId="775D52AF" w14:textId="44C5C1E5" w:rsidR="00BE4F45" w:rsidRDefault="00BE4F45">
          <w:pPr>
            <w:pStyle w:val="TOC3"/>
            <w:tabs>
              <w:tab w:val="right" w:leader="dot" w:pos="8630"/>
            </w:tabs>
            <w:rPr>
              <w:noProof/>
              <w:kern w:val="2"/>
              <w:sz w:val="24"/>
              <w:szCs w:val="24"/>
              <w14:ligatures w14:val="standardContextual"/>
            </w:rPr>
          </w:pPr>
          <w:hyperlink w:anchor="_Toc200954765" w:history="1">
            <w:r w:rsidRPr="00F97348">
              <w:rPr>
                <w:rStyle w:val="Hyperlink"/>
                <w:noProof/>
              </w:rPr>
              <w:t>Technology &amp; Data Foundations</w:t>
            </w:r>
            <w:r>
              <w:rPr>
                <w:noProof/>
                <w:webHidden/>
              </w:rPr>
              <w:tab/>
            </w:r>
            <w:r>
              <w:rPr>
                <w:noProof/>
                <w:webHidden/>
              </w:rPr>
              <w:fldChar w:fldCharType="begin"/>
            </w:r>
            <w:r>
              <w:rPr>
                <w:noProof/>
                <w:webHidden/>
              </w:rPr>
              <w:instrText xml:space="preserve"> PAGEREF _Toc200954765 \h </w:instrText>
            </w:r>
            <w:r>
              <w:rPr>
                <w:noProof/>
                <w:webHidden/>
              </w:rPr>
            </w:r>
            <w:r>
              <w:rPr>
                <w:noProof/>
                <w:webHidden/>
              </w:rPr>
              <w:fldChar w:fldCharType="separate"/>
            </w:r>
            <w:r>
              <w:rPr>
                <w:noProof/>
                <w:webHidden/>
              </w:rPr>
              <w:t>35</w:t>
            </w:r>
            <w:r>
              <w:rPr>
                <w:noProof/>
                <w:webHidden/>
              </w:rPr>
              <w:fldChar w:fldCharType="end"/>
            </w:r>
          </w:hyperlink>
        </w:p>
        <w:p w14:paraId="523A0B45" w14:textId="79CCE725" w:rsidR="00BE4F45" w:rsidRDefault="00BE4F45">
          <w:pPr>
            <w:pStyle w:val="TOC2"/>
            <w:tabs>
              <w:tab w:val="right" w:leader="dot" w:pos="8630"/>
            </w:tabs>
            <w:rPr>
              <w:b w:val="0"/>
              <w:bCs w:val="0"/>
              <w:noProof/>
              <w:kern w:val="2"/>
              <w:sz w:val="24"/>
              <w:szCs w:val="24"/>
              <w14:ligatures w14:val="standardContextual"/>
            </w:rPr>
          </w:pPr>
          <w:hyperlink w:anchor="_Toc200954766" w:history="1">
            <w:r w:rsidRPr="00F97348">
              <w:rPr>
                <w:rStyle w:val="Hyperlink"/>
                <w:noProof/>
              </w:rPr>
              <w:t>Care is Moving to the Home and the Ecosystem Should Enable It</w:t>
            </w:r>
            <w:r>
              <w:rPr>
                <w:noProof/>
                <w:webHidden/>
              </w:rPr>
              <w:tab/>
            </w:r>
            <w:r>
              <w:rPr>
                <w:noProof/>
                <w:webHidden/>
              </w:rPr>
              <w:fldChar w:fldCharType="begin"/>
            </w:r>
            <w:r>
              <w:rPr>
                <w:noProof/>
                <w:webHidden/>
              </w:rPr>
              <w:instrText xml:space="preserve"> PAGEREF _Toc200954766 \h </w:instrText>
            </w:r>
            <w:r>
              <w:rPr>
                <w:noProof/>
                <w:webHidden/>
              </w:rPr>
            </w:r>
            <w:r>
              <w:rPr>
                <w:noProof/>
                <w:webHidden/>
              </w:rPr>
              <w:fldChar w:fldCharType="separate"/>
            </w:r>
            <w:r>
              <w:rPr>
                <w:noProof/>
                <w:webHidden/>
              </w:rPr>
              <w:t>37</w:t>
            </w:r>
            <w:r>
              <w:rPr>
                <w:noProof/>
                <w:webHidden/>
              </w:rPr>
              <w:fldChar w:fldCharType="end"/>
            </w:r>
          </w:hyperlink>
        </w:p>
        <w:p w14:paraId="17CF2E1C" w14:textId="6FEE0C58" w:rsidR="00BE4F45" w:rsidRDefault="00BE4F45">
          <w:pPr>
            <w:pStyle w:val="TOC3"/>
            <w:tabs>
              <w:tab w:val="right" w:leader="dot" w:pos="8630"/>
            </w:tabs>
            <w:rPr>
              <w:noProof/>
              <w:kern w:val="2"/>
              <w:sz w:val="24"/>
              <w:szCs w:val="24"/>
              <w14:ligatures w14:val="standardContextual"/>
            </w:rPr>
          </w:pPr>
          <w:hyperlink w:anchor="_Toc200954767" w:history="1">
            <w:r w:rsidRPr="00F97348">
              <w:rPr>
                <w:rStyle w:val="Hyperlink"/>
                <w:noProof/>
              </w:rPr>
              <w:t>AAHCM Strategic Contribution Framework to CMS</w:t>
            </w:r>
            <w:r>
              <w:rPr>
                <w:noProof/>
                <w:webHidden/>
              </w:rPr>
              <w:tab/>
            </w:r>
            <w:r>
              <w:rPr>
                <w:noProof/>
                <w:webHidden/>
              </w:rPr>
              <w:fldChar w:fldCharType="begin"/>
            </w:r>
            <w:r>
              <w:rPr>
                <w:noProof/>
                <w:webHidden/>
              </w:rPr>
              <w:instrText xml:space="preserve"> PAGEREF _Toc200954767 \h </w:instrText>
            </w:r>
            <w:r>
              <w:rPr>
                <w:noProof/>
                <w:webHidden/>
              </w:rPr>
            </w:r>
            <w:r>
              <w:rPr>
                <w:noProof/>
                <w:webHidden/>
              </w:rPr>
              <w:fldChar w:fldCharType="separate"/>
            </w:r>
            <w:r>
              <w:rPr>
                <w:noProof/>
                <w:webHidden/>
              </w:rPr>
              <w:t>37</w:t>
            </w:r>
            <w:r>
              <w:rPr>
                <w:noProof/>
                <w:webHidden/>
              </w:rPr>
              <w:fldChar w:fldCharType="end"/>
            </w:r>
          </w:hyperlink>
        </w:p>
        <w:p w14:paraId="0228AC10" w14:textId="6B3DE85F" w:rsidR="00BE4F45" w:rsidRDefault="00BE4F45">
          <w:pPr>
            <w:pStyle w:val="TOC3"/>
            <w:tabs>
              <w:tab w:val="right" w:leader="dot" w:pos="8630"/>
            </w:tabs>
            <w:rPr>
              <w:noProof/>
              <w:kern w:val="2"/>
              <w:sz w:val="24"/>
              <w:szCs w:val="24"/>
              <w14:ligatures w14:val="standardContextual"/>
            </w:rPr>
          </w:pPr>
          <w:hyperlink w:anchor="_Toc200954768" w:history="1">
            <w:r w:rsidRPr="00F97348">
              <w:rPr>
                <w:rStyle w:val="Hyperlink"/>
                <w:noProof/>
              </w:rPr>
              <w:t>1. HBMC is the Optimal Setting for High-Needs Populations</w:t>
            </w:r>
            <w:r>
              <w:rPr>
                <w:noProof/>
                <w:webHidden/>
              </w:rPr>
              <w:tab/>
            </w:r>
            <w:r>
              <w:rPr>
                <w:noProof/>
                <w:webHidden/>
              </w:rPr>
              <w:fldChar w:fldCharType="begin"/>
            </w:r>
            <w:r>
              <w:rPr>
                <w:noProof/>
                <w:webHidden/>
              </w:rPr>
              <w:instrText xml:space="preserve"> PAGEREF _Toc200954768 \h </w:instrText>
            </w:r>
            <w:r>
              <w:rPr>
                <w:noProof/>
                <w:webHidden/>
              </w:rPr>
            </w:r>
            <w:r>
              <w:rPr>
                <w:noProof/>
                <w:webHidden/>
              </w:rPr>
              <w:fldChar w:fldCharType="separate"/>
            </w:r>
            <w:r>
              <w:rPr>
                <w:noProof/>
                <w:webHidden/>
              </w:rPr>
              <w:t>37</w:t>
            </w:r>
            <w:r>
              <w:rPr>
                <w:noProof/>
                <w:webHidden/>
              </w:rPr>
              <w:fldChar w:fldCharType="end"/>
            </w:r>
          </w:hyperlink>
        </w:p>
        <w:p w14:paraId="6D5D84A7" w14:textId="7A7FC433" w:rsidR="00BE4F45" w:rsidRDefault="00BE4F45">
          <w:pPr>
            <w:pStyle w:val="TOC3"/>
            <w:tabs>
              <w:tab w:val="right" w:leader="dot" w:pos="8630"/>
            </w:tabs>
            <w:rPr>
              <w:noProof/>
              <w:kern w:val="2"/>
              <w:sz w:val="24"/>
              <w:szCs w:val="24"/>
              <w14:ligatures w14:val="standardContextual"/>
            </w:rPr>
          </w:pPr>
          <w:hyperlink w:anchor="_Toc200954769" w:history="1">
            <w:r w:rsidRPr="00F97348">
              <w:rPr>
                <w:rStyle w:val="Hyperlink"/>
                <w:noProof/>
              </w:rPr>
              <w:t>2. Access Detailed Data on Information &amp; Interoperability Needs Unique to HBMC</w:t>
            </w:r>
            <w:r>
              <w:rPr>
                <w:noProof/>
                <w:webHidden/>
              </w:rPr>
              <w:tab/>
            </w:r>
            <w:r>
              <w:rPr>
                <w:noProof/>
                <w:webHidden/>
              </w:rPr>
              <w:fldChar w:fldCharType="begin"/>
            </w:r>
            <w:r>
              <w:rPr>
                <w:noProof/>
                <w:webHidden/>
              </w:rPr>
              <w:instrText xml:space="preserve"> PAGEREF _Toc200954769 \h </w:instrText>
            </w:r>
            <w:r>
              <w:rPr>
                <w:noProof/>
                <w:webHidden/>
              </w:rPr>
            </w:r>
            <w:r>
              <w:rPr>
                <w:noProof/>
                <w:webHidden/>
              </w:rPr>
              <w:fldChar w:fldCharType="separate"/>
            </w:r>
            <w:r>
              <w:rPr>
                <w:noProof/>
                <w:webHidden/>
              </w:rPr>
              <w:t>37</w:t>
            </w:r>
            <w:r>
              <w:rPr>
                <w:noProof/>
                <w:webHidden/>
              </w:rPr>
              <w:fldChar w:fldCharType="end"/>
            </w:r>
          </w:hyperlink>
        </w:p>
        <w:p w14:paraId="37B6E645" w14:textId="3D7E8CB4" w:rsidR="00BE4F45" w:rsidRDefault="00BE4F45">
          <w:pPr>
            <w:pStyle w:val="TOC3"/>
            <w:tabs>
              <w:tab w:val="right" w:leader="dot" w:pos="8630"/>
            </w:tabs>
            <w:rPr>
              <w:noProof/>
              <w:kern w:val="2"/>
              <w:sz w:val="24"/>
              <w:szCs w:val="24"/>
              <w14:ligatures w14:val="standardContextual"/>
            </w:rPr>
          </w:pPr>
          <w:hyperlink w:anchor="_Toc200954770" w:history="1">
            <w:r w:rsidRPr="00F97348">
              <w:rPr>
                <w:rStyle w:val="Hyperlink"/>
                <w:noProof/>
              </w:rPr>
              <w:t>3. Define Clear Recommendations on Digital Capabilities and Technology Infrastructure</w:t>
            </w:r>
            <w:r>
              <w:rPr>
                <w:noProof/>
                <w:webHidden/>
              </w:rPr>
              <w:tab/>
            </w:r>
            <w:r>
              <w:rPr>
                <w:noProof/>
                <w:webHidden/>
              </w:rPr>
              <w:fldChar w:fldCharType="begin"/>
            </w:r>
            <w:r>
              <w:rPr>
                <w:noProof/>
                <w:webHidden/>
              </w:rPr>
              <w:instrText xml:space="preserve"> PAGEREF _Toc200954770 \h </w:instrText>
            </w:r>
            <w:r>
              <w:rPr>
                <w:noProof/>
                <w:webHidden/>
              </w:rPr>
            </w:r>
            <w:r>
              <w:rPr>
                <w:noProof/>
                <w:webHidden/>
              </w:rPr>
              <w:fldChar w:fldCharType="separate"/>
            </w:r>
            <w:r>
              <w:rPr>
                <w:noProof/>
                <w:webHidden/>
              </w:rPr>
              <w:t>38</w:t>
            </w:r>
            <w:r>
              <w:rPr>
                <w:noProof/>
                <w:webHidden/>
              </w:rPr>
              <w:fldChar w:fldCharType="end"/>
            </w:r>
          </w:hyperlink>
        </w:p>
        <w:p w14:paraId="7EACA92C" w14:textId="0C8011A2" w:rsidR="00BE4F45" w:rsidRDefault="00BE4F45">
          <w:pPr>
            <w:pStyle w:val="TOC3"/>
            <w:tabs>
              <w:tab w:val="right" w:leader="dot" w:pos="8630"/>
            </w:tabs>
            <w:rPr>
              <w:noProof/>
              <w:kern w:val="2"/>
              <w:sz w:val="24"/>
              <w:szCs w:val="24"/>
              <w14:ligatures w14:val="standardContextual"/>
            </w:rPr>
          </w:pPr>
          <w:hyperlink w:anchor="_Toc200954771" w:history="1">
            <w:r w:rsidRPr="00F97348">
              <w:rPr>
                <w:rStyle w:val="Hyperlink"/>
                <w:noProof/>
              </w:rPr>
              <w:t>4. Digital Identity &amp; Security Solutions Tailored for Home-Based Settings</w:t>
            </w:r>
            <w:r>
              <w:rPr>
                <w:noProof/>
                <w:webHidden/>
              </w:rPr>
              <w:tab/>
            </w:r>
            <w:r>
              <w:rPr>
                <w:noProof/>
                <w:webHidden/>
              </w:rPr>
              <w:fldChar w:fldCharType="begin"/>
            </w:r>
            <w:r>
              <w:rPr>
                <w:noProof/>
                <w:webHidden/>
              </w:rPr>
              <w:instrText xml:space="preserve"> PAGEREF _Toc200954771 \h </w:instrText>
            </w:r>
            <w:r>
              <w:rPr>
                <w:noProof/>
                <w:webHidden/>
              </w:rPr>
            </w:r>
            <w:r>
              <w:rPr>
                <w:noProof/>
                <w:webHidden/>
              </w:rPr>
              <w:fldChar w:fldCharType="separate"/>
            </w:r>
            <w:r>
              <w:rPr>
                <w:noProof/>
                <w:webHidden/>
              </w:rPr>
              <w:t>38</w:t>
            </w:r>
            <w:r>
              <w:rPr>
                <w:noProof/>
                <w:webHidden/>
              </w:rPr>
              <w:fldChar w:fldCharType="end"/>
            </w:r>
          </w:hyperlink>
        </w:p>
        <w:p w14:paraId="40E30175" w14:textId="0265202E" w:rsidR="00BE4F45" w:rsidRDefault="00BE4F45">
          <w:pPr>
            <w:pStyle w:val="TOC3"/>
            <w:tabs>
              <w:tab w:val="right" w:leader="dot" w:pos="8630"/>
            </w:tabs>
            <w:rPr>
              <w:noProof/>
              <w:kern w:val="2"/>
              <w:sz w:val="24"/>
              <w:szCs w:val="24"/>
              <w14:ligatures w14:val="standardContextual"/>
            </w:rPr>
          </w:pPr>
          <w:hyperlink w:anchor="_Toc200954772" w:history="1">
            <w:r w:rsidRPr="00F97348">
              <w:rPr>
                <w:rStyle w:val="Hyperlink"/>
                <w:noProof/>
              </w:rPr>
              <w:t>5. Promote AI &amp; Analytics Capabilities for Predictive, Preventive Care</w:t>
            </w:r>
            <w:r>
              <w:rPr>
                <w:noProof/>
                <w:webHidden/>
              </w:rPr>
              <w:tab/>
            </w:r>
            <w:r>
              <w:rPr>
                <w:noProof/>
                <w:webHidden/>
              </w:rPr>
              <w:fldChar w:fldCharType="begin"/>
            </w:r>
            <w:r>
              <w:rPr>
                <w:noProof/>
                <w:webHidden/>
              </w:rPr>
              <w:instrText xml:space="preserve"> PAGEREF _Toc200954772 \h </w:instrText>
            </w:r>
            <w:r>
              <w:rPr>
                <w:noProof/>
                <w:webHidden/>
              </w:rPr>
            </w:r>
            <w:r>
              <w:rPr>
                <w:noProof/>
                <w:webHidden/>
              </w:rPr>
              <w:fldChar w:fldCharType="separate"/>
            </w:r>
            <w:r>
              <w:rPr>
                <w:noProof/>
                <w:webHidden/>
              </w:rPr>
              <w:t>38</w:t>
            </w:r>
            <w:r>
              <w:rPr>
                <w:noProof/>
                <w:webHidden/>
              </w:rPr>
              <w:fldChar w:fldCharType="end"/>
            </w:r>
          </w:hyperlink>
        </w:p>
        <w:p w14:paraId="5FBBC4BC" w14:textId="44EAAE0D" w:rsidR="00BE4F45" w:rsidRDefault="00BE4F45">
          <w:pPr>
            <w:pStyle w:val="TOC3"/>
            <w:tabs>
              <w:tab w:val="right" w:leader="dot" w:pos="8630"/>
            </w:tabs>
            <w:rPr>
              <w:noProof/>
              <w:kern w:val="2"/>
              <w:sz w:val="24"/>
              <w:szCs w:val="24"/>
              <w14:ligatures w14:val="standardContextual"/>
            </w:rPr>
          </w:pPr>
          <w:hyperlink w:anchor="_Toc200954773" w:history="1">
            <w:r w:rsidRPr="00F97348">
              <w:rPr>
                <w:rStyle w:val="Hyperlink"/>
                <w:noProof/>
              </w:rPr>
              <w:t>6. Leverage Recommended Quality Metrics and Reporting Methods</w:t>
            </w:r>
            <w:r>
              <w:rPr>
                <w:noProof/>
                <w:webHidden/>
              </w:rPr>
              <w:tab/>
            </w:r>
            <w:r>
              <w:rPr>
                <w:noProof/>
                <w:webHidden/>
              </w:rPr>
              <w:fldChar w:fldCharType="begin"/>
            </w:r>
            <w:r>
              <w:rPr>
                <w:noProof/>
                <w:webHidden/>
              </w:rPr>
              <w:instrText xml:space="preserve"> PAGEREF _Toc200954773 \h </w:instrText>
            </w:r>
            <w:r>
              <w:rPr>
                <w:noProof/>
                <w:webHidden/>
              </w:rPr>
            </w:r>
            <w:r>
              <w:rPr>
                <w:noProof/>
                <w:webHidden/>
              </w:rPr>
              <w:fldChar w:fldCharType="separate"/>
            </w:r>
            <w:r>
              <w:rPr>
                <w:noProof/>
                <w:webHidden/>
              </w:rPr>
              <w:t>38</w:t>
            </w:r>
            <w:r>
              <w:rPr>
                <w:noProof/>
                <w:webHidden/>
              </w:rPr>
              <w:fldChar w:fldCharType="end"/>
            </w:r>
          </w:hyperlink>
        </w:p>
        <w:p w14:paraId="41775B54" w14:textId="5101F150" w:rsidR="00BE4F45" w:rsidRDefault="00BE4F45">
          <w:pPr>
            <w:pStyle w:val="TOC3"/>
            <w:tabs>
              <w:tab w:val="right" w:leader="dot" w:pos="8630"/>
            </w:tabs>
            <w:rPr>
              <w:noProof/>
              <w:kern w:val="2"/>
              <w:sz w:val="24"/>
              <w:szCs w:val="24"/>
              <w14:ligatures w14:val="standardContextual"/>
            </w:rPr>
          </w:pPr>
          <w:hyperlink w:anchor="_Toc200954774" w:history="1">
            <w:r w:rsidRPr="00F97348">
              <w:rPr>
                <w:rStyle w:val="Hyperlink"/>
                <w:noProof/>
              </w:rPr>
              <w:t>7. Articulate High-Value Policy and Reimbursement Adjustments</w:t>
            </w:r>
            <w:r>
              <w:rPr>
                <w:noProof/>
                <w:webHidden/>
              </w:rPr>
              <w:tab/>
            </w:r>
            <w:r>
              <w:rPr>
                <w:noProof/>
                <w:webHidden/>
              </w:rPr>
              <w:fldChar w:fldCharType="begin"/>
            </w:r>
            <w:r>
              <w:rPr>
                <w:noProof/>
                <w:webHidden/>
              </w:rPr>
              <w:instrText xml:space="preserve"> PAGEREF _Toc200954774 \h </w:instrText>
            </w:r>
            <w:r>
              <w:rPr>
                <w:noProof/>
                <w:webHidden/>
              </w:rPr>
            </w:r>
            <w:r>
              <w:rPr>
                <w:noProof/>
                <w:webHidden/>
              </w:rPr>
              <w:fldChar w:fldCharType="separate"/>
            </w:r>
            <w:r>
              <w:rPr>
                <w:noProof/>
                <w:webHidden/>
              </w:rPr>
              <w:t>39</w:t>
            </w:r>
            <w:r>
              <w:rPr>
                <w:noProof/>
                <w:webHidden/>
              </w:rPr>
              <w:fldChar w:fldCharType="end"/>
            </w:r>
          </w:hyperlink>
        </w:p>
        <w:p w14:paraId="1AF78919" w14:textId="7D9FCD3D" w:rsidR="00BE4F45" w:rsidRDefault="00BE4F45">
          <w:pPr>
            <w:pStyle w:val="TOC3"/>
            <w:tabs>
              <w:tab w:val="right" w:leader="dot" w:pos="8630"/>
            </w:tabs>
            <w:rPr>
              <w:noProof/>
              <w:kern w:val="2"/>
              <w:sz w:val="24"/>
              <w:szCs w:val="24"/>
              <w14:ligatures w14:val="standardContextual"/>
            </w:rPr>
          </w:pPr>
          <w:hyperlink w:anchor="_Toc200954775" w:history="1">
            <w:r w:rsidRPr="00F97348">
              <w:rPr>
                <w:rStyle w:val="Hyperlink"/>
                <w:noProof/>
              </w:rPr>
              <w:t>8. Phased, Regional Pilots and Implementation</w:t>
            </w:r>
            <w:r>
              <w:rPr>
                <w:noProof/>
                <w:webHidden/>
              </w:rPr>
              <w:tab/>
            </w:r>
            <w:r>
              <w:rPr>
                <w:noProof/>
                <w:webHidden/>
              </w:rPr>
              <w:fldChar w:fldCharType="begin"/>
            </w:r>
            <w:r>
              <w:rPr>
                <w:noProof/>
                <w:webHidden/>
              </w:rPr>
              <w:instrText xml:space="preserve"> PAGEREF _Toc200954775 \h </w:instrText>
            </w:r>
            <w:r>
              <w:rPr>
                <w:noProof/>
                <w:webHidden/>
              </w:rPr>
            </w:r>
            <w:r>
              <w:rPr>
                <w:noProof/>
                <w:webHidden/>
              </w:rPr>
              <w:fldChar w:fldCharType="separate"/>
            </w:r>
            <w:r>
              <w:rPr>
                <w:noProof/>
                <w:webHidden/>
              </w:rPr>
              <w:t>39</w:t>
            </w:r>
            <w:r>
              <w:rPr>
                <w:noProof/>
                <w:webHidden/>
              </w:rPr>
              <w:fldChar w:fldCharType="end"/>
            </w:r>
          </w:hyperlink>
        </w:p>
        <w:p w14:paraId="255346EC" w14:textId="4AED0EEE" w:rsidR="00BE4F45" w:rsidRDefault="00BE4F45">
          <w:pPr>
            <w:pStyle w:val="TOC2"/>
            <w:tabs>
              <w:tab w:val="right" w:leader="dot" w:pos="8630"/>
            </w:tabs>
            <w:rPr>
              <w:b w:val="0"/>
              <w:bCs w:val="0"/>
              <w:noProof/>
              <w:kern w:val="2"/>
              <w:sz w:val="24"/>
              <w:szCs w:val="24"/>
              <w14:ligatures w14:val="standardContextual"/>
            </w:rPr>
          </w:pPr>
          <w:hyperlink w:anchor="_Toc200954776" w:history="1">
            <w:r w:rsidRPr="00F97348">
              <w:rPr>
                <w:rStyle w:val="Hyperlink"/>
                <w:noProof/>
              </w:rPr>
              <w:t>Tying in the Community: Activating Community-Based Organizations (CBOs) in a Modern Value-Based Care Ecosystem</w:t>
            </w:r>
            <w:r>
              <w:rPr>
                <w:noProof/>
                <w:webHidden/>
              </w:rPr>
              <w:tab/>
            </w:r>
            <w:r>
              <w:rPr>
                <w:noProof/>
                <w:webHidden/>
              </w:rPr>
              <w:fldChar w:fldCharType="begin"/>
            </w:r>
            <w:r>
              <w:rPr>
                <w:noProof/>
                <w:webHidden/>
              </w:rPr>
              <w:instrText xml:space="preserve"> PAGEREF _Toc200954776 \h </w:instrText>
            </w:r>
            <w:r>
              <w:rPr>
                <w:noProof/>
                <w:webHidden/>
              </w:rPr>
            </w:r>
            <w:r>
              <w:rPr>
                <w:noProof/>
                <w:webHidden/>
              </w:rPr>
              <w:fldChar w:fldCharType="separate"/>
            </w:r>
            <w:r>
              <w:rPr>
                <w:noProof/>
                <w:webHidden/>
              </w:rPr>
              <w:t>40</w:t>
            </w:r>
            <w:r>
              <w:rPr>
                <w:noProof/>
                <w:webHidden/>
              </w:rPr>
              <w:fldChar w:fldCharType="end"/>
            </w:r>
          </w:hyperlink>
        </w:p>
        <w:p w14:paraId="06D4801D" w14:textId="77C39948" w:rsidR="00BE4F45" w:rsidRDefault="00BE4F45">
          <w:pPr>
            <w:pStyle w:val="TOC3"/>
            <w:tabs>
              <w:tab w:val="right" w:leader="dot" w:pos="8630"/>
            </w:tabs>
            <w:rPr>
              <w:noProof/>
              <w:kern w:val="2"/>
              <w:sz w:val="24"/>
              <w:szCs w:val="24"/>
              <w14:ligatures w14:val="standardContextual"/>
            </w:rPr>
          </w:pPr>
          <w:hyperlink w:anchor="_Toc200954777" w:history="1">
            <w:r w:rsidRPr="00F97348">
              <w:rPr>
                <w:rStyle w:val="Hyperlink"/>
                <w:noProof/>
              </w:rPr>
              <w:t>Why CBOs Are Essential</w:t>
            </w:r>
            <w:r>
              <w:rPr>
                <w:noProof/>
                <w:webHidden/>
              </w:rPr>
              <w:tab/>
            </w:r>
            <w:r>
              <w:rPr>
                <w:noProof/>
                <w:webHidden/>
              </w:rPr>
              <w:fldChar w:fldCharType="begin"/>
            </w:r>
            <w:r>
              <w:rPr>
                <w:noProof/>
                <w:webHidden/>
              </w:rPr>
              <w:instrText xml:space="preserve"> PAGEREF _Toc200954777 \h </w:instrText>
            </w:r>
            <w:r>
              <w:rPr>
                <w:noProof/>
                <w:webHidden/>
              </w:rPr>
            </w:r>
            <w:r>
              <w:rPr>
                <w:noProof/>
                <w:webHidden/>
              </w:rPr>
              <w:fldChar w:fldCharType="separate"/>
            </w:r>
            <w:r>
              <w:rPr>
                <w:noProof/>
                <w:webHidden/>
              </w:rPr>
              <w:t>40</w:t>
            </w:r>
            <w:r>
              <w:rPr>
                <w:noProof/>
                <w:webHidden/>
              </w:rPr>
              <w:fldChar w:fldCharType="end"/>
            </w:r>
          </w:hyperlink>
        </w:p>
        <w:p w14:paraId="21438ABD" w14:textId="104934EF" w:rsidR="00BE4F45" w:rsidRDefault="00BE4F45">
          <w:pPr>
            <w:pStyle w:val="TOC3"/>
            <w:tabs>
              <w:tab w:val="right" w:leader="dot" w:pos="8630"/>
            </w:tabs>
            <w:rPr>
              <w:noProof/>
              <w:kern w:val="2"/>
              <w:sz w:val="24"/>
              <w:szCs w:val="24"/>
              <w14:ligatures w14:val="standardContextual"/>
            </w:rPr>
          </w:pPr>
          <w:hyperlink w:anchor="_Toc200954778" w:history="1">
            <w:r w:rsidRPr="00F97348">
              <w:rPr>
                <w:rStyle w:val="Hyperlink"/>
                <w:noProof/>
              </w:rPr>
              <w:t>Bringing CBOs into the Value-Based Framework</w:t>
            </w:r>
            <w:r>
              <w:rPr>
                <w:noProof/>
                <w:webHidden/>
              </w:rPr>
              <w:tab/>
            </w:r>
            <w:r>
              <w:rPr>
                <w:noProof/>
                <w:webHidden/>
              </w:rPr>
              <w:fldChar w:fldCharType="begin"/>
            </w:r>
            <w:r>
              <w:rPr>
                <w:noProof/>
                <w:webHidden/>
              </w:rPr>
              <w:instrText xml:space="preserve"> PAGEREF _Toc200954778 \h </w:instrText>
            </w:r>
            <w:r>
              <w:rPr>
                <w:noProof/>
                <w:webHidden/>
              </w:rPr>
            </w:r>
            <w:r>
              <w:rPr>
                <w:noProof/>
                <w:webHidden/>
              </w:rPr>
              <w:fldChar w:fldCharType="separate"/>
            </w:r>
            <w:r>
              <w:rPr>
                <w:noProof/>
                <w:webHidden/>
              </w:rPr>
              <w:t>41</w:t>
            </w:r>
            <w:r>
              <w:rPr>
                <w:noProof/>
                <w:webHidden/>
              </w:rPr>
              <w:fldChar w:fldCharType="end"/>
            </w:r>
          </w:hyperlink>
        </w:p>
        <w:p w14:paraId="372E42F6" w14:textId="509E3E9A" w:rsidR="00BE4F45" w:rsidRDefault="00BE4F45">
          <w:pPr>
            <w:pStyle w:val="TOC3"/>
            <w:tabs>
              <w:tab w:val="right" w:leader="dot" w:pos="8630"/>
            </w:tabs>
            <w:rPr>
              <w:noProof/>
              <w:kern w:val="2"/>
              <w:sz w:val="24"/>
              <w:szCs w:val="24"/>
              <w14:ligatures w14:val="standardContextual"/>
            </w:rPr>
          </w:pPr>
          <w:hyperlink w:anchor="_Toc200954779" w:history="1">
            <w:r w:rsidRPr="00F97348">
              <w:rPr>
                <w:rStyle w:val="Hyperlink"/>
                <w:noProof/>
              </w:rPr>
              <w:t>Use Case Integration: Where CBOs Fit in the VBC Workflow</w:t>
            </w:r>
            <w:r>
              <w:rPr>
                <w:noProof/>
                <w:webHidden/>
              </w:rPr>
              <w:tab/>
            </w:r>
            <w:r>
              <w:rPr>
                <w:noProof/>
                <w:webHidden/>
              </w:rPr>
              <w:fldChar w:fldCharType="begin"/>
            </w:r>
            <w:r>
              <w:rPr>
                <w:noProof/>
                <w:webHidden/>
              </w:rPr>
              <w:instrText xml:space="preserve"> PAGEREF _Toc200954779 \h </w:instrText>
            </w:r>
            <w:r>
              <w:rPr>
                <w:noProof/>
                <w:webHidden/>
              </w:rPr>
            </w:r>
            <w:r>
              <w:rPr>
                <w:noProof/>
                <w:webHidden/>
              </w:rPr>
              <w:fldChar w:fldCharType="separate"/>
            </w:r>
            <w:r>
              <w:rPr>
                <w:noProof/>
                <w:webHidden/>
              </w:rPr>
              <w:t>41</w:t>
            </w:r>
            <w:r>
              <w:rPr>
                <w:noProof/>
                <w:webHidden/>
              </w:rPr>
              <w:fldChar w:fldCharType="end"/>
            </w:r>
          </w:hyperlink>
        </w:p>
        <w:p w14:paraId="04CBAA18" w14:textId="2D42A503" w:rsidR="00BE4F45" w:rsidRDefault="00BE4F45">
          <w:pPr>
            <w:pStyle w:val="TOC3"/>
            <w:tabs>
              <w:tab w:val="right" w:leader="dot" w:pos="8630"/>
            </w:tabs>
            <w:rPr>
              <w:noProof/>
              <w:kern w:val="2"/>
              <w:sz w:val="24"/>
              <w:szCs w:val="24"/>
              <w14:ligatures w14:val="standardContextual"/>
            </w:rPr>
          </w:pPr>
          <w:hyperlink w:anchor="_Toc200954780" w:history="1">
            <w:r w:rsidRPr="00F97348">
              <w:rPr>
                <w:rStyle w:val="Hyperlink"/>
                <w:noProof/>
              </w:rPr>
              <w:t>Modern Enabling Technologies</w:t>
            </w:r>
            <w:r>
              <w:rPr>
                <w:noProof/>
                <w:webHidden/>
              </w:rPr>
              <w:tab/>
            </w:r>
            <w:r>
              <w:rPr>
                <w:noProof/>
                <w:webHidden/>
              </w:rPr>
              <w:fldChar w:fldCharType="begin"/>
            </w:r>
            <w:r>
              <w:rPr>
                <w:noProof/>
                <w:webHidden/>
              </w:rPr>
              <w:instrText xml:space="preserve"> PAGEREF _Toc200954780 \h </w:instrText>
            </w:r>
            <w:r>
              <w:rPr>
                <w:noProof/>
                <w:webHidden/>
              </w:rPr>
            </w:r>
            <w:r>
              <w:rPr>
                <w:noProof/>
                <w:webHidden/>
              </w:rPr>
              <w:fldChar w:fldCharType="separate"/>
            </w:r>
            <w:r>
              <w:rPr>
                <w:noProof/>
                <w:webHidden/>
              </w:rPr>
              <w:t>42</w:t>
            </w:r>
            <w:r>
              <w:rPr>
                <w:noProof/>
                <w:webHidden/>
              </w:rPr>
              <w:fldChar w:fldCharType="end"/>
            </w:r>
          </w:hyperlink>
        </w:p>
        <w:p w14:paraId="1448FC37" w14:textId="40BF41A4" w:rsidR="00BE4F45" w:rsidRDefault="00BE4F45">
          <w:pPr>
            <w:pStyle w:val="TOC3"/>
            <w:tabs>
              <w:tab w:val="right" w:leader="dot" w:pos="8630"/>
            </w:tabs>
            <w:rPr>
              <w:noProof/>
              <w:kern w:val="2"/>
              <w:sz w:val="24"/>
              <w:szCs w:val="24"/>
              <w14:ligatures w14:val="standardContextual"/>
            </w:rPr>
          </w:pPr>
          <w:hyperlink w:anchor="_Toc200954781" w:history="1">
            <w:r w:rsidRPr="00F97348">
              <w:rPr>
                <w:rStyle w:val="Hyperlink"/>
                <w:noProof/>
              </w:rPr>
              <w:t>Aligning Standards and Payment Models</w:t>
            </w:r>
            <w:r>
              <w:rPr>
                <w:noProof/>
                <w:webHidden/>
              </w:rPr>
              <w:tab/>
            </w:r>
            <w:r>
              <w:rPr>
                <w:noProof/>
                <w:webHidden/>
              </w:rPr>
              <w:fldChar w:fldCharType="begin"/>
            </w:r>
            <w:r>
              <w:rPr>
                <w:noProof/>
                <w:webHidden/>
              </w:rPr>
              <w:instrText xml:space="preserve"> PAGEREF _Toc200954781 \h </w:instrText>
            </w:r>
            <w:r>
              <w:rPr>
                <w:noProof/>
                <w:webHidden/>
              </w:rPr>
            </w:r>
            <w:r>
              <w:rPr>
                <w:noProof/>
                <w:webHidden/>
              </w:rPr>
              <w:fldChar w:fldCharType="separate"/>
            </w:r>
            <w:r>
              <w:rPr>
                <w:noProof/>
                <w:webHidden/>
              </w:rPr>
              <w:t>42</w:t>
            </w:r>
            <w:r>
              <w:rPr>
                <w:noProof/>
                <w:webHidden/>
              </w:rPr>
              <w:fldChar w:fldCharType="end"/>
            </w:r>
          </w:hyperlink>
        </w:p>
        <w:p w14:paraId="4F0084E0" w14:textId="0E8EB699" w:rsidR="00BE4F45" w:rsidRDefault="00BE4F45">
          <w:pPr>
            <w:pStyle w:val="TOC3"/>
            <w:tabs>
              <w:tab w:val="right" w:leader="dot" w:pos="8630"/>
            </w:tabs>
            <w:rPr>
              <w:noProof/>
              <w:kern w:val="2"/>
              <w:sz w:val="24"/>
              <w:szCs w:val="24"/>
              <w14:ligatures w14:val="standardContextual"/>
            </w:rPr>
          </w:pPr>
          <w:hyperlink w:anchor="_Toc200954782" w:history="1">
            <w:r w:rsidRPr="00F97348">
              <w:rPr>
                <w:rStyle w:val="Hyperlink"/>
                <w:noProof/>
              </w:rPr>
              <w:t>Operational Models to Include CBOs</w:t>
            </w:r>
            <w:r>
              <w:rPr>
                <w:noProof/>
                <w:webHidden/>
              </w:rPr>
              <w:tab/>
            </w:r>
            <w:r>
              <w:rPr>
                <w:noProof/>
                <w:webHidden/>
              </w:rPr>
              <w:fldChar w:fldCharType="begin"/>
            </w:r>
            <w:r>
              <w:rPr>
                <w:noProof/>
                <w:webHidden/>
              </w:rPr>
              <w:instrText xml:space="preserve"> PAGEREF _Toc200954782 \h </w:instrText>
            </w:r>
            <w:r>
              <w:rPr>
                <w:noProof/>
                <w:webHidden/>
              </w:rPr>
            </w:r>
            <w:r>
              <w:rPr>
                <w:noProof/>
                <w:webHidden/>
              </w:rPr>
              <w:fldChar w:fldCharType="separate"/>
            </w:r>
            <w:r>
              <w:rPr>
                <w:noProof/>
                <w:webHidden/>
              </w:rPr>
              <w:t>43</w:t>
            </w:r>
            <w:r>
              <w:rPr>
                <w:noProof/>
                <w:webHidden/>
              </w:rPr>
              <w:fldChar w:fldCharType="end"/>
            </w:r>
          </w:hyperlink>
        </w:p>
        <w:p w14:paraId="61F6565F" w14:textId="55967104" w:rsidR="00BE4F45" w:rsidRDefault="00BE4F45">
          <w:pPr>
            <w:pStyle w:val="TOC3"/>
            <w:tabs>
              <w:tab w:val="right" w:leader="dot" w:pos="8630"/>
            </w:tabs>
            <w:rPr>
              <w:noProof/>
              <w:kern w:val="2"/>
              <w:sz w:val="24"/>
              <w:szCs w:val="24"/>
              <w14:ligatures w14:val="standardContextual"/>
            </w:rPr>
          </w:pPr>
          <w:hyperlink w:anchor="_Toc200954783" w:history="1">
            <w:r w:rsidRPr="00F97348">
              <w:rPr>
                <w:rStyle w:val="Hyperlink"/>
                <w:noProof/>
              </w:rPr>
              <w:t>Metrics and Value Realization</w:t>
            </w:r>
            <w:r>
              <w:rPr>
                <w:noProof/>
                <w:webHidden/>
              </w:rPr>
              <w:tab/>
            </w:r>
            <w:r>
              <w:rPr>
                <w:noProof/>
                <w:webHidden/>
              </w:rPr>
              <w:fldChar w:fldCharType="begin"/>
            </w:r>
            <w:r>
              <w:rPr>
                <w:noProof/>
                <w:webHidden/>
              </w:rPr>
              <w:instrText xml:space="preserve"> PAGEREF _Toc200954783 \h </w:instrText>
            </w:r>
            <w:r>
              <w:rPr>
                <w:noProof/>
                <w:webHidden/>
              </w:rPr>
            </w:r>
            <w:r>
              <w:rPr>
                <w:noProof/>
                <w:webHidden/>
              </w:rPr>
              <w:fldChar w:fldCharType="separate"/>
            </w:r>
            <w:r>
              <w:rPr>
                <w:noProof/>
                <w:webHidden/>
              </w:rPr>
              <w:t>43</w:t>
            </w:r>
            <w:r>
              <w:rPr>
                <w:noProof/>
                <w:webHidden/>
              </w:rPr>
              <w:fldChar w:fldCharType="end"/>
            </w:r>
          </w:hyperlink>
        </w:p>
        <w:p w14:paraId="425C61EA" w14:textId="03F433C3" w:rsidR="00BE4F45" w:rsidRDefault="00BE4F45">
          <w:pPr>
            <w:pStyle w:val="TOC3"/>
            <w:tabs>
              <w:tab w:val="right" w:leader="dot" w:pos="8630"/>
            </w:tabs>
            <w:rPr>
              <w:noProof/>
              <w:kern w:val="2"/>
              <w:sz w:val="24"/>
              <w:szCs w:val="24"/>
              <w14:ligatures w14:val="standardContextual"/>
            </w:rPr>
          </w:pPr>
          <w:hyperlink w:anchor="_Toc200954784" w:history="1">
            <w:r w:rsidRPr="00F97348">
              <w:rPr>
                <w:rStyle w:val="Hyperlink"/>
                <w:noProof/>
              </w:rPr>
              <w:t>How CMS and States Can Accelerate This</w:t>
            </w:r>
            <w:r>
              <w:rPr>
                <w:noProof/>
                <w:webHidden/>
              </w:rPr>
              <w:tab/>
            </w:r>
            <w:r>
              <w:rPr>
                <w:noProof/>
                <w:webHidden/>
              </w:rPr>
              <w:fldChar w:fldCharType="begin"/>
            </w:r>
            <w:r>
              <w:rPr>
                <w:noProof/>
                <w:webHidden/>
              </w:rPr>
              <w:instrText xml:space="preserve"> PAGEREF _Toc200954784 \h </w:instrText>
            </w:r>
            <w:r>
              <w:rPr>
                <w:noProof/>
                <w:webHidden/>
              </w:rPr>
            </w:r>
            <w:r>
              <w:rPr>
                <w:noProof/>
                <w:webHidden/>
              </w:rPr>
              <w:fldChar w:fldCharType="separate"/>
            </w:r>
            <w:r>
              <w:rPr>
                <w:noProof/>
                <w:webHidden/>
              </w:rPr>
              <w:t>43</w:t>
            </w:r>
            <w:r>
              <w:rPr>
                <w:noProof/>
                <w:webHidden/>
              </w:rPr>
              <w:fldChar w:fldCharType="end"/>
            </w:r>
          </w:hyperlink>
        </w:p>
        <w:p w14:paraId="6D251AF5" w14:textId="26371FA6" w:rsidR="00BE4F45" w:rsidRDefault="00BE4F45">
          <w:pPr>
            <w:pStyle w:val="TOC2"/>
            <w:tabs>
              <w:tab w:val="right" w:leader="dot" w:pos="8630"/>
            </w:tabs>
            <w:rPr>
              <w:b w:val="0"/>
              <w:bCs w:val="0"/>
              <w:noProof/>
              <w:kern w:val="2"/>
              <w:sz w:val="24"/>
              <w:szCs w:val="24"/>
              <w14:ligatures w14:val="standardContextual"/>
            </w:rPr>
          </w:pPr>
          <w:hyperlink w:anchor="_Toc200954785" w:history="1">
            <w:r w:rsidRPr="00F97348">
              <w:rPr>
                <w:rStyle w:val="Hyperlink"/>
                <w:noProof/>
              </w:rPr>
              <w:t>Ensuring Outcomes: Accelerating Adoption and Value of Digital Quality Measures</w:t>
            </w:r>
            <w:r>
              <w:rPr>
                <w:noProof/>
                <w:webHidden/>
              </w:rPr>
              <w:tab/>
            </w:r>
            <w:r>
              <w:rPr>
                <w:noProof/>
                <w:webHidden/>
              </w:rPr>
              <w:fldChar w:fldCharType="begin"/>
            </w:r>
            <w:r>
              <w:rPr>
                <w:noProof/>
                <w:webHidden/>
              </w:rPr>
              <w:instrText xml:space="preserve"> PAGEREF _Toc200954785 \h </w:instrText>
            </w:r>
            <w:r>
              <w:rPr>
                <w:noProof/>
                <w:webHidden/>
              </w:rPr>
            </w:r>
            <w:r>
              <w:rPr>
                <w:noProof/>
                <w:webHidden/>
              </w:rPr>
              <w:fldChar w:fldCharType="separate"/>
            </w:r>
            <w:r>
              <w:rPr>
                <w:noProof/>
                <w:webHidden/>
              </w:rPr>
              <w:t>44</w:t>
            </w:r>
            <w:r>
              <w:rPr>
                <w:noProof/>
                <w:webHidden/>
              </w:rPr>
              <w:fldChar w:fldCharType="end"/>
            </w:r>
          </w:hyperlink>
        </w:p>
        <w:p w14:paraId="438817BF" w14:textId="61D8B0CA" w:rsidR="00BE4F45" w:rsidRDefault="00BE4F45">
          <w:pPr>
            <w:pStyle w:val="TOC3"/>
            <w:tabs>
              <w:tab w:val="right" w:leader="dot" w:pos="8630"/>
            </w:tabs>
            <w:rPr>
              <w:noProof/>
              <w:kern w:val="2"/>
              <w:sz w:val="24"/>
              <w:szCs w:val="24"/>
              <w14:ligatures w14:val="standardContextual"/>
            </w:rPr>
          </w:pPr>
          <w:hyperlink w:anchor="_Toc200954786" w:history="1">
            <w:r w:rsidRPr="00F97348">
              <w:rPr>
                <w:rStyle w:val="Hyperlink"/>
                <w:noProof/>
              </w:rPr>
              <w:t>NCQA Digital Quality Measures (DQM) Ecosystem Implementation Roadmap</w:t>
            </w:r>
            <w:r>
              <w:rPr>
                <w:noProof/>
                <w:webHidden/>
              </w:rPr>
              <w:tab/>
            </w:r>
            <w:r>
              <w:rPr>
                <w:noProof/>
                <w:webHidden/>
              </w:rPr>
              <w:fldChar w:fldCharType="begin"/>
            </w:r>
            <w:r>
              <w:rPr>
                <w:noProof/>
                <w:webHidden/>
              </w:rPr>
              <w:instrText xml:space="preserve"> PAGEREF _Toc200954786 \h </w:instrText>
            </w:r>
            <w:r>
              <w:rPr>
                <w:noProof/>
                <w:webHidden/>
              </w:rPr>
            </w:r>
            <w:r>
              <w:rPr>
                <w:noProof/>
                <w:webHidden/>
              </w:rPr>
              <w:fldChar w:fldCharType="separate"/>
            </w:r>
            <w:r>
              <w:rPr>
                <w:noProof/>
                <w:webHidden/>
              </w:rPr>
              <w:t>44</w:t>
            </w:r>
            <w:r>
              <w:rPr>
                <w:noProof/>
                <w:webHidden/>
              </w:rPr>
              <w:fldChar w:fldCharType="end"/>
            </w:r>
          </w:hyperlink>
        </w:p>
        <w:p w14:paraId="5703E60F" w14:textId="7FEFB268" w:rsidR="00BE4F45" w:rsidRDefault="00BE4F45">
          <w:pPr>
            <w:pStyle w:val="TOC3"/>
            <w:tabs>
              <w:tab w:val="right" w:leader="dot" w:pos="8630"/>
            </w:tabs>
            <w:rPr>
              <w:noProof/>
              <w:kern w:val="2"/>
              <w:sz w:val="24"/>
              <w:szCs w:val="24"/>
              <w14:ligatures w14:val="standardContextual"/>
            </w:rPr>
          </w:pPr>
          <w:hyperlink w:anchor="_Toc200954787" w:history="1">
            <w:r w:rsidRPr="00F97348">
              <w:rPr>
                <w:rStyle w:val="Hyperlink"/>
                <w:noProof/>
              </w:rPr>
              <w:t>Incremental Investments, Steps, and Value Realization</w:t>
            </w:r>
            <w:r>
              <w:rPr>
                <w:noProof/>
                <w:webHidden/>
              </w:rPr>
              <w:tab/>
            </w:r>
            <w:r>
              <w:rPr>
                <w:noProof/>
                <w:webHidden/>
              </w:rPr>
              <w:fldChar w:fldCharType="begin"/>
            </w:r>
            <w:r>
              <w:rPr>
                <w:noProof/>
                <w:webHidden/>
              </w:rPr>
              <w:instrText xml:space="preserve"> PAGEREF _Toc200954787 \h </w:instrText>
            </w:r>
            <w:r>
              <w:rPr>
                <w:noProof/>
                <w:webHidden/>
              </w:rPr>
            </w:r>
            <w:r>
              <w:rPr>
                <w:noProof/>
                <w:webHidden/>
              </w:rPr>
              <w:fldChar w:fldCharType="separate"/>
            </w:r>
            <w:r>
              <w:rPr>
                <w:noProof/>
                <w:webHidden/>
              </w:rPr>
              <w:t>44</w:t>
            </w:r>
            <w:r>
              <w:rPr>
                <w:noProof/>
                <w:webHidden/>
              </w:rPr>
              <w:fldChar w:fldCharType="end"/>
            </w:r>
          </w:hyperlink>
        </w:p>
        <w:p w14:paraId="4B9DA7F6" w14:textId="69E23D35" w:rsidR="00BE4F45" w:rsidRDefault="00BE4F45">
          <w:pPr>
            <w:pStyle w:val="TOC3"/>
            <w:tabs>
              <w:tab w:val="right" w:leader="dot" w:pos="8630"/>
            </w:tabs>
            <w:rPr>
              <w:noProof/>
              <w:kern w:val="2"/>
              <w:sz w:val="24"/>
              <w:szCs w:val="24"/>
              <w14:ligatures w14:val="standardContextual"/>
            </w:rPr>
          </w:pPr>
          <w:hyperlink w:anchor="_Toc200954788" w:history="1">
            <w:r w:rsidRPr="00F97348">
              <w:rPr>
                <w:rStyle w:val="Hyperlink"/>
                <w:noProof/>
              </w:rPr>
              <w:t>Phase 1: Establish DQM Readiness (Foundation)</w:t>
            </w:r>
            <w:r>
              <w:rPr>
                <w:noProof/>
                <w:webHidden/>
              </w:rPr>
              <w:tab/>
            </w:r>
            <w:r>
              <w:rPr>
                <w:noProof/>
                <w:webHidden/>
              </w:rPr>
              <w:fldChar w:fldCharType="begin"/>
            </w:r>
            <w:r>
              <w:rPr>
                <w:noProof/>
                <w:webHidden/>
              </w:rPr>
              <w:instrText xml:space="preserve"> PAGEREF _Toc200954788 \h </w:instrText>
            </w:r>
            <w:r>
              <w:rPr>
                <w:noProof/>
                <w:webHidden/>
              </w:rPr>
            </w:r>
            <w:r>
              <w:rPr>
                <w:noProof/>
                <w:webHidden/>
              </w:rPr>
              <w:fldChar w:fldCharType="separate"/>
            </w:r>
            <w:r>
              <w:rPr>
                <w:noProof/>
                <w:webHidden/>
              </w:rPr>
              <w:t>44</w:t>
            </w:r>
            <w:r>
              <w:rPr>
                <w:noProof/>
                <w:webHidden/>
              </w:rPr>
              <w:fldChar w:fldCharType="end"/>
            </w:r>
          </w:hyperlink>
        </w:p>
        <w:p w14:paraId="7A417263" w14:textId="35DDDDB5" w:rsidR="00BE4F45" w:rsidRDefault="00BE4F45">
          <w:pPr>
            <w:pStyle w:val="TOC3"/>
            <w:tabs>
              <w:tab w:val="right" w:leader="dot" w:pos="8630"/>
            </w:tabs>
            <w:rPr>
              <w:noProof/>
              <w:kern w:val="2"/>
              <w:sz w:val="24"/>
              <w:szCs w:val="24"/>
              <w14:ligatures w14:val="standardContextual"/>
            </w:rPr>
          </w:pPr>
          <w:hyperlink w:anchor="_Toc200954789" w:history="1">
            <w:r w:rsidRPr="00F97348">
              <w:rPr>
                <w:rStyle w:val="Hyperlink"/>
                <w:noProof/>
              </w:rPr>
              <w:t>Phase 2: Deploy Real-Time Interoperability &amp; Data Collection</w:t>
            </w:r>
            <w:r>
              <w:rPr>
                <w:noProof/>
                <w:webHidden/>
              </w:rPr>
              <w:tab/>
            </w:r>
            <w:r>
              <w:rPr>
                <w:noProof/>
                <w:webHidden/>
              </w:rPr>
              <w:fldChar w:fldCharType="begin"/>
            </w:r>
            <w:r>
              <w:rPr>
                <w:noProof/>
                <w:webHidden/>
              </w:rPr>
              <w:instrText xml:space="preserve"> PAGEREF _Toc200954789 \h </w:instrText>
            </w:r>
            <w:r>
              <w:rPr>
                <w:noProof/>
                <w:webHidden/>
              </w:rPr>
            </w:r>
            <w:r>
              <w:rPr>
                <w:noProof/>
                <w:webHidden/>
              </w:rPr>
              <w:fldChar w:fldCharType="separate"/>
            </w:r>
            <w:r>
              <w:rPr>
                <w:noProof/>
                <w:webHidden/>
              </w:rPr>
              <w:t>45</w:t>
            </w:r>
            <w:r>
              <w:rPr>
                <w:noProof/>
                <w:webHidden/>
              </w:rPr>
              <w:fldChar w:fldCharType="end"/>
            </w:r>
          </w:hyperlink>
        </w:p>
        <w:p w14:paraId="3BCE40FE" w14:textId="62BB2A39" w:rsidR="00BE4F45" w:rsidRDefault="00BE4F45">
          <w:pPr>
            <w:pStyle w:val="TOC3"/>
            <w:tabs>
              <w:tab w:val="right" w:leader="dot" w:pos="8630"/>
            </w:tabs>
            <w:rPr>
              <w:noProof/>
              <w:kern w:val="2"/>
              <w:sz w:val="24"/>
              <w:szCs w:val="24"/>
              <w14:ligatures w14:val="standardContextual"/>
            </w:rPr>
          </w:pPr>
          <w:hyperlink w:anchor="_Toc200954790" w:history="1">
            <w:r w:rsidRPr="00F97348">
              <w:rPr>
                <w:rStyle w:val="Hyperlink"/>
                <w:noProof/>
              </w:rPr>
              <w:t>Phase 3: Integrated AI &amp; Decision-Support Analytics</w:t>
            </w:r>
            <w:r>
              <w:rPr>
                <w:noProof/>
                <w:webHidden/>
              </w:rPr>
              <w:tab/>
            </w:r>
            <w:r>
              <w:rPr>
                <w:noProof/>
                <w:webHidden/>
              </w:rPr>
              <w:fldChar w:fldCharType="begin"/>
            </w:r>
            <w:r>
              <w:rPr>
                <w:noProof/>
                <w:webHidden/>
              </w:rPr>
              <w:instrText xml:space="preserve"> PAGEREF _Toc200954790 \h </w:instrText>
            </w:r>
            <w:r>
              <w:rPr>
                <w:noProof/>
                <w:webHidden/>
              </w:rPr>
            </w:r>
            <w:r>
              <w:rPr>
                <w:noProof/>
                <w:webHidden/>
              </w:rPr>
              <w:fldChar w:fldCharType="separate"/>
            </w:r>
            <w:r>
              <w:rPr>
                <w:noProof/>
                <w:webHidden/>
              </w:rPr>
              <w:t>45</w:t>
            </w:r>
            <w:r>
              <w:rPr>
                <w:noProof/>
                <w:webHidden/>
              </w:rPr>
              <w:fldChar w:fldCharType="end"/>
            </w:r>
          </w:hyperlink>
        </w:p>
        <w:p w14:paraId="72A021DE" w14:textId="2C414628" w:rsidR="00BE4F45" w:rsidRDefault="00BE4F45">
          <w:pPr>
            <w:pStyle w:val="TOC3"/>
            <w:tabs>
              <w:tab w:val="right" w:leader="dot" w:pos="8630"/>
            </w:tabs>
            <w:rPr>
              <w:noProof/>
              <w:kern w:val="2"/>
              <w:sz w:val="24"/>
              <w:szCs w:val="24"/>
              <w14:ligatures w14:val="standardContextual"/>
            </w:rPr>
          </w:pPr>
          <w:hyperlink w:anchor="_Toc200954791" w:history="1">
            <w:r w:rsidRPr="00F97348">
              <w:rPr>
                <w:rStyle w:val="Hyperlink"/>
                <w:noProof/>
              </w:rPr>
              <w:t>Phase 4: Seamless Integration of Care Team &amp; Patient Tools</w:t>
            </w:r>
            <w:r>
              <w:rPr>
                <w:noProof/>
                <w:webHidden/>
              </w:rPr>
              <w:tab/>
            </w:r>
            <w:r>
              <w:rPr>
                <w:noProof/>
                <w:webHidden/>
              </w:rPr>
              <w:fldChar w:fldCharType="begin"/>
            </w:r>
            <w:r>
              <w:rPr>
                <w:noProof/>
                <w:webHidden/>
              </w:rPr>
              <w:instrText xml:space="preserve"> PAGEREF _Toc200954791 \h </w:instrText>
            </w:r>
            <w:r>
              <w:rPr>
                <w:noProof/>
                <w:webHidden/>
              </w:rPr>
            </w:r>
            <w:r>
              <w:rPr>
                <w:noProof/>
                <w:webHidden/>
              </w:rPr>
              <w:fldChar w:fldCharType="separate"/>
            </w:r>
            <w:r>
              <w:rPr>
                <w:noProof/>
                <w:webHidden/>
              </w:rPr>
              <w:t>46</w:t>
            </w:r>
            <w:r>
              <w:rPr>
                <w:noProof/>
                <w:webHidden/>
              </w:rPr>
              <w:fldChar w:fldCharType="end"/>
            </w:r>
          </w:hyperlink>
        </w:p>
        <w:p w14:paraId="04403A70" w14:textId="63F7BE74" w:rsidR="00BE4F45" w:rsidRDefault="00BE4F45">
          <w:pPr>
            <w:pStyle w:val="TOC3"/>
            <w:tabs>
              <w:tab w:val="right" w:leader="dot" w:pos="8630"/>
            </w:tabs>
            <w:rPr>
              <w:noProof/>
              <w:kern w:val="2"/>
              <w:sz w:val="24"/>
              <w:szCs w:val="24"/>
              <w14:ligatures w14:val="standardContextual"/>
            </w:rPr>
          </w:pPr>
          <w:hyperlink w:anchor="_Toc200954792" w:history="1">
            <w:r w:rsidRPr="00F97348">
              <w:rPr>
                <w:rStyle w:val="Hyperlink"/>
                <w:noProof/>
              </w:rPr>
              <w:t>Phase 5: Nationwide Digital Identity and Security Framework</w:t>
            </w:r>
            <w:r>
              <w:rPr>
                <w:noProof/>
                <w:webHidden/>
              </w:rPr>
              <w:tab/>
            </w:r>
            <w:r>
              <w:rPr>
                <w:noProof/>
                <w:webHidden/>
              </w:rPr>
              <w:fldChar w:fldCharType="begin"/>
            </w:r>
            <w:r>
              <w:rPr>
                <w:noProof/>
                <w:webHidden/>
              </w:rPr>
              <w:instrText xml:space="preserve"> PAGEREF _Toc200954792 \h </w:instrText>
            </w:r>
            <w:r>
              <w:rPr>
                <w:noProof/>
                <w:webHidden/>
              </w:rPr>
            </w:r>
            <w:r>
              <w:rPr>
                <w:noProof/>
                <w:webHidden/>
              </w:rPr>
              <w:fldChar w:fldCharType="separate"/>
            </w:r>
            <w:r>
              <w:rPr>
                <w:noProof/>
                <w:webHidden/>
              </w:rPr>
              <w:t>46</w:t>
            </w:r>
            <w:r>
              <w:rPr>
                <w:noProof/>
                <w:webHidden/>
              </w:rPr>
              <w:fldChar w:fldCharType="end"/>
            </w:r>
          </w:hyperlink>
        </w:p>
        <w:p w14:paraId="2F0E86AC" w14:textId="1B57CDBA" w:rsidR="00BE4F45" w:rsidRDefault="00BE4F45">
          <w:pPr>
            <w:pStyle w:val="TOC3"/>
            <w:tabs>
              <w:tab w:val="right" w:leader="dot" w:pos="8630"/>
            </w:tabs>
            <w:rPr>
              <w:noProof/>
              <w:kern w:val="2"/>
              <w:sz w:val="24"/>
              <w:szCs w:val="24"/>
              <w14:ligatures w14:val="standardContextual"/>
            </w:rPr>
          </w:pPr>
          <w:hyperlink w:anchor="_Toc200954793" w:history="1">
            <w:r w:rsidRPr="00F97348">
              <w:rPr>
                <w:rStyle w:val="Hyperlink"/>
                <w:noProof/>
              </w:rPr>
              <w:t>Summary of Incremental Investment &amp; Value</w:t>
            </w:r>
            <w:r>
              <w:rPr>
                <w:noProof/>
                <w:webHidden/>
              </w:rPr>
              <w:tab/>
            </w:r>
            <w:r>
              <w:rPr>
                <w:noProof/>
                <w:webHidden/>
              </w:rPr>
              <w:fldChar w:fldCharType="begin"/>
            </w:r>
            <w:r>
              <w:rPr>
                <w:noProof/>
                <w:webHidden/>
              </w:rPr>
              <w:instrText xml:space="preserve"> PAGEREF _Toc200954793 \h </w:instrText>
            </w:r>
            <w:r>
              <w:rPr>
                <w:noProof/>
                <w:webHidden/>
              </w:rPr>
            </w:r>
            <w:r>
              <w:rPr>
                <w:noProof/>
                <w:webHidden/>
              </w:rPr>
              <w:fldChar w:fldCharType="separate"/>
            </w:r>
            <w:r>
              <w:rPr>
                <w:noProof/>
                <w:webHidden/>
              </w:rPr>
              <w:t>47</w:t>
            </w:r>
            <w:r>
              <w:rPr>
                <w:noProof/>
                <w:webHidden/>
              </w:rPr>
              <w:fldChar w:fldCharType="end"/>
            </w:r>
          </w:hyperlink>
        </w:p>
        <w:p w14:paraId="5B513FDC" w14:textId="3BAA9CBF" w:rsidR="00BE4F45" w:rsidRDefault="00BE4F45">
          <w:pPr>
            <w:pStyle w:val="TOC2"/>
            <w:tabs>
              <w:tab w:val="right" w:leader="dot" w:pos="8630"/>
            </w:tabs>
            <w:rPr>
              <w:b w:val="0"/>
              <w:bCs w:val="0"/>
              <w:noProof/>
              <w:kern w:val="2"/>
              <w:sz w:val="24"/>
              <w:szCs w:val="24"/>
              <w14:ligatures w14:val="standardContextual"/>
            </w:rPr>
          </w:pPr>
          <w:hyperlink w:anchor="_Toc200954794" w:history="1">
            <w:r w:rsidRPr="00F97348">
              <w:rPr>
                <w:rStyle w:val="Hyperlink"/>
                <w:noProof/>
              </w:rPr>
              <w:t>Ensuring Scaled Value Through a Data Orchestration Platform</w:t>
            </w:r>
            <w:r>
              <w:rPr>
                <w:noProof/>
                <w:webHidden/>
              </w:rPr>
              <w:tab/>
            </w:r>
            <w:r>
              <w:rPr>
                <w:noProof/>
                <w:webHidden/>
              </w:rPr>
              <w:fldChar w:fldCharType="begin"/>
            </w:r>
            <w:r>
              <w:rPr>
                <w:noProof/>
                <w:webHidden/>
              </w:rPr>
              <w:instrText xml:space="preserve"> PAGEREF _Toc200954794 \h </w:instrText>
            </w:r>
            <w:r>
              <w:rPr>
                <w:noProof/>
                <w:webHidden/>
              </w:rPr>
            </w:r>
            <w:r>
              <w:rPr>
                <w:noProof/>
                <w:webHidden/>
              </w:rPr>
              <w:fldChar w:fldCharType="separate"/>
            </w:r>
            <w:r>
              <w:rPr>
                <w:noProof/>
                <w:webHidden/>
              </w:rPr>
              <w:t>48</w:t>
            </w:r>
            <w:r>
              <w:rPr>
                <w:noProof/>
                <w:webHidden/>
              </w:rPr>
              <w:fldChar w:fldCharType="end"/>
            </w:r>
          </w:hyperlink>
        </w:p>
        <w:p w14:paraId="570BD0C8" w14:textId="54A44393" w:rsidR="00BE4F45" w:rsidRDefault="00BE4F45">
          <w:pPr>
            <w:pStyle w:val="TOC3"/>
            <w:tabs>
              <w:tab w:val="right" w:leader="dot" w:pos="8630"/>
            </w:tabs>
            <w:rPr>
              <w:noProof/>
              <w:kern w:val="2"/>
              <w:sz w:val="24"/>
              <w:szCs w:val="24"/>
              <w14:ligatures w14:val="standardContextual"/>
            </w:rPr>
          </w:pPr>
          <w:hyperlink w:anchor="_Toc200954795" w:history="1">
            <w:r w:rsidRPr="00F97348">
              <w:rPr>
                <w:rStyle w:val="Hyperlink"/>
                <w:noProof/>
              </w:rPr>
              <w:t>Strategic Role of CareEvolution’s Platform in Advancing NCQA’s DQM and CMS’s RFI Goals</w:t>
            </w:r>
            <w:r>
              <w:rPr>
                <w:noProof/>
                <w:webHidden/>
              </w:rPr>
              <w:tab/>
            </w:r>
            <w:r>
              <w:rPr>
                <w:noProof/>
                <w:webHidden/>
              </w:rPr>
              <w:fldChar w:fldCharType="begin"/>
            </w:r>
            <w:r>
              <w:rPr>
                <w:noProof/>
                <w:webHidden/>
              </w:rPr>
              <w:instrText xml:space="preserve"> PAGEREF _Toc200954795 \h </w:instrText>
            </w:r>
            <w:r>
              <w:rPr>
                <w:noProof/>
                <w:webHidden/>
              </w:rPr>
            </w:r>
            <w:r>
              <w:rPr>
                <w:noProof/>
                <w:webHidden/>
              </w:rPr>
              <w:fldChar w:fldCharType="separate"/>
            </w:r>
            <w:r>
              <w:rPr>
                <w:noProof/>
                <w:webHidden/>
              </w:rPr>
              <w:t>49</w:t>
            </w:r>
            <w:r>
              <w:rPr>
                <w:noProof/>
                <w:webHidden/>
              </w:rPr>
              <w:fldChar w:fldCharType="end"/>
            </w:r>
          </w:hyperlink>
        </w:p>
        <w:p w14:paraId="7B557E24" w14:textId="5ED06F14" w:rsidR="00BE4F45" w:rsidRDefault="00BE4F45">
          <w:pPr>
            <w:pStyle w:val="TOC3"/>
            <w:tabs>
              <w:tab w:val="right" w:leader="dot" w:pos="8630"/>
            </w:tabs>
            <w:rPr>
              <w:noProof/>
              <w:kern w:val="2"/>
              <w:sz w:val="24"/>
              <w:szCs w:val="24"/>
              <w14:ligatures w14:val="standardContextual"/>
            </w:rPr>
          </w:pPr>
          <w:hyperlink w:anchor="_Toc200954796" w:history="1">
            <w:r w:rsidRPr="00F97348">
              <w:rPr>
                <w:rStyle w:val="Hyperlink"/>
                <w:noProof/>
              </w:rPr>
              <w:t>Recommended Strategic Partnership Model:</w:t>
            </w:r>
            <w:r>
              <w:rPr>
                <w:noProof/>
                <w:webHidden/>
              </w:rPr>
              <w:tab/>
            </w:r>
            <w:r>
              <w:rPr>
                <w:noProof/>
                <w:webHidden/>
              </w:rPr>
              <w:fldChar w:fldCharType="begin"/>
            </w:r>
            <w:r>
              <w:rPr>
                <w:noProof/>
                <w:webHidden/>
              </w:rPr>
              <w:instrText xml:space="preserve"> PAGEREF _Toc200954796 \h </w:instrText>
            </w:r>
            <w:r>
              <w:rPr>
                <w:noProof/>
                <w:webHidden/>
              </w:rPr>
            </w:r>
            <w:r>
              <w:rPr>
                <w:noProof/>
                <w:webHidden/>
              </w:rPr>
              <w:fldChar w:fldCharType="separate"/>
            </w:r>
            <w:r>
              <w:rPr>
                <w:noProof/>
                <w:webHidden/>
              </w:rPr>
              <w:t>49</w:t>
            </w:r>
            <w:r>
              <w:rPr>
                <w:noProof/>
                <w:webHidden/>
              </w:rPr>
              <w:fldChar w:fldCharType="end"/>
            </w:r>
          </w:hyperlink>
        </w:p>
        <w:p w14:paraId="19D52417" w14:textId="6F8BAF01" w:rsidR="00BE4F45" w:rsidRDefault="00BE4F45">
          <w:pPr>
            <w:pStyle w:val="TOC3"/>
            <w:tabs>
              <w:tab w:val="right" w:leader="dot" w:pos="8630"/>
            </w:tabs>
            <w:rPr>
              <w:noProof/>
              <w:kern w:val="2"/>
              <w:sz w:val="24"/>
              <w:szCs w:val="24"/>
              <w14:ligatures w14:val="standardContextual"/>
            </w:rPr>
          </w:pPr>
          <w:hyperlink w:anchor="_Toc200954797" w:history="1">
            <w:r w:rsidRPr="00F97348">
              <w:rPr>
                <w:rStyle w:val="Hyperlink"/>
                <w:noProof/>
              </w:rPr>
              <w:t>1. Kickstarting Rapid Implementation and Demonstration Projects</w:t>
            </w:r>
            <w:r>
              <w:rPr>
                <w:noProof/>
                <w:webHidden/>
              </w:rPr>
              <w:tab/>
            </w:r>
            <w:r>
              <w:rPr>
                <w:noProof/>
                <w:webHidden/>
              </w:rPr>
              <w:fldChar w:fldCharType="begin"/>
            </w:r>
            <w:r>
              <w:rPr>
                <w:noProof/>
                <w:webHidden/>
              </w:rPr>
              <w:instrText xml:space="preserve"> PAGEREF _Toc200954797 \h </w:instrText>
            </w:r>
            <w:r>
              <w:rPr>
                <w:noProof/>
                <w:webHidden/>
              </w:rPr>
            </w:r>
            <w:r>
              <w:rPr>
                <w:noProof/>
                <w:webHidden/>
              </w:rPr>
              <w:fldChar w:fldCharType="separate"/>
            </w:r>
            <w:r>
              <w:rPr>
                <w:noProof/>
                <w:webHidden/>
              </w:rPr>
              <w:t>49</w:t>
            </w:r>
            <w:r>
              <w:rPr>
                <w:noProof/>
                <w:webHidden/>
              </w:rPr>
              <w:fldChar w:fldCharType="end"/>
            </w:r>
          </w:hyperlink>
        </w:p>
        <w:p w14:paraId="20D64752" w14:textId="24567080" w:rsidR="00BE4F45" w:rsidRDefault="00BE4F45">
          <w:pPr>
            <w:pStyle w:val="TOC3"/>
            <w:tabs>
              <w:tab w:val="right" w:leader="dot" w:pos="8630"/>
            </w:tabs>
            <w:rPr>
              <w:noProof/>
              <w:kern w:val="2"/>
              <w:sz w:val="24"/>
              <w:szCs w:val="24"/>
              <w14:ligatures w14:val="standardContextual"/>
            </w:rPr>
          </w:pPr>
          <w:hyperlink w:anchor="_Toc200954798" w:history="1">
            <w:r w:rsidRPr="00F97348">
              <w:rPr>
                <w:rStyle w:val="Hyperlink"/>
                <w:noProof/>
              </w:rPr>
              <w:t>2. Scaling Advanced Real-time Interoperability Consistently Across Cities and States.</w:t>
            </w:r>
            <w:r>
              <w:rPr>
                <w:noProof/>
                <w:webHidden/>
              </w:rPr>
              <w:tab/>
            </w:r>
            <w:r>
              <w:rPr>
                <w:noProof/>
                <w:webHidden/>
              </w:rPr>
              <w:fldChar w:fldCharType="begin"/>
            </w:r>
            <w:r>
              <w:rPr>
                <w:noProof/>
                <w:webHidden/>
              </w:rPr>
              <w:instrText xml:space="preserve"> PAGEREF _Toc200954798 \h </w:instrText>
            </w:r>
            <w:r>
              <w:rPr>
                <w:noProof/>
                <w:webHidden/>
              </w:rPr>
            </w:r>
            <w:r>
              <w:rPr>
                <w:noProof/>
                <w:webHidden/>
              </w:rPr>
              <w:fldChar w:fldCharType="separate"/>
            </w:r>
            <w:r>
              <w:rPr>
                <w:noProof/>
                <w:webHidden/>
              </w:rPr>
              <w:t>49</w:t>
            </w:r>
            <w:r>
              <w:rPr>
                <w:noProof/>
                <w:webHidden/>
              </w:rPr>
              <w:fldChar w:fldCharType="end"/>
            </w:r>
          </w:hyperlink>
        </w:p>
        <w:p w14:paraId="577ADAC5" w14:textId="1B4A8385" w:rsidR="00BE4F45" w:rsidRDefault="00BE4F45">
          <w:pPr>
            <w:pStyle w:val="TOC3"/>
            <w:tabs>
              <w:tab w:val="right" w:leader="dot" w:pos="8630"/>
            </w:tabs>
            <w:rPr>
              <w:noProof/>
              <w:kern w:val="2"/>
              <w:sz w:val="24"/>
              <w:szCs w:val="24"/>
              <w14:ligatures w14:val="standardContextual"/>
            </w:rPr>
          </w:pPr>
          <w:hyperlink w:anchor="_Toc200954799" w:history="1">
            <w:r w:rsidRPr="00F97348">
              <w:rPr>
                <w:rStyle w:val="Hyperlink"/>
                <w:noProof/>
              </w:rPr>
              <w:t>3. Accelerating AI-driven Analytics and Decision Support Integration</w:t>
            </w:r>
            <w:r>
              <w:rPr>
                <w:noProof/>
                <w:webHidden/>
              </w:rPr>
              <w:tab/>
            </w:r>
            <w:r>
              <w:rPr>
                <w:noProof/>
                <w:webHidden/>
              </w:rPr>
              <w:fldChar w:fldCharType="begin"/>
            </w:r>
            <w:r>
              <w:rPr>
                <w:noProof/>
                <w:webHidden/>
              </w:rPr>
              <w:instrText xml:space="preserve"> PAGEREF _Toc200954799 \h </w:instrText>
            </w:r>
            <w:r>
              <w:rPr>
                <w:noProof/>
                <w:webHidden/>
              </w:rPr>
            </w:r>
            <w:r>
              <w:rPr>
                <w:noProof/>
                <w:webHidden/>
              </w:rPr>
              <w:fldChar w:fldCharType="separate"/>
            </w:r>
            <w:r>
              <w:rPr>
                <w:noProof/>
                <w:webHidden/>
              </w:rPr>
              <w:t>50</w:t>
            </w:r>
            <w:r>
              <w:rPr>
                <w:noProof/>
                <w:webHidden/>
              </w:rPr>
              <w:fldChar w:fldCharType="end"/>
            </w:r>
          </w:hyperlink>
        </w:p>
        <w:p w14:paraId="1F27AA6F" w14:textId="7B76F1AA" w:rsidR="00BE4F45" w:rsidRDefault="00BE4F45">
          <w:pPr>
            <w:pStyle w:val="TOC3"/>
            <w:tabs>
              <w:tab w:val="right" w:leader="dot" w:pos="8630"/>
            </w:tabs>
            <w:rPr>
              <w:noProof/>
              <w:kern w:val="2"/>
              <w:sz w:val="24"/>
              <w:szCs w:val="24"/>
              <w14:ligatures w14:val="standardContextual"/>
            </w:rPr>
          </w:pPr>
          <w:hyperlink w:anchor="_Toc200954800" w:history="1">
            <w:r w:rsidRPr="00F97348">
              <w:rPr>
                <w:rStyle w:val="Hyperlink"/>
                <w:noProof/>
              </w:rPr>
              <w:t>4. Enhancing Patient Engagement &amp; Experience at Scale</w:t>
            </w:r>
            <w:r>
              <w:rPr>
                <w:noProof/>
                <w:webHidden/>
              </w:rPr>
              <w:tab/>
            </w:r>
            <w:r>
              <w:rPr>
                <w:noProof/>
                <w:webHidden/>
              </w:rPr>
              <w:fldChar w:fldCharType="begin"/>
            </w:r>
            <w:r>
              <w:rPr>
                <w:noProof/>
                <w:webHidden/>
              </w:rPr>
              <w:instrText xml:space="preserve"> PAGEREF _Toc200954800 \h </w:instrText>
            </w:r>
            <w:r>
              <w:rPr>
                <w:noProof/>
                <w:webHidden/>
              </w:rPr>
            </w:r>
            <w:r>
              <w:rPr>
                <w:noProof/>
                <w:webHidden/>
              </w:rPr>
              <w:fldChar w:fldCharType="separate"/>
            </w:r>
            <w:r>
              <w:rPr>
                <w:noProof/>
                <w:webHidden/>
              </w:rPr>
              <w:t>50</w:t>
            </w:r>
            <w:r>
              <w:rPr>
                <w:noProof/>
                <w:webHidden/>
              </w:rPr>
              <w:fldChar w:fldCharType="end"/>
            </w:r>
          </w:hyperlink>
        </w:p>
        <w:p w14:paraId="4FC22942" w14:textId="3CB70572" w:rsidR="00BE4F45" w:rsidRDefault="00BE4F45">
          <w:pPr>
            <w:pStyle w:val="TOC3"/>
            <w:tabs>
              <w:tab w:val="right" w:leader="dot" w:pos="8630"/>
            </w:tabs>
            <w:rPr>
              <w:noProof/>
              <w:kern w:val="2"/>
              <w:sz w:val="24"/>
              <w:szCs w:val="24"/>
              <w14:ligatures w14:val="standardContextual"/>
            </w:rPr>
          </w:pPr>
          <w:hyperlink w:anchor="_Toc200954801" w:history="1">
            <w:r w:rsidRPr="00F97348">
              <w:rPr>
                <w:rStyle w:val="Hyperlink"/>
                <w:noProof/>
              </w:rPr>
              <w:t>5. Supporting Digital Identity and Security at National Scale</w:t>
            </w:r>
            <w:r>
              <w:rPr>
                <w:noProof/>
                <w:webHidden/>
              </w:rPr>
              <w:tab/>
            </w:r>
            <w:r>
              <w:rPr>
                <w:noProof/>
                <w:webHidden/>
              </w:rPr>
              <w:fldChar w:fldCharType="begin"/>
            </w:r>
            <w:r>
              <w:rPr>
                <w:noProof/>
                <w:webHidden/>
              </w:rPr>
              <w:instrText xml:space="preserve"> PAGEREF _Toc200954801 \h </w:instrText>
            </w:r>
            <w:r>
              <w:rPr>
                <w:noProof/>
                <w:webHidden/>
              </w:rPr>
            </w:r>
            <w:r>
              <w:rPr>
                <w:noProof/>
                <w:webHidden/>
              </w:rPr>
              <w:fldChar w:fldCharType="separate"/>
            </w:r>
            <w:r>
              <w:rPr>
                <w:noProof/>
                <w:webHidden/>
              </w:rPr>
              <w:t>51</w:t>
            </w:r>
            <w:r>
              <w:rPr>
                <w:noProof/>
                <w:webHidden/>
              </w:rPr>
              <w:fldChar w:fldCharType="end"/>
            </w:r>
          </w:hyperlink>
        </w:p>
        <w:p w14:paraId="66B5A702" w14:textId="6BA93139" w:rsidR="00BE4F45" w:rsidRDefault="00BE4F45">
          <w:pPr>
            <w:pStyle w:val="TOC3"/>
            <w:tabs>
              <w:tab w:val="right" w:leader="dot" w:pos="8630"/>
            </w:tabs>
            <w:rPr>
              <w:noProof/>
              <w:kern w:val="2"/>
              <w:sz w:val="24"/>
              <w:szCs w:val="24"/>
              <w14:ligatures w14:val="standardContextual"/>
            </w:rPr>
          </w:pPr>
          <w:hyperlink w:anchor="_Toc200954802" w:history="1">
            <w:r w:rsidRPr="00F97348">
              <w:rPr>
                <w:rStyle w:val="Hyperlink"/>
                <w:noProof/>
              </w:rPr>
              <w:t>Stepwise Partnership Roadmap and Incremental Investments:</w:t>
            </w:r>
            <w:r>
              <w:rPr>
                <w:noProof/>
                <w:webHidden/>
              </w:rPr>
              <w:tab/>
            </w:r>
            <w:r>
              <w:rPr>
                <w:noProof/>
                <w:webHidden/>
              </w:rPr>
              <w:fldChar w:fldCharType="begin"/>
            </w:r>
            <w:r>
              <w:rPr>
                <w:noProof/>
                <w:webHidden/>
              </w:rPr>
              <w:instrText xml:space="preserve"> PAGEREF _Toc200954802 \h </w:instrText>
            </w:r>
            <w:r>
              <w:rPr>
                <w:noProof/>
                <w:webHidden/>
              </w:rPr>
            </w:r>
            <w:r>
              <w:rPr>
                <w:noProof/>
                <w:webHidden/>
              </w:rPr>
              <w:fldChar w:fldCharType="separate"/>
            </w:r>
            <w:r>
              <w:rPr>
                <w:noProof/>
                <w:webHidden/>
              </w:rPr>
              <w:t>51</w:t>
            </w:r>
            <w:r>
              <w:rPr>
                <w:noProof/>
                <w:webHidden/>
              </w:rPr>
              <w:fldChar w:fldCharType="end"/>
            </w:r>
          </w:hyperlink>
        </w:p>
        <w:p w14:paraId="61D4F65B" w14:textId="223611D5" w:rsidR="00BE4F45" w:rsidRDefault="00BE4F45">
          <w:pPr>
            <w:pStyle w:val="TOC3"/>
            <w:tabs>
              <w:tab w:val="right" w:leader="dot" w:pos="8630"/>
            </w:tabs>
            <w:rPr>
              <w:noProof/>
              <w:kern w:val="2"/>
              <w:sz w:val="24"/>
              <w:szCs w:val="24"/>
              <w14:ligatures w14:val="standardContextual"/>
            </w:rPr>
          </w:pPr>
          <w:hyperlink w:anchor="_Toc200954803" w:history="1">
            <w:r w:rsidRPr="00F97348">
              <w:rPr>
                <w:rStyle w:val="Hyperlink"/>
                <w:noProof/>
              </w:rPr>
              <w:t>Conclusion:</w:t>
            </w:r>
            <w:r>
              <w:rPr>
                <w:noProof/>
                <w:webHidden/>
              </w:rPr>
              <w:tab/>
            </w:r>
            <w:r>
              <w:rPr>
                <w:noProof/>
                <w:webHidden/>
              </w:rPr>
              <w:fldChar w:fldCharType="begin"/>
            </w:r>
            <w:r>
              <w:rPr>
                <w:noProof/>
                <w:webHidden/>
              </w:rPr>
              <w:instrText xml:space="preserve"> PAGEREF _Toc200954803 \h </w:instrText>
            </w:r>
            <w:r>
              <w:rPr>
                <w:noProof/>
                <w:webHidden/>
              </w:rPr>
            </w:r>
            <w:r>
              <w:rPr>
                <w:noProof/>
                <w:webHidden/>
              </w:rPr>
              <w:fldChar w:fldCharType="separate"/>
            </w:r>
            <w:r>
              <w:rPr>
                <w:noProof/>
                <w:webHidden/>
              </w:rPr>
              <w:t>52</w:t>
            </w:r>
            <w:r>
              <w:rPr>
                <w:noProof/>
                <w:webHidden/>
              </w:rPr>
              <w:fldChar w:fldCharType="end"/>
            </w:r>
          </w:hyperlink>
        </w:p>
        <w:p w14:paraId="41FBD9D9" w14:textId="0FE5C196" w:rsidR="00BE4F45" w:rsidRDefault="00BE4F45">
          <w:pPr>
            <w:pStyle w:val="TOC2"/>
            <w:tabs>
              <w:tab w:val="right" w:leader="dot" w:pos="8630"/>
            </w:tabs>
            <w:rPr>
              <w:b w:val="0"/>
              <w:bCs w:val="0"/>
              <w:noProof/>
              <w:kern w:val="2"/>
              <w:sz w:val="24"/>
              <w:szCs w:val="24"/>
              <w14:ligatures w14:val="standardContextual"/>
            </w:rPr>
          </w:pPr>
          <w:hyperlink w:anchor="_Toc200954804" w:history="1">
            <w:r w:rsidRPr="00F97348">
              <w:rPr>
                <w:rStyle w:val="Hyperlink"/>
                <w:noProof/>
              </w:rPr>
              <w:t>Closing Summary</w:t>
            </w:r>
            <w:r>
              <w:rPr>
                <w:noProof/>
                <w:webHidden/>
              </w:rPr>
              <w:tab/>
            </w:r>
            <w:r>
              <w:rPr>
                <w:noProof/>
                <w:webHidden/>
              </w:rPr>
              <w:fldChar w:fldCharType="begin"/>
            </w:r>
            <w:r>
              <w:rPr>
                <w:noProof/>
                <w:webHidden/>
              </w:rPr>
              <w:instrText xml:space="preserve"> PAGEREF _Toc200954804 \h </w:instrText>
            </w:r>
            <w:r>
              <w:rPr>
                <w:noProof/>
                <w:webHidden/>
              </w:rPr>
            </w:r>
            <w:r>
              <w:rPr>
                <w:noProof/>
                <w:webHidden/>
              </w:rPr>
              <w:fldChar w:fldCharType="separate"/>
            </w:r>
            <w:r>
              <w:rPr>
                <w:noProof/>
                <w:webHidden/>
              </w:rPr>
              <w:t>52</w:t>
            </w:r>
            <w:r>
              <w:rPr>
                <w:noProof/>
                <w:webHidden/>
              </w:rPr>
              <w:fldChar w:fldCharType="end"/>
            </w:r>
          </w:hyperlink>
        </w:p>
        <w:p w14:paraId="75E13D09" w14:textId="4C20DFE4" w:rsidR="00BE4F45" w:rsidRDefault="00BE4F45">
          <w:pPr>
            <w:pStyle w:val="TOC1"/>
            <w:tabs>
              <w:tab w:val="right" w:leader="dot" w:pos="8630"/>
            </w:tabs>
            <w:rPr>
              <w:b w:val="0"/>
              <w:bCs w:val="0"/>
              <w:i w:val="0"/>
              <w:iCs w:val="0"/>
              <w:noProof/>
              <w:kern w:val="2"/>
              <w14:ligatures w14:val="standardContextual"/>
            </w:rPr>
          </w:pPr>
          <w:hyperlink w:anchor="_Toc200954805" w:history="1">
            <w:r w:rsidRPr="00F97348">
              <w:rPr>
                <w:rStyle w:val="Hyperlink"/>
                <w:noProof/>
              </w:rPr>
              <w:t>Appendix A:  Sample Local Health Ecosystem Playbook</w:t>
            </w:r>
            <w:r>
              <w:rPr>
                <w:noProof/>
                <w:webHidden/>
              </w:rPr>
              <w:tab/>
            </w:r>
            <w:r>
              <w:rPr>
                <w:noProof/>
                <w:webHidden/>
              </w:rPr>
              <w:fldChar w:fldCharType="begin"/>
            </w:r>
            <w:r>
              <w:rPr>
                <w:noProof/>
                <w:webHidden/>
              </w:rPr>
              <w:instrText xml:space="preserve"> PAGEREF _Toc200954805 \h </w:instrText>
            </w:r>
            <w:r>
              <w:rPr>
                <w:noProof/>
                <w:webHidden/>
              </w:rPr>
            </w:r>
            <w:r>
              <w:rPr>
                <w:noProof/>
                <w:webHidden/>
              </w:rPr>
              <w:fldChar w:fldCharType="separate"/>
            </w:r>
            <w:r>
              <w:rPr>
                <w:noProof/>
                <w:webHidden/>
              </w:rPr>
              <w:t>54</w:t>
            </w:r>
            <w:r>
              <w:rPr>
                <w:noProof/>
                <w:webHidden/>
              </w:rPr>
              <w:fldChar w:fldCharType="end"/>
            </w:r>
          </w:hyperlink>
        </w:p>
        <w:p w14:paraId="5CEF6EFD" w14:textId="6247B127" w:rsidR="00BE4F45" w:rsidRDefault="00BE4F45">
          <w:pPr>
            <w:pStyle w:val="TOC2"/>
            <w:tabs>
              <w:tab w:val="right" w:leader="dot" w:pos="8630"/>
            </w:tabs>
            <w:rPr>
              <w:b w:val="0"/>
              <w:bCs w:val="0"/>
              <w:noProof/>
              <w:kern w:val="2"/>
              <w:sz w:val="24"/>
              <w:szCs w:val="24"/>
              <w14:ligatures w14:val="standardContextual"/>
            </w:rPr>
          </w:pPr>
          <w:hyperlink w:anchor="_Toc200954806" w:history="1">
            <w:r w:rsidRPr="00F97348">
              <w:rPr>
                <w:rStyle w:val="Hyperlink"/>
                <w:noProof/>
              </w:rPr>
              <w:t>Part I: Foundation</w:t>
            </w:r>
            <w:r>
              <w:rPr>
                <w:noProof/>
                <w:webHidden/>
              </w:rPr>
              <w:tab/>
            </w:r>
            <w:r>
              <w:rPr>
                <w:noProof/>
                <w:webHidden/>
              </w:rPr>
              <w:fldChar w:fldCharType="begin"/>
            </w:r>
            <w:r>
              <w:rPr>
                <w:noProof/>
                <w:webHidden/>
              </w:rPr>
              <w:instrText xml:space="preserve"> PAGEREF _Toc200954806 \h </w:instrText>
            </w:r>
            <w:r>
              <w:rPr>
                <w:noProof/>
                <w:webHidden/>
              </w:rPr>
            </w:r>
            <w:r>
              <w:rPr>
                <w:noProof/>
                <w:webHidden/>
              </w:rPr>
              <w:fldChar w:fldCharType="separate"/>
            </w:r>
            <w:r>
              <w:rPr>
                <w:noProof/>
                <w:webHidden/>
              </w:rPr>
              <w:t>54</w:t>
            </w:r>
            <w:r>
              <w:rPr>
                <w:noProof/>
                <w:webHidden/>
              </w:rPr>
              <w:fldChar w:fldCharType="end"/>
            </w:r>
          </w:hyperlink>
        </w:p>
        <w:p w14:paraId="6881CF54" w14:textId="60122C30" w:rsidR="00BE4F45" w:rsidRDefault="00BE4F45">
          <w:pPr>
            <w:pStyle w:val="TOC2"/>
            <w:tabs>
              <w:tab w:val="right" w:leader="dot" w:pos="8630"/>
            </w:tabs>
            <w:rPr>
              <w:b w:val="0"/>
              <w:bCs w:val="0"/>
              <w:noProof/>
              <w:kern w:val="2"/>
              <w:sz w:val="24"/>
              <w:szCs w:val="24"/>
              <w14:ligatures w14:val="standardContextual"/>
            </w:rPr>
          </w:pPr>
          <w:hyperlink w:anchor="_Toc200954807" w:history="1">
            <w:r w:rsidRPr="00F97348">
              <w:rPr>
                <w:rStyle w:val="Hyperlink"/>
                <w:noProof/>
              </w:rPr>
              <w:t>Part II: Local Models – Sample Selected Geographies</w:t>
            </w:r>
            <w:r>
              <w:rPr>
                <w:noProof/>
                <w:webHidden/>
              </w:rPr>
              <w:tab/>
            </w:r>
            <w:r>
              <w:rPr>
                <w:noProof/>
                <w:webHidden/>
              </w:rPr>
              <w:fldChar w:fldCharType="begin"/>
            </w:r>
            <w:r>
              <w:rPr>
                <w:noProof/>
                <w:webHidden/>
              </w:rPr>
              <w:instrText xml:space="preserve"> PAGEREF _Toc200954807 \h </w:instrText>
            </w:r>
            <w:r>
              <w:rPr>
                <w:noProof/>
                <w:webHidden/>
              </w:rPr>
            </w:r>
            <w:r>
              <w:rPr>
                <w:noProof/>
                <w:webHidden/>
              </w:rPr>
              <w:fldChar w:fldCharType="separate"/>
            </w:r>
            <w:r>
              <w:rPr>
                <w:noProof/>
                <w:webHidden/>
              </w:rPr>
              <w:t>54</w:t>
            </w:r>
            <w:r>
              <w:rPr>
                <w:noProof/>
                <w:webHidden/>
              </w:rPr>
              <w:fldChar w:fldCharType="end"/>
            </w:r>
          </w:hyperlink>
        </w:p>
        <w:p w14:paraId="56FBA72D" w14:textId="19E427E5" w:rsidR="00BE4F45" w:rsidRDefault="00BE4F45">
          <w:pPr>
            <w:pStyle w:val="TOC3"/>
            <w:tabs>
              <w:tab w:val="right" w:leader="dot" w:pos="8630"/>
            </w:tabs>
            <w:rPr>
              <w:noProof/>
              <w:kern w:val="2"/>
              <w:sz w:val="24"/>
              <w:szCs w:val="24"/>
              <w14:ligatures w14:val="standardContextual"/>
            </w:rPr>
          </w:pPr>
          <w:hyperlink w:anchor="_Toc200954808" w:history="1">
            <w:r w:rsidRPr="00F97348">
              <w:rPr>
                <w:rStyle w:val="Hyperlink"/>
                <w:noProof/>
              </w:rPr>
              <w:t>Seattle, WA – Tech-Integrated Primary and Specialty Alignment</w:t>
            </w:r>
            <w:r>
              <w:rPr>
                <w:noProof/>
                <w:webHidden/>
              </w:rPr>
              <w:tab/>
            </w:r>
            <w:r>
              <w:rPr>
                <w:noProof/>
                <w:webHidden/>
              </w:rPr>
              <w:fldChar w:fldCharType="begin"/>
            </w:r>
            <w:r>
              <w:rPr>
                <w:noProof/>
                <w:webHidden/>
              </w:rPr>
              <w:instrText xml:space="preserve"> PAGEREF _Toc200954808 \h </w:instrText>
            </w:r>
            <w:r>
              <w:rPr>
                <w:noProof/>
                <w:webHidden/>
              </w:rPr>
            </w:r>
            <w:r>
              <w:rPr>
                <w:noProof/>
                <w:webHidden/>
              </w:rPr>
              <w:fldChar w:fldCharType="separate"/>
            </w:r>
            <w:r>
              <w:rPr>
                <w:noProof/>
                <w:webHidden/>
              </w:rPr>
              <w:t>54</w:t>
            </w:r>
            <w:r>
              <w:rPr>
                <w:noProof/>
                <w:webHidden/>
              </w:rPr>
              <w:fldChar w:fldCharType="end"/>
            </w:r>
          </w:hyperlink>
        </w:p>
        <w:p w14:paraId="0F494523" w14:textId="57135E83" w:rsidR="00BE4F45" w:rsidRDefault="00BE4F45">
          <w:pPr>
            <w:pStyle w:val="TOC3"/>
            <w:tabs>
              <w:tab w:val="right" w:leader="dot" w:pos="8630"/>
            </w:tabs>
            <w:rPr>
              <w:noProof/>
              <w:kern w:val="2"/>
              <w:sz w:val="24"/>
              <w:szCs w:val="24"/>
              <w14:ligatures w14:val="standardContextual"/>
            </w:rPr>
          </w:pPr>
          <w:hyperlink w:anchor="_Toc200954809" w:history="1">
            <w:r w:rsidRPr="00F97348">
              <w:rPr>
                <w:rStyle w:val="Hyperlink"/>
                <w:noProof/>
              </w:rPr>
              <w:t>Philadelphia, PA – Equity-Focused Medicaid and Duals Transformation</w:t>
            </w:r>
            <w:r>
              <w:rPr>
                <w:noProof/>
                <w:webHidden/>
              </w:rPr>
              <w:tab/>
            </w:r>
            <w:r>
              <w:rPr>
                <w:noProof/>
                <w:webHidden/>
              </w:rPr>
              <w:fldChar w:fldCharType="begin"/>
            </w:r>
            <w:r>
              <w:rPr>
                <w:noProof/>
                <w:webHidden/>
              </w:rPr>
              <w:instrText xml:space="preserve"> PAGEREF _Toc200954809 \h </w:instrText>
            </w:r>
            <w:r>
              <w:rPr>
                <w:noProof/>
                <w:webHidden/>
              </w:rPr>
            </w:r>
            <w:r>
              <w:rPr>
                <w:noProof/>
                <w:webHidden/>
              </w:rPr>
              <w:fldChar w:fldCharType="separate"/>
            </w:r>
            <w:r>
              <w:rPr>
                <w:noProof/>
                <w:webHidden/>
              </w:rPr>
              <w:t>55</w:t>
            </w:r>
            <w:r>
              <w:rPr>
                <w:noProof/>
                <w:webHidden/>
              </w:rPr>
              <w:fldChar w:fldCharType="end"/>
            </w:r>
          </w:hyperlink>
        </w:p>
        <w:p w14:paraId="08EE16C0" w14:textId="15E07DF6" w:rsidR="00BE4F45" w:rsidRDefault="00BE4F45">
          <w:pPr>
            <w:pStyle w:val="TOC3"/>
            <w:tabs>
              <w:tab w:val="right" w:leader="dot" w:pos="8630"/>
            </w:tabs>
            <w:rPr>
              <w:noProof/>
              <w:kern w:val="2"/>
              <w:sz w:val="24"/>
              <w:szCs w:val="24"/>
              <w14:ligatures w14:val="standardContextual"/>
            </w:rPr>
          </w:pPr>
          <w:hyperlink w:anchor="_Toc200954810" w:history="1">
            <w:r w:rsidRPr="00F97348">
              <w:rPr>
                <w:rStyle w:val="Hyperlink"/>
                <w:noProof/>
              </w:rPr>
              <w:t>Austin, TX – Medicaid Stars and Behavioral Health Integration</w:t>
            </w:r>
            <w:r>
              <w:rPr>
                <w:noProof/>
                <w:webHidden/>
              </w:rPr>
              <w:tab/>
            </w:r>
            <w:r>
              <w:rPr>
                <w:noProof/>
                <w:webHidden/>
              </w:rPr>
              <w:fldChar w:fldCharType="begin"/>
            </w:r>
            <w:r>
              <w:rPr>
                <w:noProof/>
                <w:webHidden/>
              </w:rPr>
              <w:instrText xml:space="preserve"> PAGEREF _Toc200954810 \h </w:instrText>
            </w:r>
            <w:r>
              <w:rPr>
                <w:noProof/>
                <w:webHidden/>
              </w:rPr>
            </w:r>
            <w:r>
              <w:rPr>
                <w:noProof/>
                <w:webHidden/>
              </w:rPr>
              <w:fldChar w:fldCharType="separate"/>
            </w:r>
            <w:r>
              <w:rPr>
                <w:noProof/>
                <w:webHidden/>
              </w:rPr>
              <w:t>56</w:t>
            </w:r>
            <w:r>
              <w:rPr>
                <w:noProof/>
                <w:webHidden/>
              </w:rPr>
              <w:fldChar w:fldCharType="end"/>
            </w:r>
          </w:hyperlink>
        </w:p>
        <w:p w14:paraId="30EB7EB8" w14:textId="06C006A0" w:rsidR="00BE4F45" w:rsidRDefault="00BE4F45">
          <w:pPr>
            <w:pStyle w:val="TOC3"/>
            <w:tabs>
              <w:tab w:val="right" w:leader="dot" w:pos="8630"/>
            </w:tabs>
            <w:rPr>
              <w:noProof/>
              <w:kern w:val="2"/>
              <w:sz w:val="24"/>
              <w:szCs w:val="24"/>
              <w14:ligatures w14:val="standardContextual"/>
            </w:rPr>
          </w:pPr>
          <w:hyperlink w:anchor="_Toc200954811" w:history="1">
            <w:r w:rsidRPr="00F97348">
              <w:rPr>
                <w:rStyle w:val="Hyperlink"/>
                <w:noProof/>
              </w:rPr>
              <w:t>D. Texas (Statewide) – Urban-Rural Integration Model</w:t>
            </w:r>
            <w:r>
              <w:rPr>
                <w:noProof/>
                <w:webHidden/>
              </w:rPr>
              <w:tab/>
            </w:r>
            <w:r>
              <w:rPr>
                <w:noProof/>
                <w:webHidden/>
              </w:rPr>
              <w:fldChar w:fldCharType="begin"/>
            </w:r>
            <w:r>
              <w:rPr>
                <w:noProof/>
                <w:webHidden/>
              </w:rPr>
              <w:instrText xml:space="preserve"> PAGEREF _Toc200954811 \h </w:instrText>
            </w:r>
            <w:r>
              <w:rPr>
                <w:noProof/>
                <w:webHidden/>
              </w:rPr>
            </w:r>
            <w:r>
              <w:rPr>
                <w:noProof/>
                <w:webHidden/>
              </w:rPr>
              <w:fldChar w:fldCharType="separate"/>
            </w:r>
            <w:r>
              <w:rPr>
                <w:noProof/>
                <w:webHidden/>
              </w:rPr>
              <w:t>56</w:t>
            </w:r>
            <w:r>
              <w:rPr>
                <w:noProof/>
                <w:webHidden/>
              </w:rPr>
              <w:fldChar w:fldCharType="end"/>
            </w:r>
          </w:hyperlink>
        </w:p>
        <w:p w14:paraId="556930CF" w14:textId="7240CCAB" w:rsidR="00BE4F45" w:rsidRDefault="00BE4F45">
          <w:pPr>
            <w:pStyle w:val="TOC3"/>
            <w:tabs>
              <w:tab w:val="right" w:leader="dot" w:pos="8630"/>
            </w:tabs>
            <w:rPr>
              <w:noProof/>
              <w:kern w:val="2"/>
              <w:sz w:val="24"/>
              <w:szCs w:val="24"/>
              <w14:ligatures w14:val="standardContextual"/>
            </w:rPr>
          </w:pPr>
          <w:hyperlink w:anchor="_Toc200954812" w:history="1">
            <w:r w:rsidRPr="00F97348">
              <w:rPr>
                <w:rStyle w:val="Hyperlink"/>
                <w:rFonts w:ascii="Times New Roman" w:eastAsia="Times New Roman" w:hAnsi="Times New Roman" w:cs="Times New Roman"/>
                <w:noProof/>
              </w:rPr>
              <w:t>Why Texas?</w:t>
            </w:r>
            <w:r>
              <w:rPr>
                <w:noProof/>
                <w:webHidden/>
              </w:rPr>
              <w:tab/>
            </w:r>
            <w:r>
              <w:rPr>
                <w:noProof/>
                <w:webHidden/>
              </w:rPr>
              <w:fldChar w:fldCharType="begin"/>
            </w:r>
            <w:r>
              <w:rPr>
                <w:noProof/>
                <w:webHidden/>
              </w:rPr>
              <w:instrText xml:space="preserve"> PAGEREF _Toc200954812 \h </w:instrText>
            </w:r>
            <w:r>
              <w:rPr>
                <w:noProof/>
                <w:webHidden/>
              </w:rPr>
            </w:r>
            <w:r>
              <w:rPr>
                <w:noProof/>
                <w:webHidden/>
              </w:rPr>
              <w:fldChar w:fldCharType="separate"/>
            </w:r>
            <w:r>
              <w:rPr>
                <w:noProof/>
                <w:webHidden/>
              </w:rPr>
              <w:t>56</w:t>
            </w:r>
            <w:r>
              <w:rPr>
                <w:noProof/>
                <w:webHidden/>
              </w:rPr>
              <w:fldChar w:fldCharType="end"/>
            </w:r>
          </w:hyperlink>
        </w:p>
        <w:p w14:paraId="3F82587B" w14:textId="732F8FF7" w:rsidR="00BE4F45" w:rsidRDefault="00BE4F45">
          <w:pPr>
            <w:pStyle w:val="TOC2"/>
            <w:tabs>
              <w:tab w:val="right" w:leader="dot" w:pos="8630"/>
            </w:tabs>
            <w:rPr>
              <w:b w:val="0"/>
              <w:bCs w:val="0"/>
              <w:noProof/>
              <w:kern w:val="2"/>
              <w:sz w:val="24"/>
              <w:szCs w:val="24"/>
              <w14:ligatures w14:val="standardContextual"/>
            </w:rPr>
          </w:pPr>
          <w:hyperlink w:anchor="_Toc200954813" w:history="1">
            <w:r w:rsidRPr="00F97348">
              <w:rPr>
                <w:rStyle w:val="Hyperlink"/>
                <w:noProof/>
              </w:rPr>
              <w:t>Part III: Sustaining Alignment Through the Incremental Value Framework</w:t>
            </w:r>
            <w:r>
              <w:rPr>
                <w:noProof/>
                <w:webHidden/>
              </w:rPr>
              <w:tab/>
            </w:r>
            <w:r>
              <w:rPr>
                <w:noProof/>
                <w:webHidden/>
              </w:rPr>
              <w:fldChar w:fldCharType="begin"/>
            </w:r>
            <w:r>
              <w:rPr>
                <w:noProof/>
                <w:webHidden/>
              </w:rPr>
              <w:instrText xml:space="preserve"> PAGEREF _Toc200954813 \h </w:instrText>
            </w:r>
            <w:r>
              <w:rPr>
                <w:noProof/>
                <w:webHidden/>
              </w:rPr>
            </w:r>
            <w:r>
              <w:rPr>
                <w:noProof/>
                <w:webHidden/>
              </w:rPr>
              <w:fldChar w:fldCharType="separate"/>
            </w:r>
            <w:r>
              <w:rPr>
                <w:noProof/>
                <w:webHidden/>
              </w:rPr>
              <w:t>57</w:t>
            </w:r>
            <w:r>
              <w:rPr>
                <w:noProof/>
                <w:webHidden/>
              </w:rPr>
              <w:fldChar w:fldCharType="end"/>
            </w:r>
          </w:hyperlink>
        </w:p>
        <w:p w14:paraId="06893403" w14:textId="261427DF" w:rsidR="00BE4F45" w:rsidRDefault="00BE4F45">
          <w:pPr>
            <w:pStyle w:val="TOC3"/>
            <w:tabs>
              <w:tab w:val="right" w:leader="dot" w:pos="8630"/>
            </w:tabs>
            <w:rPr>
              <w:noProof/>
              <w:kern w:val="2"/>
              <w:sz w:val="24"/>
              <w:szCs w:val="24"/>
              <w14:ligatures w14:val="standardContextual"/>
            </w:rPr>
          </w:pPr>
          <w:hyperlink w:anchor="_Toc200954814" w:history="1">
            <w:r w:rsidRPr="00F97348">
              <w:rPr>
                <w:rStyle w:val="Hyperlink"/>
                <w:noProof/>
              </w:rPr>
              <w:t>Stakeholder-Specific Measures of Success</w:t>
            </w:r>
            <w:r>
              <w:rPr>
                <w:noProof/>
                <w:webHidden/>
              </w:rPr>
              <w:tab/>
            </w:r>
            <w:r>
              <w:rPr>
                <w:noProof/>
                <w:webHidden/>
              </w:rPr>
              <w:fldChar w:fldCharType="begin"/>
            </w:r>
            <w:r>
              <w:rPr>
                <w:noProof/>
                <w:webHidden/>
              </w:rPr>
              <w:instrText xml:space="preserve"> PAGEREF _Toc200954814 \h </w:instrText>
            </w:r>
            <w:r>
              <w:rPr>
                <w:noProof/>
                <w:webHidden/>
              </w:rPr>
            </w:r>
            <w:r>
              <w:rPr>
                <w:noProof/>
                <w:webHidden/>
              </w:rPr>
              <w:fldChar w:fldCharType="separate"/>
            </w:r>
            <w:r>
              <w:rPr>
                <w:noProof/>
                <w:webHidden/>
              </w:rPr>
              <w:t>57</w:t>
            </w:r>
            <w:r>
              <w:rPr>
                <w:noProof/>
                <w:webHidden/>
              </w:rPr>
              <w:fldChar w:fldCharType="end"/>
            </w:r>
          </w:hyperlink>
        </w:p>
        <w:p w14:paraId="589D1BF3" w14:textId="339601B7" w:rsidR="00BE4F45" w:rsidRDefault="00BE4F45">
          <w:pPr>
            <w:pStyle w:val="TOC3"/>
            <w:tabs>
              <w:tab w:val="right" w:leader="dot" w:pos="8630"/>
            </w:tabs>
            <w:rPr>
              <w:noProof/>
              <w:kern w:val="2"/>
              <w:sz w:val="24"/>
              <w:szCs w:val="24"/>
              <w14:ligatures w14:val="standardContextual"/>
            </w:rPr>
          </w:pPr>
          <w:hyperlink w:anchor="_Toc200954815" w:history="1">
            <w:r w:rsidRPr="00F97348">
              <w:rPr>
                <w:rStyle w:val="Hyperlink"/>
                <w:noProof/>
              </w:rPr>
              <w:t>Design Principles</w:t>
            </w:r>
            <w:r>
              <w:rPr>
                <w:noProof/>
                <w:webHidden/>
              </w:rPr>
              <w:tab/>
            </w:r>
            <w:r>
              <w:rPr>
                <w:noProof/>
                <w:webHidden/>
              </w:rPr>
              <w:fldChar w:fldCharType="begin"/>
            </w:r>
            <w:r>
              <w:rPr>
                <w:noProof/>
                <w:webHidden/>
              </w:rPr>
              <w:instrText xml:space="preserve"> PAGEREF _Toc200954815 \h </w:instrText>
            </w:r>
            <w:r>
              <w:rPr>
                <w:noProof/>
                <w:webHidden/>
              </w:rPr>
            </w:r>
            <w:r>
              <w:rPr>
                <w:noProof/>
                <w:webHidden/>
              </w:rPr>
              <w:fldChar w:fldCharType="separate"/>
            </w:r>
            <w:r>
              <w:rPr>
                <w:noProof/>
                <w:webHidden/>
              </w:rPr>
              <w:t>58</w:t>
            </w:r>
            <w:r>
              <w:rPr>
                <w:noProof/>
                <w:webHidden/>
              </w:rPr>
              <w:fldChar w:fldCharType="end"/>
            </w:r>
          </w:hyperlink>
        </w:p>
        <w:p w14:paraId="1E461059" w14:textId="6F802B08" w:rsidR="00BE4F45" w:rsidRDefault="00BE4F45">
          <w:pPr>
            <w:pStyle w:val="TOC3"/>
            <w:tabs>
              <w:tab w:val="right" w:leader="dot" w:pos="8630"/>
            </w:tabs>
            <w:rPr>
              <w:noProof/>
              <w:kern w:val="2"/>
              <w:sz w:val="24"/>
              <w:szCs w:val="24"/>
              <w14:ligatures w14:val="standardContextual"/>
            </w:rPr>
          </w:pPr>
          <w:hyperlink w:anchor="_Toc200954816" w:history="1">
            <w:r w:rsidRPr="00F97348">
              <w:rPr>
                <w:rStyle w:val="Hyperlink"/>
                <w:noProof/>
              </w:rPr>
              <w:t>Summary of Stakeholder Value</w:t>
            </w:r>
            <w:r>
              <w:rPr>
                <w:noProof/>
                <w:webHidden/>
              </w:rPr>
              <w:tab/>
            </w:r>
            <w:r>
              <w:rPr>
                <w:noProof/>
                <w:webHidden/>
              </w:rPr>
              <w:fldChar w:fldCharType="begin"/>
            </w:r>
            <w:r>
              <w:rPr>
                <w:noProof/>
                <w:webHidden/>
              </w:rPr>
              <w:instrText xml:space="preserve"> PAGEREF _Toc200954816 \h </w:instrText>
            </w:r>
            <w:r>
              <w:rPr>
                <w:noProof/>
                <w:webHidden/>
              </w:rPr>
            </w:r>
            <w:r>
              <w:rPr>
                <w:noProof/>
                <w:webHidden/>
              </w:rPr>
              <w:fldChar w:fldCharType="separate"/>
            </w:r>
            <w:r>
              <w:rPr>
                <w:noProof/>
                <w:webHidden/>
              </w:rPr>
              <w:t>59</w:t>
            </w:r>
            <w:r>
              <w:rPr>
                <w:noProof/>
                <w:webHidden/>
              </w:rPr>
              <w:fldChar w:fldCharType="end"/>
            </w:r>
          </w:hyperlink>
        </w:p>
        <w:p w14:paraId="00EDDC5C" w14:textId="47B6F5C0" w:rsidR="00BE4F45" w:rsidRDefault="00BE4F45">
          <w:pPr>
            <w:pStyle w:val="TOC2"/>
            <w:tabs>
              <w:tab w:val="right" w:leader="dot" w:pos="8630"/>
            </w:tabs>
            <w:rPr>
              <w:b w:val="0"/>
              <w:bCs w:val="0"/>
              <w:noProof/>
              <w:kern w:val="2"/>
              <w:sz w:val="24"/>
              <w:szCs w:val="24"/>
              <w14:ligatures w14:val="standardContextual"/>
            </w:rPr>
          </w:pPr>
          <w:hyperlink w:anchor="_Toc200954817" w:history="1">
            <w:r w:rsidRPr="00F97348">
              <w:rPr>
                <w:rStyle w:val="Hyperlink"/>
                <w:noProof/>
              </w:rPr>
              <w:t>Part IV: Conducting the Ensemble – CMS’s Role in Orchestrating Alignment</w:t>
            </w:r>
            <w:r>
              <w:rPr>
                <w:noProof/>
                <w:webHidden/>
              </w:rPr>
              <w:tab/>
            </w:r>
            <w:r>
              <w:rPr>
                <w:noProof/>
                <w:webHidden/>
              </w:rPr>
              <w:fldChar w:fldCharType="begin"/>
            </w:r>
            <w:r>
              <w:rPr>
                <w:noProof/>
                <w:webHidden/>
              </w:rPr>
              <w:instrText xml:space="preserve"> PAGEREF _Toc200954817 \h </w:instrText>
            </w:r>
            <w:r>
              <w:rPr>
                <w:noProof/>
                <w:webHidden/>
              </w:rPr>
            </w:r>
            <w:r>
              <w:rPr>
                <w:noProof/>
                <w:webHidden/>
              </w:rPr>
              <w:fldChar w:fldCharType="separate"/>
            </w:r>
            <w:r>
              <w:rPr>
                <w:noProof/>
                <w:webHidden/>
              </w:rPr>
              <w:t>59</w:t>
            </w:r>
            <w:r>
              <w:rPr>
                <w:noProof/>
                <w:webHidden/>
              </w:rPr>
              <w:fldChar w:fldCharType="end"/>
            </w:r>
          </w:hyperlink>
        </w:p>
        <w:p w14:paraId="402B6779" w14:textId="54DC2196" w:rsidR="00BE4F45" w:rsidRDefault="00BE4F45">
          <w:pPr>
            <w:pStyle w:val="TOC3"/>
            <w:tabs>
              <w:tab w:val="right" w:leader="dot" w:pos="8630"/>
            </w:tabs>
            <w:rPr>
              <w:noProof/>
              <w:kern w:val="2"/>
              <w:sz w:val="24"/>
              <w:szCs w:val="24"/>
              <w14:ligatures w14:val="standardContextual"/>
            </w:rPr>
          </w:pPr>
          <w:hyperlink w:anchor="_Toc200954818" w:history="1">
            <w:r w:rsidRPr="00F97348">
              <w:rPr>
                <w:rStyle w:val="Hyperlink"/>
                <w:noProof/>
              </w:rPr>
              <w:t>Strategic Framing for CMS:</w:t>
            </w:r>
            <w:r>
              <w:rPr>
                <w:noProof/>
                <w:webHidden/>
              </w:rPr>
              <w:tab/>
            </w:r>
            <w:r>
              <w:rPr>
                <w:noProof/>
                <w:webHidden/>
              </w:rPr>
              <w:fldChar w:fldCharType="begin"/>
            </w:r>
            <w:r>
              <w:rPr>
                <w:noProof/>
                <w:webHidden/>
              </w:rPr>
              <w:instrText xml:space="preserve"> PAGEREF _Toc200954818 \h </w:instrText>
            </w:r>
            <w:r>
              <w:rPr>
                <w:noProof/>
                <w:webHidden/>
              </w:rPr>
            </w:r>
            <w:r>
              <w:rPr>
                <w:noProof/>
                <w:webHidden/>
              </w:rPr>
              <w:fldChar w:fldCharType="separate"/>
            </w:r>
            <w:r>
              <w:rPr>
                <w:noProof/>
                <w:webHidden/>
              </w:rPr>
              <w:t>60</w:t>
            </w:r>
            <w:r>
              <w:rPr>
                <w:noProof/>
                <w:webHidden/>
              </w:rPr>
              <w:fldChar w:fldCharType="end"/>
            </w:r>
          </w:hyperlink>
        </w:p>
        <w:p w14:paraId="5C2D73AF" w14:textId="791E611C" w:rsidR="00BE4F45" w:rsidRDefault="00BE4F45">
          <w:pPr>
            <w:pStyle w:val="TOC3"/>
            <w:tabs>
              <w:tab w:val="right" w:leader="dot" w:pos="8630"/>
            </w:tabs>
            <w:rPr>
              <w:noProof/>
              <w:kern w:val="2"/>
              <w:sz w:val="24"/>
              <w:szCs w:val="24"/>
              <w14:ligatures w14:val="standardContextual"/>
            </w:rPr>
          </w:pPr>
          <w:hyperlink w:anchor="_Toc200954819" w:history="1">
            <w:r w:rsidRPr="00F97348">
              <w:rPr>
                <w:rStyle w:val="Hyperlink"/>
                <w:noProof/>
              </w:rPr>
              <w:t>What CMS Could Do</w:t>
            </w:r>
            <w:r>
              <w:rPr>
                <w:noProof/>
                <w:webHidden/>
              </w:rPr>
              <w:tab/>
            </w:r>
            <w:r>
              <w:rPr>
                <w:noProof/>
                <w:webHidden/>
              </w:rPr>
              <w:fldChar w:fldCharType="begin"/>
            </w:r>
            <w:r>
              <w:rPr>
                <w:noProof/>
                <w:webHidden/>
              </w:rPr>
              <w:instrText xml:space="preserve"> PAGEREF _Toc200954819 \h </w:instrText>
            </w:r>
            <w:r>
              <w:rPr>
                <w:noProof/>
                <w:webHidden/>
              </w:rPr>
            </w:r>
            <w:r>
              <w:rPr>
                <w:noProof/>
                <w:webHidden/>
              </w:rPr>
              <w:fldChar w:fldCharType="separate"/>
            </w:r>
            <w:r>
              <w:rPr>
                <w:noProof/>
                <w:webHidden/>
              </w:rPr>
              <w:t>60</w:t>
            </w:r>
            <w:r>
              <w:rPr>
                <w:noProof/>
                <w:webHidden/>
              </w:rPr>
              <w:fldChar w:fldCharType="end"/>
            </w:r>
          </w:hyperlink>
        </w:p>
        <w:p w14:paraId="56BBE700" w14:textId="60FBC18A" w:rsidR="00BE4F45" w:rsidRDefault="00BE4F45">
          <w:pPr>
            <w:pStyle w:val="TOC3"/>
            <w:tabs>
              <w:tab w:val="right" w:leader="dot" w:pos="8630"/>
            </w:tabs>
            <w:rPr>
              <w:noProof/>
              <w:kern w:val="2"/>
              <w:sz w:val="24"/>
              <w:szCs w:val="24"/>
              <w14:ligatures w14:val="standardContextual"/>
            </w:rPr>
          </w:pPr>
          <w:hyperlink w:anchor="_Toc200954820" w:history="1">
            <w:r w:rsidRPr="00F97348">
              <w:rPr>
                <w:rStyle w:val="Hyperlink"/>
                <w:noProof/>
              </w:rPr>
              <w:t>1. Recruit the Right Ensemble (Organizers &amp; Orchestrators)</w:t>
            </w:r>
            <w:r>
              <w:rPr>
                <w:noProof/>
                <w:webHidden/>
              </w:rPr>
              <w:tab/>
            </w:r>
            <w:r>
              <w:rPr>
                <w:noProof/>
                <w:webHidden/>
              </w:rPr>
              <w:fldChar w:fldCharType="begin"/>
            </w:r>
            <w:r>
              <w:rPr>
                <w:noProof/>
                <w:webHidden/>
              </w:rPr>
              <w:instrText xml:space="preserve"> PAGEREF _Toc200954820 \h </w:instrText>
            </w:r>
            <w:r>
              <w:rPr>
                <w:noProof/>
                <w:webHidden/>
              </w:rPr>
            </w:r>
            <w:r>
              <w:rPr>
                <w:noProof/>
                <w:webHidden/>
              </w:rPr>
              <w:fldChar w:fldCharType="separate"/>
            </w:r>
            <w:r>
              <w:rPr>
                <w:noProof/>
                <w:webHidden/>
              </w:rPr>
              <w:t>60</w:t>
            </w:r>
            <w:r>
              <w:rPr>
                <w:noProof/>
                <w:webHidden/>
              </w:rPr>
              <w:fldChar w:fldCharType="end"/>
            </w:r>
          </w:hyperlink>
        </w:p>
        <w:p w14:paraId="0199D075" w14:textId="75E76FB7" w:rsidR="00BE4F45" w:rsidRDefault="00BE4F45">
          <w:pPr>
            <w:pStyle w:val="TOC3"/>
            <w:tabs>
              <w:tab w:val="right" w:leader="dot" w:pos="8630"/>
            </w:tabs>
            <w:rPr>
              <w:noProof/>
              <w:kern w:val="2"/>
              <w:sz w:val="24"/>
              <w:szCs w:val="24"/>
              <w14:ligatures w14:val="standardContextual"/>
            </w:rPr>
          </w:pPr>
          <w:hyperlink w:anchor="_Toc200954821" w:history="1">
            <w:r w:rsidRPr="00F97348">
              <w:rPr>
                <w:rStyle w:val="Hyperlink"/>
                <w:noProof/>
              </w:rPr>
              <w:t>2. Equip Them with a Common Score</w:t>
            </w:r>
            <w:r>
              <w:rPr>
                <w:noProof/>
                <w:webHidden/>
              </w:rPr>
              <w:tab/>
            </w:r>
            <w:r>
              <w:rPr>
                <w:noProof/>
                <w:webHidden/>
              </w:rPr>
              <w:fldChar w:fldCharType="begin"/>
            </w:r>
            <w:r>
              <w:rPr>
                <w:noProof/>
                <w:webHidden/>
              </w:rPr>
              <w:instrText xml:space="preserve"> PAGEREF _Toc200954821 \h </w:instrText>
            </w:r>
            <w:r>
              <w:rPr>
                <w:noProof/>
                <w:webHidden/>
              </w:rPr>
            </w:r>
            <w:r>
              <w:rPr>
                <w:noProof/>
                <w:webHidden/>
              </w:rPr>
              <w:fldChar w:fldCharType="separate"/>
            </w:r>
            <w:r>
              <w:rPr>
                <w:noProof/>
                <w:webHidden/>
              </w:rPr>
              <w:t>60</w:t>
            </w:r>
            <w:r>
              <w:rPr>
                <w:noProof/>
                <w:webHidden/>
              </w:rPr>
              <w:fldChar w:fldCharType="end"/>
            </w:r>
          </w:hyperlink>
        </w:p>
        <w:p w14:paraId="04DEC9BC" w14:textId="3A0308B0" w:rsidR="00BE4F45" w:rsidRDefault="00BE4F45">
          <w:pPr>
            <w:pStyle w:val="TOC3"/>
            <w:tabs>
              <w:tab w:val="right" w:leader="dot" w:pos="8630"/>
            </w:tabs>
            <w:rPr>
              <w:noProof/>
              <w:kern w:val="2"/>
              <w:sz w:val="24"/>
              <w:szCs w:val="24"/>
              <w14:ligatures w14:val="standardContextual"/>
            </w:rPr>
          </w:pPr>
          <w:hyperlink w:anchor="_Toc200954822" w:history="1">
            <w:r w:rsidRPr="00F97348">
              <w:rPr>
                <w:rStyle w:val="Hyperlink"/>
                <w:noProof/>
              </w:rPr>
              <w:t>3. Conduct Rehearsals and Iterations</w:t>
            </w:r>
            <w:r>
              <w:rPr>
                <w:noProof/>
                <w:webHidden/>
              </w:rPr>
              <w:tab/>
            </w:r>
            <w:r>
              <w:rPr>
                <w:noProof/>
                <w:webHidden/>
              </w:rPr>
              <w:fldChar w:fldCharType="begin"/>
            </w:r>
            <w:r>
              <w:rPr>
                <w:noProof/>
                <w:webHidden/>
              </w:rPr>
              <w:instrText xml:space="preserve"> PAGEREF _Toc200954822 \h </w:instrText>
            </w:r>
            <w:r>
              <w:rPr>
                <w:noProof/>
                <w:webHidden/>
              </w:rPr>
            </w:r>
            <w:r>
              <w:rPr>
                <w:noProof/>
                <w:webHidden/>
              </w:rPr>
              <w:fldChar w:fldCharType="separate"/>
            </w:r>
            <w:r>
              <w:rPr>
                <w:noProof/>
                <w:webHidden/>
              </w:rPr>
              <w:t>60</w:t>
            </w:r>
            <w:r>
              <w:rPr>
                <w:noProof/>
                <w:webHidden/>
              </w:rPr>
              <w:fldChar w:fldCharType="end"/>
            </w:r>
          </w:hyperlink>
        </w:p>
        <w:p w14:paraId="71EDF1BC" w14:textId="08892ABE" w:rsidR="00BE4F45" w:rsidRDefault="00BE4F45">
          <w:pPr>
            <w:pStyle w:val="TOC3"/>
            <w:tabs>
              <w:tab w:val="right" w:leader="dot" w:pos="8630"/>
            </w:tabs>
            <w:rPr>
              <w:noProof/>
              <w:kern w:val="2"/>
              <w:sz w:val="24"/>
              <w:szCs w:val="24"/>
              <w14:ligatures w14:val="standardContextual"/>
            </w:rPr>
          </w:pPr>
          <w:hyperlink w:anchor="_Toc200954823" w:history="1">
            <w:r w:rsidRPr="00F97348">
              <w:rPr>
                <w:rStyle w:val="Hyperlink"/>
                <w:noProof/>
              </w:rPr>
              <w:t>4. Celebrate Milestones Like Concerts</w:t>
            </w:r>
            <w:r>
              <w:rPr>
                <w:noProof/>
                <w:webHidden/>
              </w:rPr>
              <w:tab/>
            </w:r>
            <w:r>
              <w:rPr>
                <w:noProof/>
                <w:webHidden/>
              </w:rPr>
              <w:fldChar w:fldCharType="begin"/>
            </w:r>
            <w:r>
              <w:rPr>
                <w:noProof/>
                <w:webHidden/>
              </w:rPr>
              <w:instrText xml:space="preserve"> PAGEREF _Toc200954823 \h </w:instrText>
            </w:r>
            <w:r>
              <w:rPr>
                <w:noProof/>
                <w:webHidden/>
              </w:rPr>
            </w:r>
            <w:r>
              <w:rPr>
                <w:noProof/>
                <w:webHidden/>
              </w:rPr>
              <w:fldChar w:fldCharType="separate"/>
            </w:r>
            <w:r>
              <w:rPr>
                <w:noProof/>
                <w:webHidden/>
              </w:rPr>
              <w:t>61</w:t>
            </w:r>
            <w:r>
              <w:rPr>
                <w:noProof/>
                <w:webHidden/>
              </w:rPr>
              <w:fldChar w:fldCharType="end"/>
            </w:r>
          </w:hyperlink>
        </w:p>
        <w:p w14:paraId="505FA6BB" w14:textId="61822AFE" w:rsidR="00BE4F45" w:rsidRDefault="00BE4F45">
          <w:pPr>
            <w:pStyle w:val="TOC1"/>
            <w:tabs>
              <w:tab w:val="right" w:leader="dot" w:pos="8630"/>
            </w:tabs>
            <w:rPr>
              <w:b w:val="0"/>
              <w:bCs w:val="0"/>
              <w:i w:val="0"/>
              <w:iCs w:val="0"/>
              <w:noProof/>
              <w:kern w:val="2"/>
              <w14:ligatures w14:val="standardContextual"/>
            </w:rPr>
          </w:pPr>
          <w:hyperlink w:anchor="_Toc200954824" w:history="1">
            <w:r w:rsidRPr="00F97348">
              <w:rPr>
                <w:rStyle w:val="Hyperlink"/>
                <w:noProof/>
              </w:rPr>
              <w:t>Appendix B: Elevating Efficiency and Effectiveness to the Same Status as Risk and Quality</w:t>
            </w:r>
            <w:r>
              <w:rPr>
                <w:noProof/>
                <w:webHidden/>
              </w:rPr>
              <w:tab/>
            </w:r>
            <w:r>
              <w:rPr>
                <w:noProof/>
                <w:webHidden/>
              </w:rPr>
              <w:fldChar w:fldCharType="begin"/>
            </w:r>
            <w:r>
              <w:rPr>
                <w:noProof/>
                <w:webHidden/>
              </w:rPr>
              <w:instrText xml:space="preserve"> PAGEREF _Toc200954824 \h </w:instrText>
            </w:r>
            <w:r>
              <w:rPr>
                <w:noProof/>
                <w:webHidden/>
              </w:rPr>
            </w:r>
            <w:r>
              <w:rPr>
                <w:noProof/>
                <w:webHidden/>
              </w:rPr>
              <w:fldChar w:fldCharType="separate"/>
            </w:r>
            <w:r>
              <w:rPr>
                <w:noProof/>
                <w:webHidden/>
              </w:rPr>
              <w:t>62</w:t>
            </w:r>
            <w:r>
              <w:rPr>
                <w:noProof/>
                <w:webHidden/>
              </w:rPr>
              <w:fldChar w:fldCharType="end"/>
            </w:r>
          </w:hyperlink>
        </w:p>
        <w:p w14:paraId="008C2589" w14:textId="0B21F375" w:rsidR="00BE4F45" w:rsidRDefault="00BE4F45">
          <w:pPr>
            <w:pStyle w:val="TOC3"/>
            <w:tabs>
              <w:tab w:val="right" w:leader="dot" w:pos="8630"/>
            </w:tabs>
            <w:rPr>
              <w:noProof/>
              <w:kern w:val="2"/>
              <w:sz w:val="24"/>
              <w:szCs w:val="24"/>
              <w14:ligatures w14:val="standardContextual"/>
            </w:rPr>
          </w:pPr>
          <w:hyperlink w:anchor="_Toc200954825" w:history="1">
            <w:r w:rsidRPr="00F97348">
              <w:rPr>
                <w:rStyle w:val="Hyperlink"/>
                <w:noProof/>
              </w:rPr>
              <w:t>Background: The Incomplete Value Equation</w:t>
            </w:r>
            <w:r>
              <w:rPr>
                <w:noProof/>
                <w:webHidden/>
              </w:rPr>
              <w:tab/>
            </w:r>
            <w:r>
              <w:rPr>
                <w:noProof/>
                <w:webHidden/>
              </w:rPr>
              <w:fldChar w:fldCharType="begin"/>
            </w:r>
            <w:r>
              <w:rPr>
                <w:noProof/>
                <w:webHidden/>
              </w:rPr>
              <w:instrText xml:space="preserve"> PAGEREF _Toc200954825 \h </w:instrText>
            </w:r>
            <w:r>
              <w:rPr>
                <w:noProof/>
                <w:webHidden/>
              </w:rPr>
            </w:r>
            <w:r>
              <w:rPr>
                <w:noProof/>
                <w:webHidden/>
              </w:rPr>
              <w:fldChar w:fldCharType="separate"/>
            </w:r>
            <w:r>
              <w:rPr>
                <w:noProof/>
                <w:webHidden/>
              </w:rPr>
              <w:t>62</w:t>
            </w:r>
            <w:r>
              <w:rPr>
                <w:noProof/>
                <w:webHidden/>
              </w:rPr>
              <w:fldChar w:fldCharType="end"/>
            </w:r>
          </w:hyperlink>
        </w:p>
        <w:p w14:paraId="1B88A4D4" w14:textId="0F5D2D92" w:rsidR="00BE4F45" w:rsidRDefault="00BE4F45">
          <w:pPr>
            <w:pStyle w:val="TOC3"/>
            <w:tabs>
              <w:tab w:val="right" w:leader="dot" w:pos="8630"/>
            </w:tabs>
            <w:rPr>
              <w:noProof/>
              <w:kern w:val="2"/>
              <w:sz w:val="24"/>
              <w:szCs w:val="24"/>
              <w14:ligatures w14:val="standardContextual"/>
            </w:rPr>
          </w:pPr>
          <w:hyperlink w:anchor="_Toc200954826" w:history="1">
            <w:r w:rsidRPr="00F97348">
              <w:rPr>
                <w:rStyle w:val="Hyperlink"/>
                <w:noProof/>
              </w:rPr>
              <w:t>The Opportunity: CMS as Catalyst for Smarter Care</w:t>
            </w:r>
            <w:r>
              <w:rPr>
                <w:noProof/>
                <w:webHidden/>
              </w:rPr>
              <w:tab/>
            </w:r>
            <w:r>
              <w:rPr>
                <w:noProof/>
                <w:webHidden/>
              </w:rPr>
              <w:fldChar w:fldCharType="begin"/>
            </w:r>
            <w:r>
              <w:rPr>
                <w:noProof/>
                <w:webHidden/>
              </w:rPr>
              <w:instrText xml:space="preserve"> PAGEREF _Toc200954826 \h </w:instrText>
            </w:r>
            <w:r>
              <w:rPr>
                <w:noProof/>
                <w:webHidden/>
              </w:rPr>
            </w:r>
            <w:r>
              <w:rPr>
                <w:noProof/>
                <w:webHidden/>
              </w:rPr>
              <w:fldChar w:fldCharType="separate"/>
            </w:r>
            <w:r>
              <w:rPr>
                <w:noProof/>
                <w:webHidden/>
              </w:rPr>
              <w:t>62</w:t>
            </w:r>
            <w:r>
              <w:rPr>
                <w:noProof/>
                <w:webHidden/>
              </w:rPr>
              <w:fldChar w:fldCharType="end"/>
            </w:r>
          </w:hyperlink>
        </w:p>
        <w:p w14:paraId="64282B5C" w14:textId="07E3FD4A" w:rsidR="00BE4F45" w:rsidRDefault="00BE4F45">
          <w:pPr>
            <w:pStyle w:val="TOC3"/>
            <w:tabs>
              <w:tab w:val="right" w:leader="dot" w:pos="8630"/>
            </w:tabs>
            <w:rPr>
              <w:noProof/>
              <w:kern w:val="2"/>
              <w:sz w:val="24"/>
              <w:szCs w:val="24"/>
              <w14:ligatures w14:val="standardContextual"/>
            </w:rPr>
          </w:pPr>
          <w:hyperlink w:anchor="_Toc200954827" w:history="1">
            <w:r w:rsidRPr="00F97348">
              <w:rPr>
                <w:rStyle w:val="Hyperlink"/>
                <w:noProof/>
              </w:rPr>
              <w:t>Proposed Solution: A Sister Organization to NCQA</w:t>
            </w:r>
            <w:r>
              <w:rPr>
                <w:noProof/>
                <w:webHidden/>
              </w:rPr>
              <w:tab/>
            </w:r>
            <w:r>
              <w:rPr>
                <w:noProof/>
                <w:webHidden/>
              </w:rPr>
              <w:fldChar w:fldCharType="begin"/>
            </w:r>
            <w:r>
              <w:rPr>
                <w:noProof/>
                <w:webHidden/>
              </w:rPr>
              <w:instrText xml:space="preserve"> PAGEREF _Toc200954827 \h </w:instrText>
            </w:r>
            <w:r>
              <w:rPr>
                <w:noProof/>
                <w:webHidden/>
              </w:rPr>
            </w:r>
            <w:r>
              <w:rPr>
                <w:noProof/>
                <w:webHidden/>
              </w:rPr>
              <w:fldChar w:fldCharType="separate"/>
            </w:r>
            <w:r>
              <w:rPr>
                <w:noProof/>
                <w:webHidden/>
              </w:rPr>
              <w:t>62</w:t>
            </w:r>
            <w:r>
              <w:rPr>
                <w:noProof/>
                <w:webHidden/>
              </w:rPr>
              <w:fldChar w:fldCharType="end"/>
            </w:r>
          </w:hyperlink>
        </w:p>
        <w:p w14:paraId="741465A9" w14:textId="4309B0A3" w:rsidR="00BE4F45" w:rsidRDefault="00BE4F45">
          <w:pPr>
            <w:pStyle w:val="TOC3"/>
            <w:tabs>
              <w:tab w:val="right" w:leader="dot" w:pos="8630"/>
            </w:tabs>
            <w:rPr>
              <w:noProof/>
              <w:kern w:val="2"/>
              <w:sz w:val="24"/>
              <w:szCs w:val="24"/>
              <w14:ligatures w14:val="standardContextual"/>
            </w:rPr>
          </w:pPr>
          <w:hyperlink w:anchor="_Toc200954828" w:history="1">
            <w:r w:rsidRPr="00F97348">
              <w:rPr>
                <w:rStyle w:val="Hyperlink"/>
                <w:noProof/>
              </w:rPr>
              <w:t>Organizational Functions</w:t>
            </w:r>
            <w:r>
              <w:rPr>
                <w:noProof/>
                <w:webHidden/>
              </w:rPr>
              <w:tab/>
            </w:r>
            <w:r>
              <w:rPr>
                <w:noProof/>
                <w:webHidden/>
              </w:rPr>
              <w:fldChar w:fldCharType="begin"/>
            </w:r>
            <w:r>
              <w:rPr>
                <w:noProof/>
                <w:webHidden/>
              </w:rPr>
              <w:instrText xml:space="preserve"> PAGEREF _Toc200954828 \h </w:instrText>
            </w:r>
            <w:r>
              <w:rPr>
                <w:noProof/>
                <w:webHidden/>
              </w:rPr>
            </w:r>
            <w:r>
              <w:rPr>
                <w:noProof/>
                <w:webHidden/>
              </w:rPr>
              <w:fldChar w:fldCharType="separate"/>
            </w:r>
            <w:r>
              <w:rPr>
                <w:noProof/>
                <w:webHidden/>
              </w:rPr>
              <w:t>63</w:t>
            </w:r>
            <w:r>
              <w:rPr>
                <w:noProof/>
                <w:webHidden/>
              </w:rPr>
              <w:fldChar w:fldCharType="end"/>
            </w:r>
          </w:hyperlink>
        </w:p>
        <w:p w14:paraId="4D8D08F1" w14:textId="16BAE7C6" w:rsidR="00BE4F45" w:rsidRDefault="00BE4F45">
          <w:pPr>
            <w:pStyle w:val="TOC3"/>
            <w:tabs>
              <w:tab w:val="right" w:leader="dot" w:pos="8630"/>
            </w:tabs>
            <w:rPr>
              <w:noProof/>
              <w:kern w:val="2"/>
              <w:sz w:val="24"/>
              <w:szCs w:val="24"/>
              <w14:ligatures w14:val="standardContextual"/>
            </w:rPr>
          </w:pPr>
          <w:hyperlink w:anchor="_Toc200954829" w:history="1">
            <w:r w:rsidRPr="00F97348">
              <w:rPr>
                <w:rStyle w:val="Hyperlink"/>
                <w:noProof/>
              </w:rPr>
              <w:t>Policy Path Forward</w:t>
            </w:r>
            <w:r>
              <w:rPr>
                <w:noProof/>
                <w:webHidden/>
              </w:rPr>
              <w:tab/>
            </w:r>
            <w:r>
              <w:rPr>
                <w:noProof/>
                <w:webHidden/>
              </w:rPr>
              <w:fldChar w:fldCharType="begin"/>
            </w:r>
            <w:r>
              <w:rPr>
                <w:noProof/>
                <w:webHidden/>
              </w:rPr>
              <w:instrText xml:space="preserve"> PAGEREF _Toc200954829 \h </w:instrText>
            </w:r>
            <w:r>
              <w:rPr>
                <w:noProof/>
                <w:webHidden/>
              </w:rPr>
            </w:r>
            <w:r>
              <w:rPr>
                <w:noProof/>
                <w:webHidden/>
              </w:rPr>
              <w:fldChar w:fldCharType="separate"/>
            </w:r>
            <w:r>
              <w:rPr>
                <w:noProof/>
                <w:webHidden/>
              </w:rPr>
              <w:t>63</w:t>
            </w:r>
            <w:r>
              <w:rPr>
                <w:noProof/>
                <w:webHidden/>
              </w:rPr>
              <w:fldChar w:fldCharType="end"/>
            </w:r>
          </w:hyperlink>
        </w:p>
        <w:p w14:paraId="369CEBD4" w14:textId="7346D98B" w:rsidR="00BE4F45" w:rsidRDefault="00BE4F45">
          <w:pPr>
            <w:pStyle w:val="TOC3"/>
            <w:tabs>
              <w:tab w:val="right" w:leader="dot" w:pos="8630"/>
            </w:tabs>
            <w:rPr>
              <w:noProof/>
              <w:kern w:val="2"/>
              <w:sz w:val="24"/>
              <w:szCs w:val="24"/>
              <w14:ligatures w14:val="standardContextual"/>
            </w:rPr>
          </w:pPr>
          <w:hyperlink w:anchor="_Toc200954830" w:history="1">
            <w:r w:rsidRPr="00F97348">
              <w:rPr>
                <w:rStyle w:val="Hyperlink"/>
                <w:noProof/>
              </w:rPr>
              <w:t>Use Case Examples</w:t>
            </w:r>
            <w:r>
              <w:rPr>
                <w:noProof/>
                <w:webHidden/>
              </w:rPr>
              <w:tab/>
            </w:r>
            <w:r>
              <w:rPr>
                <w:noProof/>
                <w:webHidden/>
              </w:rPr>
              <w:fldChar w:fldCharType="begin"/>
            </w:r>
            <w:r>
              <w:rPr>
                <w:noProof/>
                <w:webHidden/>
              </w:rPr>
              <w:instrText xml:space="preserve"> PAGEREF _Toc200954830 \h </w:instrText>
            </w:r>
            <w:r>
              <w:rPr>
                <w:noProof/>
                <w:webHidden/>
              </w:rPr>
            </w:r>
            <w:r>
              <w:rPr>
                <w:noProof/>
                <w:webHidden/>
              </w:rPr>
              <w:fldChar w:fldCharType="separate"/>
            </w:r>
            <w:r>
              <w:rPr>
                <w:noProof/>
                <w:webHidden/>
              </w:rPr>
              <w:t>63</w:t>
            </w:r>
            <w:r>
              <w:rPr>
                <w:noProof/>
                <w:webHidden/>
              </w:rPr>
              <w:fldChar w:fldCharType="end"/>
            </w:r>
          </w:hyperlink>
        </w:p>
        <w:p w14:paraId="3D0FFB88" w14:textId="32747893" w:rsidR="00BE4F45" w:rsidRDefault="00BE4F45">
          <w:pPr>
            <w:pStyle w:val="TOC3"/>
            <w:tabs>
              <w:tab w:val="right" w:leader="dot" w:pos="8630"/>
            </w:tabs>
            <w:rPr>
              <w:noProof/>
              <w:kern w:val="2"/>
              <w:sz w:val="24"/>
              <w:szCs w:val="24"/>
              <w14:ligatures w14:val="standardContextual"/>
            </w:rPr>
          </w:pPr>
          <w:hyperlink w:anchor="_Toc200954831" w:history="1">
            <w:r w:rsidRPr="00F97348">
              <w:rPr>
                <w:rStyle w:val="Hyperlink"/>
                <w:noProof/>
              </w:rPr>
              <w:t>Alignment with Existing Policy Tools</w:t>
            </w:r>
            <w:r>
              <w:rPr>
                <w:noProof/>
                <w:webHidden/>
              </w:rPr>
              <w:tab/>
            </w:r>
            <w:r>
              <w:rPr>
                <w:noProof/>
                <w:webHidden/>
              </w:rPr>
              <w:fldChar w:fldCharType="begin"/>
            </w:r>
            <w:r>
              <w:rPr>
                <w:noProof/>
                <w:webHidden/>
              </w:rPr>
              <w:instrText xml:space="preserve"> PAGEREF _Toc200954831 \h </w:instrText>
            </w:r>
            <w:r>
              <w:rPr>
                <w:noProof/>
                <w:webHidden/>
              </w:rPr>
            </w:r>
            <w:r>
              <w:rPr>
                <w:noProof/>
                <w:webHidden/>
              </w:rPr>
              <w:fldChar w:fldCharType="separate"/>
            </w:r>
            <w:r>
              <w:rPr>
                <w:noProof/>
                <w:webHidden/>
              </w:rPr>
              <w:t>63</w:t>
            </w:r>
            <w:r>
              <w:rPr>
                <w:noProof/>
                <w:webHidden/>
              </w:rPr>
              <w:fldChar w:fldCharType="end"/>
            </w:r>
          </w:hyperlink>
        </w:p>
        <w:p w14:paraId="2931703E" w14:textId="42696A6A" w:rsidR="00BE4F45" w:rsidRDefault="00BE4F45">
          <w:pPr>
            <w:pStyle w:val="TOC3"/>
            <w:tabs>
              <w:tab w:val="right" w:leader="dot" w:pos="8630"/>
            </w:tabs>
            <w:rPr>
              <w:noProof/>
              <w:kern w:val="2"/>
              <w:sz w:val="24"/>
              <w:szCs w:val="24"/>
              <w14:ligatures w14:val="standardContextual"/>
            </w:rPr>
          </w:pPr>
          <w:hyperlink w:anchor="_Toc200954832" w:history="1">
            <w:r w:rsidRPr="00F97348">
              <w:rPr>
                <w:rStyle w:val="Hyperlink"/>
                <w:noProof/>
              </w:rPr>
              <w:t>Expected Outcomes</w:t>
            </w:r>
            <w:r>
              <w:rPr>
                <w:noProof/>
                <w:webHidden/>
              </w:rPr>
              <w:tab/>
            </w:r>
            <w:r>
              <w:rPr>
                <w:noProof/>
                <w:webHidden/>
              </w:rPr>
              <w:fldChar w:fldCharType="begin"/>
            </w:r>
            <w:r>
              <w:rPr>
                <w:noProof/>
                <w:webHidden/>
              </w:rPr>
              <w:instrText xml:space="preserve"> PAGEREF _Toc200954832 \h </w:instrText>
            </w:r>
            <w:r>
              <w:rPr>
                <w:noProof/>
                <w:webHidden/>
              </w:rPr>
            </w:r>
            <w:r>
              <w:rPr>
                <w:noProof/>
                <w:webHidden/>
              </w:rPr>
              <w:fldChar w:fldCharType="separate"/>
            </w:r>
            <w:r>
              <w:rPr>
                <w:noProof/>
                <w:webHidden/>
              </w:rPr>
              <w:t>64</w:t>
            </w:r>
            <w:r>
              <w:rPr>
                <w:noProof/>
                <w:webHidden/>
              </w:rPr>
              <w:fldChar w:fldCharType="end"/>
            </w:r>
          </w:hyperlink>
        </w:p>
        <w:p w14:paraId="68ABBA36" w14:textId="47E5BD94" w:rsidR="00BE4F45" w:rsidRDefault="00BE4F45">
          <w:pPr>
            <w:pStyle w:val="TOC3"/>
            <w:tabs>
              <w:tab w:val="right" w:leader="dot" w:pos="8630"/>
            </w:tabs>
            <w:rPr>
              <w:noProof/>
              <w:kern w:val="2"/>
              <w:sz w:val="24"/>
              <w:szCs w:val="24"/>
              <w14:ligatures w14:val="standardContextual"/>
            </w:rPr>
          </w:pPr>
          <w:hyperlink w:anchor="_Toc200954833" w:history="1">
            <w:r w:rsidRPr="00F97348">
              <w:rPr>
                <w:rStyle w:val="Hyperlink"/>
                <w:noProof/>
              </w:rPr>
              <w:t>Conclusion: The Time is Now</w:t>
            </w:r>
            <w:r>
              <w:rPr>
                <w:noProof/>
                <w:webHidden/>
              </w:rPr>
              <w:tab/>
            </w:r>
            <w:r>
              <w:rPr>
                <w:noProof/>
                <w:webHidden/>
              </w:rPr>
              <w:fldChar w:fldCharType="begin"/>
            </w:r>
            <w:r>
              <w:rPr>
                <w:noProof/>
                <w:webHidden/>
              </w:rPr>
              <w:instrText xml:space="preserve"> PAGEREF _Toc200954833 \h </w:instrText>
            </w:r>
            <w:r>
              <w:rPr>
                <w:noProof/>
                <w:webHidden/>
              </w:rPr>
            </w:r>
            <w:r>
              <w:rPr>
                <w:noProof/>
                <w:webHidden/>
              </w:rPr>
              <w:fldChar w:fldCharType="separate"/>
            </w:r>
            <w:r>
              <w:rPr>
                <w:noProof/>
                <w:webHidden/>
              </w:rPr>
              <w:t>64</w:t>
            </w:r>
            <w:r>
              <w:rPr>
                <w:noProof/>
                <w:webHidden/>
              </w:rPr>
              <w:fldChar w:fldCharType="end"/>
            </w:r>
          </w:hyperlink>
        </w:p>
        <w:p w14:paraId="1F139298" w14:textId="3ECEC517" w:rsidR="00BE4F45" w:rsidRDefault="00BE4F45">
          <w:pPr>
            <w:pStyle w:val="TOC3"/>
            <w:tabs>
              <w:tab w:val="right" w:leader="dot" w:pos="8630"/>
            </w:tabs>
            <w:rPr>
              <w:noProof/>
              <w:kern w:val="2"/>
              <w:sz w:val="24"/>
              <w:szCs w:val="24"/>
              <w14:ligatures w14:val="standardContextual"/>
            </w:rPr>
          </w:pPr>
          <w:hyperlink w:anchor="_Toc200954834" w:history="1">
            <w:r w:rsidRPr="00F97348">
              <w:rPr>
                <w:rStyle w:val="Hyperlink"/>
                <w:noProof/>
              </w:rPr>
              <w:t>Policy Call to Action: What CMS Should Do</w:t>
            </w:r>
            <w:r>
              <w:rPr>
                <w:noProof/>
                <w:webHidden/>
              </w:rPr>
              <w:tab/>
            </w:r>
            <w:r>
              <w:rPr>
                <w:noProof/>
                <w:webHidden/>
              </w:rPr>
              <w:fldChar w:fldCharType="begin"/>
            </w:r>
            <w:r>
              <w:rPr>
                <w:noProof/>
                <w:webHidden/>
              </w:rPr>
              <w:instrText xml:space="preserve"> PAGEREF _Toc200954834 \h </w:instrText>
            </w:r>
            <w:r>
              <w:rPr>
                <w:noProof/>
                <w:webHidden/>
              </w:rPr>
            </w:r>
            <w:r>
              <w:rPr>
                <w:noProof/>
                <w:webHidden/>
              </w:rPr>
              <w:fldChar w:fldCharType="separate"/>
            </w:r>
            <w:r>
              <w:rPr>
                <w:noProof/>
                <w:webHidden/>
              </w:rPr>
              <w:t>64</w:t>
            </w:r>
            <w:r>
              <w:rPr>
                <w:noProof/>
                <w:webHidden/>
              </w:rPr>
              <w:fldChar w:fldCharType="end"/>
            </w:r>
          </w:hyperlink>
        </w:p>
        <w:p w14:paraId="4CEB970D" w14:textId="4DEC3A84" w:rsidR="00BE4F45" w:rsidRDefault="00BE4F45">
          <w:pPr>
            <w:pStyle w:val="TOC3"/>
            <w:tabs>
              <w:tab w:val="right" w:leader="dot" w:pos="8630"/>
            </w:tabs>
            <w:rPr>
              <w:noProof/>
              <w:kern w:val="2"/>
              <w:sz w:val="24"/>
              <w:szCs w:val="24"/>
              <w14:ligatures w14:val="standardContextual"/>
            </w:rPr>
          </w:pPr>
          <w:hyperlink w:anchor="_Toc200954835" w:history="1">
            <w:r w:rsidRPr="00F97348">
              <w:rPr>
                <w:rStyle w:val="Hyperlink"/>
                <w:noProof/>
              </w:rPr>
              <w:t>Closing Insight</w:t>
            </w:r>
            <w:r>
              <w:rPr>
                <w:noProof/>
                <w:webHidden/>
              </w:rPr>
              <w:tab/>
            </w:r>
            <w:r>
              <w:rPr>
                <w:noProof/>
                <w:webHidden/>
              </w:rPr>
              <w:fldChar w:fldCharType="begin"/>
            </w:r>
            <w:r>
              <w:rPr>
                <w:noProof/>
                <w:webHidden/>
              </w:rPr>
              <w:instrText xml:space="preserve"> PAGEREF _Toc200954835 \h </w:instrText>
            </w:r>
            <w:r>
              <w:rPr>
                <w:noProof/>
                <w:webHidden/>
              </w:rPr>
            </w:r>
            <w:r>
              <w:rPr>
                <w:noProof/>
                <w:webHidden/>
              </w:rPr>
              <w:fldChar w:fldCharType="separate"/>
            </w:r>
            <w:r>
              <w:rPr>
                <w:noProof/>
                <w:webHidden/>
              </w:rPr>
              <w:t>64</w:t>
            </w:r>
            <w:r>
              <w:rPr>
                <w:noProof/>
                <w:webHidden/>
              </w:rPr>
              <w:fldChar w:fldCharType="end"/>
            </w:r>
          </w:hyperlink>
        </w:p>
        <w:p w14:paraId="5AEADFF1" w14:textId="050EB2A8" w:rsidR="00797B6B" w:rsidRDefault="00797B6B">
          <w:r>
            <w:rPr>
              <w:b/>
              <w:bCs/>
              <w:noProof/>
            </w:rPr>
            <w:fldChar w:fldCharType="end"/>
          </w:r>
        </w:p>
      </w:sdtContent>
    </w:sdt>
    <w:p w14:paraId="499E9ABF" w14:textId="77777777" w:rsidR="001538CB" w:rsidRDefault="001538CB">
      <w:r>
        <w:br w:type="page"/>
      </w:r>
    </w:p>
    <w:p w14:paraId="75871907" w14:textId="2113519E" w:rsidR="00C31CB8" w:rsidRPr="008705C9" w:rsidRDefault="008705C9" w:rsidP="008705C9">
      <w:pPr>
        <w:pStyle w:val="Heading2"/>
      </w:pPr>
      <w:bookmarkStart w:id="0" w:name="_Toc200954689"/>
      <w:r w:rsidRPr="008705C9">
        <w:rPr>
          <w:rStyle w:val="Strong"/>
          <w:b/>
          <w:bCs/>
        </w:rPr>
        <w:lastRenderedPageBreak/>
        <w:t>Gratitude for the Vision</w:t>
      </w:r>
      <w:bookmarkEnd w:id="0"/>
    </w:p>
    <w:p w14:paraId="5AD828B6" w14:textId="749764CA" w:rsidR="00C31CB8" w:rsidRDefault="00C31CB8" w:rsidP="00C31CB8">
      <w:pPr>
        <w:pStyle w:val="NormalWeb"/>
        <w:rPr>
          <w:color w:val="000000"/>
        </w:rPr>
      </w:pPr>
      <w:r>
        <w:rPr>
          <w:color w:val="000000"/>
        </w:rPr>
        <w:t>We thank the Centers for Medicare &amp; Medicaid Services (CMS) for issuing this important Request for Information and for inviting the healthcare community to offer insight into how we might accelerate progress toward a truly value-based, person-centered, and outcomes-driven healthcare system. The timing of this request could not be more critical—</w:t>
      </w:r>
      <w:r w:rsidR="001845AE">
        <w:rPr>
          <w:color w:val="000000"/>
        </w:rPr>
        <w:t xml:space="preserve">or </w:t>
      </w:r>
      <w:r>
        <w:rPr>
          <w:color w:val="000000"/>
        </w:rPr>
        <w:t>more promising. We are at a historic inflection point where policy vision, stakeholder will, and digital capabilities can finally converge to deliver the transformation we have long envisioned.</w:t>
      </w:r>
    </w:p>
    <w:p w14:paraId="319EC208" w14:textId="77777777" w:rsidR="00C31CB8" w:rsidRDefault="00C31CB8" w:rsidP="00C31CB8">
      <w:pPr>
        <w:pStyle w:val="NormalWeb"/>
        <w:rPr>
          <w:color w:val="000000"/>
        </w:rPr>
      </w:pPr>
      <w:r>
        <w:rPr>
          <w:color w:val="000000"/>
        </w:rPr>
        <w:t>Now is the best time in our nation’s healthcare journey to take a holistic approach that integrates</w:t>
      </w:r>
      <w:r>
        <w:rPr>
          <w:rStyle w:val="apple-converted-space"/>
          <w:color w:val="000000"/>
        </w:rPr>
        <w:t> </w:t>
      </w:r>
      <w:r>
        <w:rPr>
          <w:rStyle w:val="Strong"/>
          <w:color w:val="000000"/>
        </w:rPr>
        <w:t>design thinking</w:t>
      </w:r>
      <w:r>
        <w:rPr>
          <w:color w:val="000000"/>
        </w:rPr>
        <w:t>,</w:t>
      </w:r>
      <w:r>
        <w:rPr>
          <w:rStyle w:val="apple-converted-space"/>
          <w:color w:val="000000"/>
        </w:rPr>
        <w:t> </w:t>
      </w:r>
      <w:r>
        <w:rPr>
          <w:rStyle w:val="Strong"/>
          <w:color w:val="000000"/>
        </w:rPr>
        <w:t>shared accountability</w:t>
      </w:r>
      <w:r>
        <w:rPr>
          <w:color w:val="000000"/>
        </w:rPr>
        <w:t>, and</w:t>
      </w:r>
      <w:r>
        <w:rPr>
          <w:rStyle w:val="apple-converted-space"/>
          <w:color w:val="000000"/>
        </w:rPr>
        <w:t> </w:t>
      </w:r>
      <w:r>
        <w:rPr>
          <w:rStyle w:val="Strong"/>
          <w:color w:val="000000"/>
        </w:rPr>
        <w:t>cross-stakeholder alignment</w:t>
      </w:r>
      <w:r>
        <w:rPr>
          <w:rStyle w:val="apple-converted-space"/>
          <w:color w:val="000000"/>
        </w:rPr>
        <w:t> </w:t>
      </w:r>
      <w:r>
        <w:rPr>
          <w:color w:val="000000"/>
        </w:rPr>
        <w:t>across both</w:t>
      </w:r>
      <w:r>
        <w:rPr>
          <w:rStyle w:val="apple-converted-space"/>
          <w:color w:val="000000"/>
        </w:rPr>
        <w:t> </w:t>
      </w:r>
      <w:r>
        <w:rPr>
          <w:rStyle w:val="Strong"/>
          <w:color w:val="000000"/>
        </w:rPr>
        <w:t>policy and technology ecosystems</w:t>
      </w:r>
      <w:r>
        <w:rPr>
          <w:color w:val="000000"/>
        </w:rPr>
        <w:t>. Rather than isolated reform efforts, we must organize complementary and scalable systems of care that are</w:t>
      </w:r>
      <w:r>
        <w:rPr>
          <w:rStyle w:val="apple-converted-space"/>
          <w:color w:val="000000"/>
        </w:rPr>
        <w:t> </w:t>
      </w:r>
      <w:r>
        <w:rPr>
          <w:rStyle w:val="Strong"/>
          <w:color w:val="000000"/>
        </w:rPr>
        <w:t>co-designed, co-governed, and co-measured</w:t>
      </w:r>
      <w:r>
        <w:rPr>
          <w:rStyle w:val="apple-converted-space"/>
          <w:color w:val="000000"/>
        </w:rPr>
        <w:t> </w:t>
      </w:r>
      <w:r>
        <w:rPr>
          <w:color w:val="000000"/>
        </w:rPr>
        <w:t>across payers, providers, community partners, and most importantly, patients and caregivers.</w:t>
      </w:r>
    </w:p>
    <w:p w14:paraId="328686AC" w14:textId="77777777" w:rsidR="00C31CB8" w:rsidRDefault="00C31CB8" w:rsidP="00C31CB8">
      <w:pPr>
        <w:pStyle w:val="NormalWeb"/>
        <w:rPr>
          <w:color w:val="000000"/>
        </w:rPr>
      </w:pPr>
      <w:r>
        <w:rPr>
          <w:color w:val="000000"/>
        </w:rPr>
        <w:t>At the heart of this transformation are</w:t>
      </w:r>
      <w:r>
        <w:rPr>
          <w:rStyle w:val="apple-converted-space"/>
          <w:color w:val="000000"/>
        </w:rPr>
        <w:t> </w:t>
      </w:r>
      <w:r>
        <w:rPr>
          <w:rStyle w:val="Strong"/>
          <w:color w:val="000000"/>
        </w:rPr>
        <w:t>local health ecosystems</w:t>
      </w:r>
      <w:r>
        <w:rPr>
          <w:color w:val="000000"/>
        </w:rPr>
        <w:t>—the foundational building blocks of real, measurable change. Whether city, county, or state, these ecosystems share many characteristics but must also be treated as unique. Each deserves a tailored blend of</w:t>
      </w:r>
      <w:r>
        <w:rPr>
          <w:rStyle w:val="apple-converted-space"/>
          <w:color w:val="000000"/>
        </w:rPr>
        <w:t> </w:t>
      </w:r>
      <w:r>
        <w:rPr>
          <w:rStyle w:val="Strong"/>
          <w:color w:val="000000"/>
        </w:rPr>
        <w:t>aligned incentives</w:t>
      </w:r>
      <w:r>
        <w:rPr>
          <w:color w:val="000000"/>
        </w:rPr>
        <w:t>,</w:t>
      </w:r>
      <w:r>
        <w:rPr>
          <w:rStyle w:val="apple-converted-space"/>
          <w:color w:val="000000"/>
        </w:rPr>
        <w:t> </w:t>
      </w:r>
      <w:r>
        <w:rPr>
          <w:rStyle w:val="Strong"/>
          <w:color w:val="000000"/>
        </w:rPr>
        <w:t>shared accountability</w:t>
      </w:r>
      <w:r>
        <w:rPr>
          <w:color w:val="000000"/>
        </w:rPr>
        <w:t>, and</w:t>
      </w:r>
      <w:r>
        <w:rPr>
          <w:rStyle w:val="apple-converted-space"/>
          <w:color w:val="000000"/>
        </w:rPr>
        <w:t> </w:t>
      </w:r>
      <w:r>
        <w:rPr>
          <w:rStyle w:val="Strong"/>
          <w:color w:val="000000"/>
        </w:rPr>
        <w:t>operational autonomy</w:t>
      </w:r>
      <w:r>
        <w:rPr>
          <w:rStyle w:val="apple-converted-space"/>
          <w:color w:val="000000"/>
        </w:rPr>
        <w:t> </w:t>
      </w:r>
      <w:r>
        <w:rPr>
          <w:color w:val="000000"/>
        </w:rPr>
        <w:t>to succeed. By acting locally and learning iteratively, CMS can catalyze scalable and sustainable outcomes nationally.</w:t>
      </w:r>
    </w:p>
    <w:p w14:paraId="0D30E525" w14:textId="31AFFE44" w:rsidR="001538CB" w:rsidRPr="001538CB" w:rsidRDefault="001538CB" w:rsidP="001538CB">
      <w:pPr>
        <w:pStyle w:val="Heading2"/>
      </w:pPr>
      <w:bookmarkStart w:id="1" w:name="_Toc200954690"/>
      <w:r w:rsidRPr="001538CB">
        <w:t>Executive Summary: Technology as a Catalyst for Patient Engagement and Improved Outcomes</w:t>
      </w:r>
      <w:r w:rsidR="001573E3">
        <w:t xml:space="preserve"> in a More Efficient and Effective US Healthcare Ecosystem</w:t>
      </w:r>
      <w:bookmarkEnd w:id="1"/>
    </w:p>
    <w:p w14:paraId="27D380B4" w14:textId="77777777" w:rsidR="001538CB" w:rsidRDefault="001538CB" w:rsidP="001538CB">
      <w:r>
        <w:t>The Centers for Medicare &amp; Medicaid Services (CMS) and the Office of the National Coordinator for Health Information Technology (ONC), through this Request for Information (CMS-2025-0050-0001), have clearly signaled a strategic pivot: from viewing interoperability and digital infrastructure as regulatory requirements, to recognizing them as</w:t>
      </w:r>
      <w:r>
        <w:rPr>
          <w:rFonts w:eastAsiaTheme="majorEastAsia"/>
        </w:rPr>
        <w:t> </w:t>
      </w:r>
      <w:r>
        <w:rPr>
          <w:rStyle w:val="Strong"/>
        </w:rPr>
        <w:t>core enablers of patient engagement, care navigation, and improved health outcomes</w:t>
      </w:r>
      <w:r>
        <w:t>.</w:t>
      </w:r>
    </w:p>
    <w:p w14:paraId="77FD3F12" w14:textId="77777777" w:rsidR="001538CB" w:rsidRDefault="001538CB" w:rsidP="001538CB">
      <w:r>
        <w:t>At the heart of this RFI lies an urgent and important question:</w:t>
      </w:r>
      <w:r>
        <w:br/>
      </w:r>
      <w:r>
        <w:rPr>
          <w:rStyle w:val="Strong"/>
        </w:rPr>
        <w:t>How can we leverage scalable, standards-based technology to empower Medicare beneficiaries and caregivers to make informed decisions and achieve better health—while reducing friction and inefficiencies across the ecosystem?</w:t>
      </w:r>
    </w:p>
    <w:p w14:paraId="6AFBB857" w14:textId="08BFAB23" w:rsidR="00750748" w:rsidRDefault="001538CB" w:rsidP="006B4F1F">
      <w:r>
        <w:t>Our response embraces that vision. We believe the future of healthcare lies in a</w:t>
      </w:r>
      <w:r w:rsidR="001573E3">
        <w:t xml:space="preserve"> </w:t>
      </w:r>
      <w:r w:rsidR="001573E3" w:rsidRPr="001573E3">
        <w:rPr>
          <w:b/>
          <w:bCs/>
        </w:rPr>
        <w:t>stakeholder</w:t>
      </w:r>
      <w:r w:rsidR="001573E3">
        <w:rPr>
          <w:b/>
          <w:bCs/>
        </w:rPr>
        <w:t>-</w:t>
      </w:r>
      <w:r w:rsidRPr="001538CB">
        <w:rPr>
          <w:rFonts w:eastAsiaTheme="majorEastAsia"/>
          <w:b/>
          <w:bCs/>
        </w:rPr>
        <w:t>aligned</w:t>
      </w:r>
      <w:r>
        <w:rPr>
          <w:rFonts w:eastAsiaTheme="majorEastAsia"/>
        </w:rPr>
        <w:t xml:space="preserve">, </w:t>
      </w:r>
      <w:r w:rsidRPr="001538CB">
        <w:rPr>
          <w:rFonts w:eastAsiaTheme="majorEastAsia"/>
          <w:b/>
          <w:bCs/>
        </w:rPr>
        <w:t>efficient and effective</w:t>
      </w:r>
      <w:r>
        <w:rPr>
          <w:rFonts w:eastAsiaTheme="majorEastAsia"/>
          <w:b/>
          <w:bCs/>
        </w:rPr>
        <w:t xml:space="preserve">, </w:t>
      </w:r>
      <w:r w:rsidR="001573E3">
        <w:rPr>
          <w:rFonts w:eastAsiaTheme="majorEastAsia"/>
          <w:b/>
          <w:bCs/>
        </w:rPr>
        <w:t xml:space="preserve">information-driven, </w:t>
      </w:r>
      <w:r>
        <w:rPr>
          <w:rFonts w:eastAsiaTheme="majorEastAsia"/>
          <w:b/>
          <w:bCs/>
        </w:rPr>
        <w:t>i</w:t>
      </w:r>
      <w:r>
        <w:rPr>
          <w:rStyle w:val="Strong"/>
        </w:rPr>
        <w:t>nteroperable, patient-centered digital ecosystem</w:t>
      </w:r>
      <w:r>
        <w:t xml:space="preserve">, where every touchpoint—clinical, operational, or administrative—is designed to enhance the experience of care, improve access </w:t>
      </w:r>
      <w:r w:rsidR="001573E3">
        <w:t>and use of</w:t>
      </w:r>
      <w:r>
        <w:t xml:space="preserve"> the right information at the right time, and reduce disparities in outcomes.</w:t>
      </w:r>
    </w:p>
    <w:p w14:paraId="0D58AC76" w14:textId="702D7510" w:rsidR="006B4F1F" w:rsidRPr="006B4F1F" w:rsidRDefault="006B4F1F" w:rsidP="005F492D">
      <w:pPr>
        <w:pStyle w:val="Heading2"/>
      </w:pPr>
      <w:bookmarkStart w:id="2" w:name="_Toc200954691"/>
      <w:r>
        <w:lastRenderedPageBreak/>
        <w:t>Alignment – The Foundational Accelerator</w:t>
      </w:r>
      <w:bookmarkEnd w:id="2"/>
    </w:p>
    <w:p w14:paraId="00B26D68" w14:textId="3F811AFA" w:rsidR="001538CB" w:rsidRDefault="001538CB" w:rsidP="001538CB">
      <w:r>
        <w:t>The U.S. healthcare system is</w:t>
      </w:r>
      <w:r>
        <w:rPr>
          <w:rFonts w:eastAsiaTheme="majorEastAsia"/>
        </w:rPr>
        <w:t> </w:t>
      </w:r>
      <w:r>
        <w:rPr>
          <w:rStyle w:val="Strong"/>
        </w:rPr>
        <w:t>highly fragmented</w:t>
      </w:r>
      <w:r>
        <w:rPr>
          <w:rFonts w:eastAsiaTheme="majorEastAsia"/>
        </w:rPr>
        <w:t> </w:t>
      </w:r>
      <w:r>
        <w:t>and</w:t>
      </w:r>
      <w:r>
        <w:rPr>
          <w:rFonts w:eastAsiaTheme="majorEastAsia"/>
        </w:rPr>
        <w:t> </w:t>
      </w:r>
      <w:r>
        <w:rPr>
          <w:rStyle w:val="Strong"/>
        </w:rPr>
        <w:t>structurally misaligned across stakeholders</w:t>
      </w:r>
      <w:r>
        <w:t>, and this fragmentation is a core reason why many of the goals of value-based care, equity, and patient-centered innovation remain elusive despite decades of policy initiatives and technology investments.</w:t>
      </w:r>
    </w:p>
    <w:p w14:paraId="44727498" w14:textId="59D9004E" w:rsidR="00A02598" w:rsidRPr="006B4F1F" w:rsidRDefault="00A02598" w:rsidP="00A02598">
      <w:pPr>
        <w:rPr>
          <w:b/>
          <w:bCs/>
        </w:rPr>
      </w:pPr>
      <w:r w:rsidRPr="00A02598">
        <w:rPr>
          <w:rStyle w:val="Strong"/>
        </w:rPr>
        <w:t>Adding more technology without first achieving stakeholder and operational alignment risks worsening fragmentation</w:t>
      </w:r>
      <w:r w:rsidRPr="00A02598">
        <w:t>, increasing burden, and missing the very goals the technology is meant to advance—namely,</w:t>
      </w:r>
      <w:r w:rsidRPr="00A02598">
        <w:rPr>
          <w:rFonts w:eastAsiaTheme="majorEastAsia"/>
        </w:rPr>
        <w:t> </w:t>
      </w:r>
      <w:r w:rsidRPr="00A02598">
        <w:rPr>
          <w:rStyle w:val="Strong"/>
        </w:rPr>
        <w:t>better outcomes, greater equity, and lower cost</w:t>
      </w:r>
      <w:r w:rsidRPr="00A02598">
        <w:t>.</w:t>
      </w:r>
    </w:p>
    <w:p w14:paraId="581BEA0C" w14:textId="14809F6C" w:rsidR="001538CB" w:rsidRDefault="006B4F1F" w:rsidP="001538CB">
      <w:r>
        <w:t>Before adding more tech, we must align the people, workflows, policies, and incentives that technology is supposed to serve.</w:t>
      </w:r>
    </w:p>
    <w:p w14:paraId="41EEC233" w14:textId="299A721D" w:rsidR="001538CB" w:rsidRPr="00F2416B" w:rsidRDefault="001538CB" w:rsidP="001538CB">
      <w:pPr>
        <w:rPr>
          <w:rFonts w:ascii="Apple Color Emoji" w:hAnsi="Apple Color Emoji" w:cs="Apple Color Emoji"/>
        </w:rPr>
      </w:pPr>
      <w:r>
        <w:rPr>
          <w:rStyle w:val="Strong"/>
        </w:rPr>
        <w:t>What Do We Mean by Fragmentation and Misalignment?</w:t>
      </w:r>
    </w:p>
    <w:p w14:paraId="7F9CFCC9" w14:textId="77777777" w:rsidR="001538CB" w:rsidRDefault="001538CB" w:rsidP="001538CB">
      <w:r>
        <w:rPr>
          <w:rStyle w:val="Strong"/>
        </w:rPr>
        <w:t>1. Fragmentation Across Stakeholders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90"/>
        <w:gridCol w:w="5540"/>
      </w:tblGrid>
      <w:tr w:rsidR="001538CB" w14:paraId="565AE145" w14:textId="77777777" w:rsidTr="005F492D">
        <w:trPr>
          <w:tblHeader/>
          <w:tblCellSpacing w:w="15" w:type="dxa"/>
        </w:trPr>
        <w:tc>
          <w:tcPr>
            <w:tcW w:w="0" w:type="auto"/>
            <w:vAlign w:val="center"/>
            <w:hideMark/>
          </w:tcPr>
          <w:p w14:paraId="449A9831" w14:textId="77777777" w:rsidR="001538CB" w:rsidRPr="00E630FF" w:rsidRDefault="001538CB" w:rsidP="00B46AAA">
            <w:pPr>
              <w:rPr>
                <w:b/>
                <w:bCs/>
              </w:rPr>
            </w:pPr>
            <w:r w:rsidRPr="00E630FF">
              <w:rPr>
                <w:b/>
                <w:bCs/>
              </w:rPr>
              <w:t>Stakeholder Group</w:t>
            </w:r>
          </w:p>
        </w:tc>
        <w:tc>
          <w:tcPr>
            <w:tcW w:w="0" w:type="auto"/>
            <w:vAlign w:val="center"/>
            <w:hideMark/>
          </w:tcPr>
          <w:p w14:paraId="79CD5C4D" w14:textId="77777777" w:rsidR="001538CB" w:rsidRPr="00E630FF" w:rsidRDefault="001538CB" w:rsidP="00B46AAA">
            <w:pPr>
              <w:rPr>
                <w:b/>
                <w:bCs/>
              </w:rPr>
            </w:pPr>
            <w:r w:rsidRPr="00E630FF">
              <w:rPr>
                <w:b/>
                <w:bCs/>
              </w:rPr>
              <w:t>Fragmentation Examples</w:t>
            </w:r>
          </w:p>
        </w:tc>
      </w:tr>
      <w:tr w:rsidR="001538CB" w14:paraId="0132C9E9" w14:textId="77777777" w:rsidTr="005F492D">
        <w:trPr>
          <w:tblCellSpacing w:w="15" w:type="dxa"/>
        </w:trPr>
        <w:tc>
          <w:tcPr>
            <w:tcW w:w="0" w:type="auto"/>
            <w:vAlign w:val="center"/>
            <w:hideMark/>
          </w:tcPr>
          <w:p w14:paraId="7780F219" w14:textId="77777777" w:rsidR="001538CB" w:rsidRDefault="001538CB" w:rsidP="00B46AAA">
            <w:r>
              <w:rPr>
                <w:rStyle w:val="Strong"/>
              </w:rPr>
              <w:t>Providers</w:t>
            </w:r>
          </w:p>
        </w:tc>
        <w:tc>
          <w:tcPr>
            <w:tcW w:w="0" w:type="auto"/>
            <w:vAlign w:val="center"/>
            <w:hideMark/>
          </w:tcPr>
          <w:p w14:paraId="28D4A7B6" w14:textId="77777777" w:rsidR="001538CB" w:rsidRDefault="001538CB" w:rsidP="00B46AAA">
            <w:r>
              <w:t>Operate on disparate EHR systems, with siloed care delivery and documentation</w:t>
            </w:r>
          </w:p>
        </w:tc>
      </w:tr>
      <w:tr w:rsidR="001538CB" w14:paraId="207D430D" w14:textId="77777777" w:rsidTr="005F492D">
        <w:trPr>
          <w:tblCellSpacing w:w="15" w:type="dxa"/>
        </w:trPr>
        <w:tc>
          <w:tcPr>
            <w:tcW w:w="0" w:type="auto"/>
            <w:vAlign w:val="center"/>
            <w:hideMark/>
          </w:tcPr>
          <w:p w14:paraId="1478AC7D" w14:textId="77777777" w:rsidR="001538CB" w:rsidRDefault="001538CB" w:rsidP="00B46AAA">
            <w:r>
              <w:rPr>
                <w:rStyle w:val="Strong"/>
              </w:rPr>
              <w:t>Payers</w:t>
            </w:r>
          </w:p>
        </w:tc>
        <w:tc>
          <w:tcPr>
            <w:tcW w:w="0" w:type="auto"/>
            <w:vAlign w:val="center"/>
            <w:hideMark/>
          </w:tcPr>
          <w:p w14:paraId="747DFDC4" w14:textId="77777777" w:rsidR="001538CB" w:rsidRDefault="001538CB" w:rsidP="00B46AAA">
            <w:r>
              <w:t>Use proprietary rules for prior auth, quality, and risk; limited transparency across plans</w:t>
            </w:r>
          </w:p>
        </w:tc>
      </w:tr>
      <w:tr w:rsidR="001538CB" w14:paraId="723BB414" w14:textId="77777777" w:rsidTr="005F492D">
        <w:trPr>
          <w:tblCellSpacing w:w="15" w:type="dxa"/>
        </w:trPr>
        <w:tc>
          <w:tcPr>
            <w:tcW w:w="0" w:type="auto"/>
            <w:vAlign w:val="center"/>
            <w:hideMark/>
          </w:tcPr>
          <w:p w14:paraId="008208BE" w14:textId="77777777" w:rsidR="001538CB" w:rsidRDefault="001538CB" w:rsidP="00B46AAA">
            <w:r>
              <w:rPr>
                <w:rStyle w:val="Strong"/>
              </w:rPr>
              <w:t>Patients/Caregivers</w:t>
            </w:r>
          </w:p>
        </w:tc>
        <w:tc>
          <w:tcPr>
            <w:tcW w:w="0" w:type="auto"/>
            <w:vAlign w:val="center"/>
            <w:hideMark/>
          </w:tcPr>
          <w:p w14:paraId="17960B49" w14:textId="77777777" w:rsidR="001538CB" w:rsidRDefault="001538CB" w:rsidP="00B46AAA">
            <w:r>
              <w:t>Must navigate multiple portals, plans, providers, and apps to manage their care</w:t>
            </w:r>
          </w:p>
        </w:tc>
      </w:tr>
      <w:tr w:rsidR="001538CB" w14:paraId="040CFF0B" w14:textId="77777777" w:rsidTr="005F492D">
        <w:trPr>
          <w:tblCellSpacing w:w="15" w:type="dxa"/>
        </w:trPr>
        <w:tc>
          <w:tcPr>
            <w:tcW w:w="0" w:type="auto"/>
            <w:vAlign w:val="center"/>
            <w:hideMark/>
          </w:tcPr>
          <w:p w14:paraId="77785052" w14:textId="77777777" w:rsidR="001538CB" w:rsidRDefault="001538CB" w:rsidP="00B46AAA">
            <w:r>
              <w:rPr>
                <w:rStyle w:val="Strong"/>
              </w:rPr>
              <w:t>Technology Vendors</w:t>
            </w:r>
          </w:p>
        </w:tc>
        <w:tc>
          <w:tcPr>
            <w:tcW w:w="0" w:type="auto"/>
            <w:vAlign w:val="center"/>
            <w:hideMark/>
          </w:tcPr>
          <w:p w14:paraId="5DAE5558" w14:textId="77777777" w:rsidR="001538CB" w:rsidRDefault="001538CB" w:rsidP="00B46AAA">
            <w:r>
              <w:t>Compete on closed systems and non-interoperable solutions</w:t>
            </w:r>
          </w:p>
        </w:tc>
      </w:tr>
      <w:tr w:rsidR="001538CB" w14:paraId="38F92064" w14:textId="77777777" w:rsidTr="005F492D">
        <w:trPr>
          <w:tblCellSpacing w:w="15" w:type="dxa"/>
        </w:trPr>
        <w:tc>
          <w:tcPr>
            <w:tcW w:w="0" w:type="auto"/>
            <w:vAlign w:val="center"/>
            <w:hideMark/>
          </w:tcPr>
          <w:p w14:paraId="01A0F5F5" w14:textId="77777777" w:rsidR="001538CB" w:rsidRDefault="001538CB" w:rsidP="00B46AAA">
            <w:r>
              <w:rPr>
                <w:rStyle w:val="Strong"/>
              </w:rPr>
              <w:t>Public Health &amp; Community Services</w:t>
            </w:r>
          </w:p>
        </w:tc>
        <w:tc>
          <w:tcPr>
            <w:tcW w:w="0" w:type="auto"/>
            <w:vAlign w:val="center"/>
            <w:hideMark/>
          </w:tcPr>
          <w:p w14:paraId="17086AE2" w14:textId="77777777" w:rsidR="001538CB" w:rsidRDefault="001538CB" w:rsidP="00B46AAA">
            <w:r>
              <w:t>Disconnected from clinical workflows, despite clear relevance to outcomes</w:t>
            </w:r>
          </w:p>
        </w:tc>
      </w:tr>
    </w:tbl>
    <w:p w14:paraId="74C41ED2" w14:textId="77777777" w:rsidR="005545FD" w:rsidRDefault="005545FD" w:rsidP="001538CB">
      <w:pPr>
        <w:rPr>
          <w:rStyle w:val="Strong"/>
        </w:rPr>
      </w:pPr>
    </w:p>
    <w:p w14:paraId="485C7BD3" w14:textId="54E87457" w:rsidR="001538CB" w:rsidRDefault="001538CB" w:rsidP="001538CB">
      <w:r>
        <w:rPr>
          <w:rStyle w:val="Strong"/>
        </w:rPr>
        <w:t>2. Misalignment of Incentives</w:t>
      </w:r>
    </w:p>
    <w:p w14:paraId="1F072792" w14:textId="77777777" w:rsidR="001538CB" w:rsidRDefault="001538CB" w:rsidP="001538CB">
      <w:r>
        <w:rPr>
          <w:rStyle w:val="Strong"/>
        </w:rPr>
        <w:t>Volume vs. Value:</w:t>
      </w:r>
      <w:r>
        <w:rPr>
          <w:rFonts w:eastAsiaTheme="majorEastAsia"/>
        </w:rPr>
        <w:t> </w:t>
      </w:r>
      <w:r>
        <w:t>Many providers are still reimbursed under fee-for-service, while payers attempt to drive value-based models—resulting in</w:t>
      </w:r>
      <w:r>
        <w:rPr>
          <w:rFonts w:eastAsiaTheme="majorEastAsia"/>
        </w:rPr>
        <w:t> </w:t>
      </w:r>
      <w:r>
        <w:rPr>
          <w:rStyle w:val="Strong"/>
        </w:rPr>
        <w:t>conflicting operational incentives</w:t>
      </w:r>
      <w:r>
        <w:t>.</w:t>
      </w:r>
    </w:p>
    <w:p w14:paraId="7085BE50" w14:textId="77777777" w:rsidR="001538CB" w:rsidRDefault="001538CB" w:rsidP="001538CB">
      <w:r>
        <w:rPr>
          <w:rStyle w:val="Strong"/>
        </w:rPr>
        <w:t>Risk vs. Reward:</w:t>
      </w:r>
      <w:r>
        <w:rPr>
          <w:rFonts w:eastAsiaTheme="majorEastAsia"/>
        </w:rPr>
        <w:t> </w:t>
      </w:r>
      <w:r>
        <w:t>Providers often bear the documentation and care coordination burden without receiving proportional rewards.</w:t>
      </w:r>
    </w:p>
    <w:p w14:paraId="55E2FEB1" w14:textId="77777777" w:rsidR="001538CB" w:rsidRDefault="001538CB" w:rsidP="001538CB">
      <w:r>
        <w:rPr>
          <w:rStyle w:val="Strong"/>
        </w:rPr>
        <w:lastRenderedPageBreak/>
        <w:t>Data Ownership vs. Data Use:</w:t>
      </w:r>
      <w:r>
        <w:rPr>
          <w:rFonts w:eastAsiaTheme="majorEastAsia"/>
        </w:rPr>
        <w:t> </w:t>
      </w:r>
      <w:r>
        <w:t>Patients often lack clear access to or control of their data, even though it’s critical for engagement and self-management.</w:t>
      </w:r>
    </w:p>
    <w:p w14:paraId="5B7015EF" w14:textId="06390557" w:rsidR="001538CB" w:rsidRDefault="001538CB" w:rsidP="001538CB">
      <w:r>
        <w:rPr>
          <w:rStyle w:val="Strong"/>
        </w:rPr>
        <w:t>Innovation vs. Reimbursement:</w:t>
      </w:r>
      <w:r>
        <w:rPr>
          <w:rFonts w:eastAsiaTheme="majorEastAsia"/>
        </w:rPr>
        <w:t> </w:t>
      </w:r>
      <w:r>
        <w:t>Digital health and AI tools may improve outcomes but</w:t>
      </w:r>
      <w:r>
        <w:rPr>
          <w:rFonts w:eastAsiaTheme="majorEastAsia"/>
        </w:rPr>
        <w:t> </w:t>
      </w:r>
      <w:r>
        <w:rPr>
          <w:rStyle w:val="Strong"/>
        </w:rPr>
        <w:t>struggle to scale</w:t>
      </w:r>
      <w:r>
        <w:rPr>
          <w:rFonts w:eastAsiaTheme="majorEastAsia"/>
        </w:rPr>
        <w:t> </w:t>
      </w:r>
      <w:r>
        <w:t>without a direct reimbursement pathway or VBC tie-in.</w:t>
      </w:r>
    </w:p>
    <w:p w14:paraId="76064F8F" w14:textId="17EF4892" w:rsidR="001538CB" w:rsidRDefault="001538CB" w:rsidP="001538CB">
      <w:r>
        <w:rPr>
          <w:rStyle w:val="Strong"/>
        </w:rPr>
        <w:t>Why This Matters for the CMS RFI and Broader Reform Efforts</w:t>
      </w:r>
    </w:p>
    <w:p w14:paraId="6B271217" w14:textId="77777777" w:rsidR="001538CB" w:rsidRDefault="001538CB" w:rsidP="001538CB">
      <w:r>
        <w:t>CMS’s RFI implicitly acknowledges this fragmentation by:</w:t>
      </w:r>
    </w:p>
    <w:p w14:paraId="54EDE0D5" w14:textId="77777777" w:rsidR="001538CB" w:rsidRDefault="001538CB" w:rsidP="001538CB">
      <w:r>
        <w:t>Asking how to</w:t>
      </w:r>
      <w:r>
        <w:rPr>
          <w:rFonts w:eastAsiaTheme="majorEastAsia"/>
        </w:rPr>
        <w:t> </w:t>
      </w:r>
      <w:r>
        <w:rPr>
          <w:rStyle w:val="Strong"/>
        </w:rPr>
        <w:t>simplify access</w:t>
      </w:r>
      <w:r>
        <w:rPr>
          <w:rFonts w:eastAsiaTheme="majorEastAsia"/>
        </w:rPr>
        <w:t> </w:t>
      </w:r>
      <w:r>
        <w:t>to data across payer and provider lines.</w:t>
      </w:r>
    </w:p>
    <w:p w14:paraId="44D73B8C" w14:textId="77777777" w:rsidR="001538CB" w:rsidRDefault="001538CB" w:rsidP="001538CB">
      <w:r>
        <w:t>Seeking input on</w:t>
      </w:r>
      <w:r>
        <w:rPr>
          <w:rFonts w:eastAsiaTheme="majorEastAsia"/>
        </w:rPr>
        <w:t> </w:t>
      </w:r>
      <w:r>
        <w:rPr>
          <w:rStyle w:val="Strong"/>
        </w:rPr>
        <w:t>digital identity</w:t>
      </w:r>
      <w:r>
        <w:rPr>
          <w:rFonts w:eastAsiaTheme="majorEastAsia"/>
        </w:rPr>
        <w:t> </w:t>
      </w:r>
      <w:r>
        <w:t>to avoid multiple logins and fractured patient experiences.</w:t>
      </w:r>
    </w:p>
    <w:p w14:paraId="1014407B" w14:textId="77777777" w:rsidR="001538CB" w:rsidRDefault="001538CB" w:rsidP="001538CB">
      <w:r>
        <w:t>Exploring</w:t>
      </w:r>
      <w:r>
        <w:rPr>
          <w:rFonts w:eastAsiaTheme="majorEastAsia"/>
        </w:rPr>
        <w:t> </w:t>
      </w:r>
      <w:r>
        <w:rPr>
          <w:rStyle w:val="Strong"/>
        </w:rPr>
        <w:t>bulk FHIR APIs and TEFCA</w:t>
      </w:r>
      <w:r>
        <w:rPr>
          <w:rFonts w:eastAsiaTheme="majorEastAsia"/>
        </w:rPr>
        <w:t> </w:t>
      </w:r>
      <w:r>
        <w:t>as foundations to stitch together a more coherent data infrastructure.</w:t>
      </w:r>
    </w:p>
    <w:p w14:paraId="73FA6142" w14:textId="77777777" w:rsidR="001538CB" w:rsidRDefault="001538CB" w:rsidP="001538CB">
      <w:r>
        <w:t>Emphasizing</w:t>
      </w:r>
      <w:r>
        <w:rPr>
          <w:rFonts w:eastAsiaTheme="majorEastAsia"/>
        </w:rPr>
        <w:t> </w:t>
      </w:r>
      <w:r>
        <w:rPr>
          <w:rStyle w:val="Strong"/>
        </w:rPr>
        <w:t>care navigation and patient engagement</w:t>
      </w:r>
      <w:r>
        <w:t>—functions made difficult precisely because of system fragmentation.</w:t>
      </w:r>
    </w:p>
    <w:p w14:paraId="62F86BF7" w14:textId="0B72676E" w:rsidR="001538CB" w:rsidRDefault="001538CB" w:rsidP="001538CB">
      <w:r>
        <w:t>CMS can lead systemic alignment through:</w:t>
      </w:r>
    </w:p>
    <w:p w14:paraId="6F52D8BD" w14:textId="58F8802A" w:rsidR="001538CB" w:rsidRDefault="001538CB" w:rsidP="001538CB">
      <w:r>
        <w:rPr>
          <w:rStyle w:val="Strong"/>
        </w:rPr>
        <w:t xml:space="preserve">1. </w:t>
      </w:r>
      <w:r w:rsidR="005F492D">
        <w:rPr>
          <w:rStyle w:val="Strong"/>
        </w:rPr>
        <w:t xml:space="preserve">Practical </w:t>
      </w:r>
      <w:r>
        <w:rPr>
          <w:rStyle w:val="Strong"/>
        </w:rPr>
        <w:t>Cross-Stakeholder Interoperability Standards</w:t>
      </w:r>
      <w:r w:rsidR="005F492D">
        <w:rPr>
          <w:rStyle w:val="Strong"/>
        </w:rPr>
        <w:t xml:space="preserve"> Local Deployments </w:t>
      </w:r>
    </w:p>
    <w:p w14:paraId="5851CE15" w14:textId="77777777" w:rsidR="001538CB" w:rsidRDefault="001538CB" w:rsidP="001538CB">
      <w:r>
        <w:t>Required use of</w:t>
      </w:r>
      <w:r>
        <w:rPr>
          <w:rFonts w:eastAsiaTheme="majorEastAsia"/>
        </w:rPr>
        <w:t> </w:t>
      </w:r>
      <w:r>
        <w:rPr>
          <w:rStyle w:val="Strong"/>
        </w:rPr>
        <w:t>Da Vinci, Gravity, and TEFCA</w:t>
      </w:r>
      <w:r>
        <w:rPr>
          <w:rFonts w:eastAsiaTheme="majorEastAsia"/>
        </w:rPr>
        <w:t> </w:t>
      </w:r>
      <w:r>
        <w:t>frameworks by all CMS-participating plans and providers.</w:t>
      </w:r>
    </w:p>
    <w:p w14:paraId="555BEC65" w14:textId="77777777" w:rsidR="001538CB" w:rsidRDefault="001538CB" w:rsidP="001538CB">
      <w:r>
        <w:t>Endorsement of</w:t>
      </w:r>
      <w:r>
        <w:rPr>
          <w:rFonts w:eastAsiaTheme="majorEastAsia"/>
        </w:rPr>
        <w:t> </w:t>
      </w:r>
      <w:r>
        <w:rPr>
          <w:rStyle w:val="Strong"/>
        </w:rPr>
        <w:t>shared FHIR infrastructure</w:t>
      </w:r>
      <w:r>
        <w:rPr>
          <w:rFonts w:eastAsiaTheme="majorEastAsia"/>
        </w:rPr>
        <w:t> </w:t>
      </w:r>
      <w:r>
        <w:t>for real-time patient data exchange.</w:t>
      </w:r>
    </w:p>
    <w:p w14:paraId="4288C6B1" w14:textId="77777777" w:rsidR="001538CB" w:rsidRDefault="001538CB" w:rsidP="001538CB">
      <w:r>
        <w:rPr>
          <w:rStyle w:val="Strong"/>
        </w:rPr>
        <w:t>2. Payment Model Integration</w:t>
      </w:r>
    </w:p>
    <w:p w14:paraId="143B52A3" w14:textId="77777777" w:rsidR="001538CB" w:rsidRDefault="001538CB" w:rsidP="001538CB">
      <w:r>
        <w:t>CMS aligning</w:t>
      </w:r>
      <w:r>
        <w:rPr>
          <w:rFonts w:eastAsiaTheme="majorEastAsia"/>
        </w:rPr>
        <w:t> </w:t>
      </w:r>
      <w:r>
        <w:rPr>
          <w:rStyle w:val="Strong"/>
        </w:rPr>
        <w:t>risk adjustment, Stars, and quality metrics</w:t>
      </w:r>
      <w:r>
        <w:rPr>
          <w:rFonts w:eastAsiaTheme="majorEastAsia"/>
        </w:rPr>
        <w:t> </w:t>
      </w:r>
      <w:r>
        <w:t>with digital reporting standards, to harmonize incentives.</w:t>
      </w:r>
    </w:p>
    <w:p w14:paraId="42DE04FE" w14:textId="651D7E84" w:rsidR="001538CB" w:rsidRDefault="001538CB" w:rsidP="001538CB">
      <w:r>
        <w:t>Incentives for providers that implement</w:t>
      </w:r>
      <w:r>
        <w:rPr>
          <w:rFonts w:eastAsiaTheme="majorEastAsia"/>
        </w:rPr>
        <w:t> </w:t>
      </w:r>
      <w:r>
        <w:rPr>
          <w:rStyle w:val="Strong"/>
        </w:rPr>
        <w:t>closed-loop workflows</w:t>
      </w:r>
      <w:r w:rsidR="00A02598">
        <w:rPr>
          <w:rStyle w:val="Strong"/>
        </w:rPr>
        <w:t xml:space="preserve"> with performance analytics </w:t>
      </w:r>
      <w:r w:rsidR="00A02598" w:rsidRPr="00A02598">
        <w:rPr>
          <w:rFonts w:eastAsiaTheme="majorEastAsia"/>
          <w:b/>
          <w:bCs/>
        </w:rPr>
        <w:t>or efficiency and effectiveness</w:t>
      </w:r>
      <w:r>
        <w:t xml:space="preserve"> digital tools not only collect but also act </w:t>
      </w:r>
      <w:r w:rsidR="005F492D">
        <w:t xml:space="preserve">appropriately </w:t>
      </w:r>
      <w:r>
        <w:t>on data.</w:t>
      </w:r>
    </w:p>
    <w:p w14:paraId="5A724C94" w14:textId="77777777" w:rsidR="001538CB" w:rsidRDefault="001538CB" w:rsidP="001538CB">
      <w:r>
        <w:rPr>
          <w:rStyle w:val="Strong"/>
        </w:rPr>
        <w:t>3. Shared Patient Engagement Infrastructure</w:t>
      </w:r>
    </w:p>
    <w:p w14:paraId="6DF0AE77" w14:textId="6AED3A14" w:rsidR="001538CB" w:rsidRDefault="001538CB" w:rsidP="001538CB">
      <w:r>
        <w:t>Fund</w:t>
      </w:r>
      <w:r w:rsidR="00A02598">
        <w:t xml:space="preserve">, </w:t>
      </w:r>
      <w:r>
        <w:t>endorse</w:t>
      </w:r>
      <w:r w:rsidR="00A02598">
        <w:t xml:space="preserve"> and incentivize</w:t>
      </w:r>
      <w:r>
        <w:rPr>
          <w:rFonts w:eastAsiaTheme="majorEastAsia"/>
        </w:rPr>
        <w:t> </w:t>
      </w:r>
      <w:r>
        <w:rPr>
          <w:rStyle w:val="Strong"/>
        </w:rPr>
        <w:t>public-private partnerships</w:t>
      </w:r>
      <w:r>
        <w:rPr>
          <w:rFonts w:eastAsiaTheme="majorEastAsia"/>
        </w:rPr>
        <w:t> </w:t>
      </w:r>
      <w:r>
        <w:t>to build</w:t>
      </w:r>
      <w:r w:rsidR="00A02598">
        <w:t>, broadly deploy</w:t>
      </w:r>
      <w:r>
        <w:t xml:space="preserve"> </w:t>
      </w:r>
      <w:r w:rsidR="00A02598">
        <w:t xml:space="preserve">and utilize </w:t>
      </w:r>
      <w:r>
        <w:t xml:space="preserve">shared mobile platforms </w:t>
      </w:r>
      <w:r w:rsidR="005545FD">
        <w:t xml:space="preserve">with digitally-enabled </w:t>
      </w:r>
      <w:r>
        <w:t>patient navigators that work across health plans and systems.</w:t>
      </w:r>
    </w:p>
    <w:p w14:paraId="4562103A" w14:textId="77777777" w:rsidR="001538CB" w:rsidRDefault="001538CB" w:rsidP="001538CB">
      <w:r>
        <w:rPr>
          <w:rStyle w:val="Strong"/>
        </w:rPr>
        <w:t>4. State and City-Based Pilots to Model Alignment</w:t>
      </w:r>
    </w:p>
    <w:p w14:paraId="76AED2E5" w14:textId="4A14F8F1" w:rsidR="001538CB" w:rsidRDefault="001538CB" w:rsidP="001538CB">
      <w:r>
        <w:t>Encourage</w:t>
      </w:r>
      <w:r>
        <w:rPr>
          <w:rFonts w:eastAsiaTheme="majorEastAsia"/>
        </w:rPr>
        <w:t> </w:t>
      </w:r>
      <w:r>
        <w:rPr>
          <w:rStyle w:val="Strong"/>
        </w:rPr>
        <w:t>geographic alignment pilots</w:t>
      </w:r>
      <w:r w:rsidR="00A02598">
        <w:rPr>
          <w:rStyle w:val="Strong"/>
        </w:rPr>
        <w:t xml:space="preserve"> and rollouts </w:t>
      </w:r>
      <w:r>
        <w:t>(</w:t>
      </w:r>
      <w:r w:rsidR="005545FD">
        <w:t>including aligned</w:t>
      </w:r>
      <w:r>
        <w:t xml:space="preserve"> High-Needs ACO + Medicaid Managed Care + Hospital at Home) to prove what whole-system coordination looks like when incentives and tools are shared</w:t>
      </w:r>
      <w:r w:rsidR="00A02598">
        <w:t>, used and measured</w:t>
      </w:r>
      <w:r>
        <w:t>.</w:t>
      </w:r>
    </w:p>
    <w:p w14:paraId="2BDDA3A3" w14:textId="4DAAC3FD" w:rsidR="001538CB" w:rsidRDefault="001538CB" w:rsidP="001538CB">
      <w:r>
        <w:rPr>
          <w:rStyle w:val="Strong"/>
        </w:rPr>
        <w:lastRenderedPageBreak/>
        <w:t>Conclusion</w:t>
      </w:r>
    </w:p>
    <w:p w14:paraId="70DB7536" w14:textId="7D938FAD" w:rsidR="001538CB" w:rsidRDefault="001538CB" w:rsidP="001538CB">
      <w:r>
        <w:t>Yes, our healthcare system is fragmented and misaligned—and</w:t>
      </w:r>
      <w:r>
        <w:rPr>
          <w:rFonts w:eastAsiaTheme="majorEastAsia"/>
        </w:rPr>
        <w:t> </w:t>
      </w:r>
      <w:r>
        <w:rPr>
          <w:rStyle w:val="Strong"/>
        </w:rPr>
        <w:t xml:space="preserve">this is not just a policy observation; it's a </w:t>
      </w:r>
      <w:r w:rsidR="00A02598">
        <w:rPr>
          <w:rStyle w:val="Strong"/>
        </w:rPr>
        <w:t>lack-of-</w:t>
      </w:r>
      <w:r>
        <w:rPr>
          <w:rStyle w:val="Strong"/>
        </w:rPr>
        <w:t>design problem</w:t>
      </w:r>
      <w:r>
        <w:rPr>
          <w:rFonts w:eastAsiaTheme="majorEastAsia"/>
        </w:rPr>
        <w:t> </w:t>
      </w:r>
      <w:r>
        <w:t xml:space="preserve">that digital infrastructure </w:t>
      </w:r>
      <w:r w:rsidR="005545FD">
        <w:t>with</w:t>
      </w:r>
      <w:r>
        <w:t xml:space="preserve"> aligned incentives can begin to fix.</w:t>
      </w:r>
    </w:p>
    <w:p w14:paraId="2E2C8005" w14:textId="7D03F124" w:rsidR="001538CB" w:rsidRDefault="001538CB" w:rsidP="001538CB">
      <w:r>
        <w:t>Th</w:t>
      </w:r>
      <w:r w:rsidR="005545FD">
        <w:t>is</w:t>
      </w:r>
      <w:r>
        <w:t xml:space="preserve"> RFI is a pivotal opportunity to:</w:t>
      </w:r>
    </w:p>
    <w:p w14:paraId="7C380CC4" w14:textId="37DFDD56" w:rsidR="001538CB" w:rsidRDefault="005545FD" w:rsidP="001538CB">
      <w:r>
        <w:t>Examine</w:t>
      </w:r>
      <w:r w:rsidR="001538CB">
        <w:t xml:space="preserve"> the fragmentation </w:t>
      </w:r>
      <w:r>
        <w:t xml:space="preserve">and its root causes </w:t>
      </w:r>
      <w:r w:rsidR="001538CB">
        <w:t>clearly,</w:t>
      </w:r>
    </w:p>
    <w:p w14:paraId="0D4EA9F3" w14:textId="77777777" w:rsidR="001538CB" w:rsidRDefault="001538CB" w:rsidP="001538CB">
      <w:r>
        <w:t>Propose alignment strategies,</w:t>
      </w:r>
    </w:p>
    <w:p w14:paraId="5B4EFFA6" w14:textId="051CDC51" w:rsidR="001538CB" w:rsidRDefault="001538CB" w:rsidP="001538CB">
      <w:r>
        <w:t xml:space="preserve">And support infrastructure that </w:t>
      </w:r>
      <w:r w:rsidR="00A02598">
        <w:t>enables and supports</w:t>
      </w:r>
      <w:r>
        <w:rPr>
          <w:rFonts w:eastAsiaTheme="majorEastAsia"/>
        </w:rPr>
        <w:t> </w:t>
      </w:r>
      <w:r>
        <w:rPr>
          <w:rStyle w:val="Strong"/>
        </w:rPr>
        <w:t xml:space="preserve">shared responsibility </w:t>
      </w:r>
      <w:r w:rsidR="00A02598">
        <w:rPr>
          <w:rStyle w:val="Strong"/>
        </w:rPr>
        <w:t xml:space="preserve">with accountability and rewards </w:t>
      </w:r>
      <w:r>
        <w:rPr>
          <w:rStyle w:val="Strong"/>
        </w:rPr>
        <w:t>for outcomes</w:t>
      </w:r>
      <w:r>
        <w:t>—across every stakeholder in the ecosystem.</w:t>
      </w:r>
    </w:p>
    <w:p w14:paraId="723530AF" w14:textId="77777777" w:rsidR="001538CB" w:rsidRDefault="001538CB" w:rsidP="001538CB">
      <w:r>
        <w:t>Specifically, we recommend CMS focus its investments and regulatory guidance in the following priority areas:</w:t>
      </w:r>
    </w:p>
    <w:p w14:paraId="7D998D13" w14:textId="77777777" w:rsidR="001538CB" w:rsidRDefault="001538CB" w:rsidP="001538CB">
      <w:r>
        <w:t>1. </w:t>
      </w:r>
      <w:r w:rsidRPr="001538CB">
        <w:rPr>
          <w:b/>
          <w:bCs/>
        </w:rPr>
        <w:t>Alignment Across Local Stakeholders</w:t>
      </w:r>
      <w:r>
        <w:t xml:space="preserve"> </w:t>
      </w:r>
    </w:p>
    <w:p w14:paraId="6B1C9D44" w14:textId="70D3AEE7" w:rsidR="005545FD" w:rsidRDefault="005545FD" w:rsidP="001538CB">
      <w:r>
        <w:t>Thoughtful and structured projects that kickoff and define the current state, desired state and clear steps and incremental value roadmaps to improved multi-stakeholder value based care aligned operations.</w:t>
      </w:r>
    </w:p>
    <w:p w14:paraId="3D786FA1" w14:textId="10FD04B3" w:rsidR="005545FD" w:rsidRDefault="005545FD" w:rsidP="001538CB">
      <w:r>
        <w:t xml:space="preserve">Ensure that the needs of patients, care-givers, care teams, align with </w:t>
      </w:r>
      <w:r w:rsidR="00EC49B9">
        <w:t xml:space="preserve">and are addressed by </w:t>
      </w:r>
      <w:r>
        <w:t xml:space="preserve">the goals and measures of risk scoring, quality measures and appropriate cost and resource utilization </w:t>
      </w:r>
      <w:r w:rsidR="00EC49B9">
        <w:t>efficiently delivered by</w:t>
      </w:r>
      <w:r>
        <w:t xml:space="preserve"> </w:t>
      </w:r>
      <w:r w:rsidR="00EC49B9">
        <w:t>local health automated digital ecosystems.</w:t>
      </w:r>
    </w:p>
    <w:p w14:paraId="06C61A80" w14:textId="53B430D8" w:rsidR="001538CB" w:rsidRDefault="001538CB" w:rsidP="001538CB">
      <w:r>
        <w:t xml:space="preserve">2. </w:t>
      </w:r>
      <w:r w:rsidR="00EC49B9">
        <w:rPr>
          <w:rStyle w:val="Strong"/>
        </w:rPr>
        <w:t xml:space="preserve">Supportive </w:t>
      </w:r>
      <w:r>
        <w:rPr>
          <w:rStyle w:val="Strong"/>
        </w:rPr>
        <w:t>Patient and Caregiver Experience</w:t>
      </w:r>
    </w:p>
    <w:p w14:paraId="78F35911" w14:textId="77777777" w:rsidR="001538CB" w:rsidRDefault="001538CB" w:rsidP="001538CB">
      <w:r>
        <w:t>Mobile-first, secure tools that integrate medical records, care plans, scheduling, and educational resources in a single platform.</w:t>
      </w:r>
    </w:p>
    <w:p w14:paraId="2AACE6B3" w14:textId="77777777" w:rsidR="001538CB" w:rsidRDefault="001538CB" w:rsidP="001538CB">
      <w:r>
        <w:t>Real-time updates and two-way communication between care teams and patients.</w:t>
      </w:r>
    </w:p>
    <w:p w14:paraId="461B2EBA" w14:textId="6AB08D2A" w:rsidR="001538CB" w:rsidRDefault="001538CB" w:rsidP="001538CB">
      <w:r>
        <w:t>3. </w:t>
      </w:r>
      <w:r w:rsidR="00EC49B9" w:rsidRPr="00EC49B9">
        <w:rPr>
          <w:b/>
          <w:bCs/>
        </w:rPr>
        <w:t xml:space="preserve">Local </w:t>
      </w:r>
      <w:r>
        <w:rPr>
          <w:rStyle w:val="Strong"/>
        </w:rPr>
        <w:t>Digital Tools</w:t>
      </w:r>
      <w:r w:rsidR="006B4F1F">
        <w:rPr>
          <w:rStyle w:val="Strong"/>
        </w:rPr>
        <w:t xml:space="preserve"> with Services </w:t>
      </w:r>
      <w:r>
        <w:rPr>
          <w:rStyle w:val="Strong"/>
        </w:rPr>
        <w:t>that Reduce Friction</w:t>
      </w:r>
    </w:p>
    <w:p w14:paraId="1BDC7D46" w14:textId="77777777" w:rsidR="001538CB" w:rsidRDefault="001538CB" w:rsidP="001538CB">
      <w:r>
        <w:t>Technologies that align with Da Vinci, Gravity, and TEFCA frameworks to automate quality reporting, close care gaps, and streamline prior authorization—all while supporting the patient experience.</w:t>
      </w:r>
    </w:p>
    <w:p w14:paraId="74BEA8E3" w14:textId="146B25CF" w:rsidR="001538CB" w:rsidRDefault="001538CB" w:rsidP="001538CB">
      <w:r>
        <w:t>4. </w:t>
      </w:r>
      <w:r>
        <w:rPr>
          <w:rStyle w:val="Strong"/>
        </w:rPr>
        <w:t xml:space="preserve">Data Integration that </w:t>
      </w:r>
      <w:r w:rsidR="00EC49B9">
        <w:rPr>
          <w:rStyle w:val="Strong"/>
        </w:rPr>
        <w:t xml:space="preserve">Feed Analytics to </w:t>
      </w:r>
      <w:r>
        <w:rPr>
          <w:rStyle w:val="Strong"/>
        </w:rPr>
        <w:t>Drive</w:t>
      </w:r>
      <w:r w:rsidR="00EC49B9">
        <w:rPr>
          <w:rStyle w:val="Strong"/>
        </w:rPr>
        <w:t xml:space="preserve"> </w:t>
      </w:r>
      <w:r>
        <w:rPr>
          <w:rStyle w:val="Strong"/>
        </w:rPr>
        <w:t>Outcomes</w:t>
      </w:r>
    </w:p>
    <w:p w14:paraId="51621116" w14:textId="77777777" w:rsidR="001538CB" w:rsidRDefault="001538CB" w:rsidP="001538CB">
      <w:r>
        <w:t>Incorporating patient-reported outcomes, SDOH data, and remote monitoring directly into care team workflows and quality analytics.</w:t>
      </w:r>
    </w:p>
    <w:p w14:paraId="3A36662A" w14:textId="77777777" w:rsidR="001538CB" w:rsidRDefault="001538CB" w:rsidP="001538CB">
      <w:r>
        <w:t>Making this data actionable in the moment—whether through clinical decision support, automated follow-ups, or personalized engagement prompts.</w:t>
      </w:r>
    </w:p>
    <w:p w14:paraId="53FA25AF" w14:textId="77777777" w:rsidR="001538CB" w:rsidRDefault="001538CB" w:rsidP="001538CB">
      <w:r>
        <w:lastRenderedPageBreak/>
        <w:t>5. </w:t>
      </w:r>
      <w:r>
        <w:rPr>
          <w:rStyle w:val="Strong"/>
        </w:rPr>
        <w:t>Scalable Infrastructure and Trust Frameworks</w:t>
      </w:r>
    </w:p>
    <w:p w14:paraId="3E848EE7" w14:textId="77777777" w:rsidR="001538CB" w:rsidRDefault="001538CB" w:rsidP="001538CB">
      <w:r>
        <w:t>Adoption of digital identity solutions to reduce login burden, increase security, and support cross-organizational care coordination.</w:t>
      </w:r>
    </w:p>
    <w:p w14:paraId="6D3AAECA" w14:textId="14BA05E7" w:rsidR="001538CB" w:rsidRDefault="001538CB" w:rsidP="001538CB">
      <w:r>
        <w:t>Investment in scalable FHIR-based APIs and Bulk Data strategies to enable real-time learning health systems.</w:t>
      </w:r>
    </w:p>
    <w:p w14:paraId="7F507E21" w14:textId="373DB724" w:rsidR="001538CB" w:rsidRDefault="001538CB" w:rsidP="001538CB">
      <w:r>
        <w:rPr>
          <w:rStyle w:val="Strong"/>
        </w:rPr>
        <w:t>In summary</w:t>
      </w:r>
      <w:r>
        <w:t>, we believe CMS has a unique opportunity to lead a transformational shift: to move from data</w:t>
      </w:r>
      <w:r>
        <w:rPr>
          <w:rFonts w:eastAsiaTheme="majorEastAsia"/>
        </w:rPr>
        <w:t> </w:t>
      </w:r>
      <w:r>
        <w:rPr>
          <w:rStyle w:val="Emphasis"/>
        </w:rPr>
        <w:t>compliance</w:t>
      </w:r>
      <w:r>
        <w:rPr>
          <w:rFonts w:eastAsiaTheme="majorEastAsia"/>
        </w:rPr>
        <w:t> </w:t>
      </w:r>
      <w:r>
        <w:t>to</w:t>
      </w:r>
      <w:r>
        <w:rPr>
          <w:rFonts w:eastAsiaTheme="majorEastAsia"/>
        </w:rPr>
        <w:t> </w:t>
      </w:r>
      <w:r w:rsidR="00EC49B9">
        <w:rPr>
          <w:rStyle w:val="Strong"/>
        </w:rPr>
        <w:t>information</w:t>
      </w:r>
      <w:r>
        <w:rPr>
          <w:rStyle w:val="Strong"/>
        </w:rPr>
        <w:t>-enabled care</w:t>
      </w:r>
      <w:r>
        <w:t>, from fragmented tools to</w:t>
      </w:r>
      <w:r>
        <w:rPr>
          <w:rFonts w:eastAsiaTheme="majorEastAsia"/>
        </w:rPr>
        <w:t> </w:t>
      </w:r>
      <w:r>
        <w:rPr>
          <w:rStyle w:val="Strong"/>
        </w:rPr>
        <w:t>orchestrated digital experiences</w:t>
      </w:r>
      <w:r>
        <w:t>, and from retrospective quality measurement to</w:t>
      </w:r>
      <w:r>
        <w:rPr>
          <w:rFonts w:eastAsiaTheme="majorEastAsia"/>
        </w:rPr>
        <w:t> </w:t>
      </w:r>
      <w:r>
        <w:rPr>
          <w:rStyle w:val="Strong"/>
        </w:rPr>
        <w:t>real-time engagement that delivers measurable results</w:t>
      </w:r>
      <w:r>
        <w:t>.</w:t>
      </w:r>
    </w:p>
    <w:p w14:paraId="4E03B6D7" w14:textId="77777777" w:rsidR="001538CB" w:rsidRDefault="001538CB" w:rsidP="001538CB">
      <w:r>
        <w:t>We are confident that with thoughtful guidance, strategic partnerships, and a relentless focus on the patient and caregiver experience, CMS can realize its vision of a truly equitable, efficient, and outcomes-driven digital health ecosystem.</w:t>
      </w:r>
    </w:p>
    <w:p w14:paraId="7B70C0E8" w14:textId="1A576A7D" w:rsidR="00330402" w:rsidRPr="00750748" w:rsidRDefault="00000000" w:rsidP="00750748">
      <w:pPr>
        <w:pStyle w:val="Heading2"/>
      </w:pPr>
      <w:bookmarkStart w:id="3" w:name="_Toc200954692"/>
      <w:r w:rsidRPr="00750748">
        <w:rPr>
          <w:rStyle w:val="Strong"/>
          <w:b/>
          <w:bCs/>
        </w:rPr>
        <w:t xml:space="preserve">Greatest Areas of Opportunity to Facilitate VBC </w:t>
      </w:r>
      <w:r w:rsidR="00E630FF">
        <w:rPr>
          <w:rStyle w:val="Strong"/>
          <w:b/>
          <w:bCs/>
        </w:rPr>
        <w:t>Performance</w:t>
      </w:r>
      <w:bookmarkEnd w:id="3"/>
    </w:p>
    <w:p w14:paraId="2FA570B4" w14:textId="77777777" w:rsidR="00330402" w:rsidRDefault="00000000" w:rsidP="00797B6B">
      <w:pPr>
        <w:pStyle w:val="Heading3"/>
      </w:pPr>
      <w:bookmarkStart w:id="4" w:name="_Toc200954693"/>
      <w:r>
        <w:rPr>
          <w:rStyle w:val="Strong"/>
          <w:b/>
          <w:bCs/>
        </w:rPr>
        <w:t>1. Enhanced Interoperability &amp; Data Access</w:t>
      </w:r>
      <w:bookmarkEnd w:id="4"/>
    </w:p>
    <w:p w14:paraId="78E17CEF" w14:textId="77777777" w:rsidR="00330402" w:rsidRDefault="00000000" w:rsidP="00797B6B">
      <w:r>
        <w:rPr>
          <w:rStyle w:val="Strong"/>
        </w:rPr>
        <w:t>Standardized APIs and Bulk FHIR</w:t>
      </w:r>
      <w:r>
        <w:t>:</w:t>
      </w:r>
    </w:p>
    <w:p w14:paraId="7D82CAF7" w14:textId="77777777" w:rsidR="00330402" w:rsidRDefault="00000000" w:rsidP="00797B6B">
      <w:r>
        <w:t>Accelerating adoption of Bulk FHIR capabilities will enable providers, payers, and value-based care organizations to access comprehensive patient-level data sets quickly and reliably, improving population health management.</w:t>
      </w:r>
    </w:p>
    <w:p w14:paraId="1DB16663" w14:textId="77777777" w:rsidR="00330402" w:rsidRDefault="00000000" w:rsidP="00797B6B">
      <w:r>
        <w:t>Encouraging standardized API implementation across all stakeholders can streamline data exchange, reducing administrative burdens.</w:t>
      </w:r>
    </w:p>
    <w:p w14:paraId="39B192CC" w14:textId="77777777" w:rsidR="00330402" w:rsidRDefault="00000000" w:rsidP="00797B6B">
      <w:r>
        <w:rPr>
          <w:rStyle w:val="Strong"/>
        </w:rPr>
        <w:t>Nationwide Directory of FHIR Endpoints</w:t>
      </w:r>
      <w:r>
        <w:t>:</w:t>
      </w:r>
    </w:p>
    <w:p w14:paraId="3C543C60" w14:textId="7148DC87" w:rsidR="00330402" w:rsidRDefault="00000000" w:rsidP="00797B6B">
      <w:r>
        <w:t>A centralized provider directory with validated FHIR endpoints could significantly improve efficiency, reducing the complexity and costs associated with managing multiple, disparate data connections.</w:t>
      </w:r>
    </w:p>
    <w:p w14:paraId="069D0C50" w14:textId="77777777" w:rsidR="00330402" w:rsidRDefault="00000000" w:rsidP="00797B6B">
      <w:pPr>
        <w:pStyle w:val="Heading3"/>
      </w:pPr>
      <w:bookmarkStart w:id="5" w:name="_Toc200954694"/>
      <w:r>
        <w:rPr>
          <w:rStyle w:val="Strong"/>
          <w:b/>
          <w:bCs/>
        </w:rPr>
        <w:t>2. Advanced Digital Identity Solutions</w:t>
      </w:r>
      <w:bookmarkEnd w:id="5"/>
    </w:p>
    <w:p w14:paraId="51EE1FF2" w14:textId="77777777" w:rsidR="00330402" w:rsidRDefault="00000000" w:rsidP="00797B6B">
      <w:r>
        <w:rPr>
          <w:rStyle w:val="Strong"/>
        </w:rPr>
        <w:t>Unified Identity Management</w:t>
      </w:r>
      <w:r>
        <w:t>:</w:t>
      </w:r>
    </w:p>
    <w:p w14:paraId="374C5A4F" w14:textId="77777777" w:rsidR="00330402" w:rsidRDefault="00000000" w:rsidP="00797B6B">
      <w:r>
        <w:t>Implementing robust, interoperable digital identity solutions (e.g., Login.gov, ID.me, CLEAR) can reduce fragmentation by enabling seamless access to patient data across multiple providers and payers.</w:t>
      </w:r>
    </w:p>
    <w:p w14:paraId="0D926ED1" w14:textId="43CB01CF" w:rsidR="00330402" w:rsidRDefault="00000000" w:rsidP="00797B6B">
      <w:r>
        <w:t>This directly reduces friction for patients, providers, and payers, improving care coordination and patient engagement, critical components of successful VBC.</w:t>
      </w:r>
    </w:p>
    <w:p w14:paraId="45B1F5EF" w14:textId="77777777" w:rsidR="00330402" w:rsidRDefault="00000000" w:rsidP="00797B6B">
      <w:pPr>
        <w:pStyle w:val="Heading3"/>
      </w:pPr>
      <w:bookmarkStart w:id="6" w:name="_Toc200954695"/>
      <w:r>
        <w:rPr>
          <w:rStyle w:val="Strong"/>
          <w:b/>
          <w:bCs/>
        </w:rPr>
        <w:t>3. Comprehensive, Actionable Data Integration</w:t>
      </w:r>
      <w:bookmarkEnd w:id="6"/>
    </w:p>
    <w:p w14:paraId="57349988" w14:textId="77777777" w:rsidR="00330402" w:rsidRDefault="00000000" w:rsidP="00797B6B">
      <w:r>
        <w:rPr>
          <w:rStyle w:val="Strong"/>
        </w:rPr>
        <w:t>Expanding USCDI and TEFCA Utilization</w:t>
      </w:r>
      <w:r>
        <w:t>:</w:t>
      </w:r>
    </w:p>
    <w:p w14:paraId="17F2C9BB" w14:textId="77777777" w:rsidR="00330402" w:rsidRDefault="00000000" w:rsidP="00797B6B">
      <w:r>
        <w:lastRenderedPageBreak/>
        <w:t>Broadening the United States Core Data for Interoperability (USCDI) to include richer, structured clinical data would support more sophisticated analytics, real-time decision support, and better management of care transitions.</w:t>
      </w:r>
    </w:p>
    <w:p w14:paraId="5831BDCF" w14:textId="77777777" w:rsidR="00330402" w:rsidRDefault="00000000" w:rsidP="00797B6B">
      <w:r>
        <w:t>Leveraging TEFCA more strategically to support interoperability use cases, such as event notifications and timely data exchange, would significantly enhance patient care management capabilities.</w:t>
      </w:r>
    </w:p>
    <w:p w14:paraId="074B94DB" w14:textId="77777777" w:rsidR="00330402" w:rsidRDefault="00000000" w:rsidP="00797B6B">
      <w:r>
        <w:rPr>
          <w:rStyle w:val="Strong"/>
        </w:rPr>
        <w:t>Full EHI Accessibility</w:t>
      </w:r>
      <w:r>
        <w:t>:</w:t>
      </w:r>
    </w:p>
    <w:p w14:paraId="2E107A08" w14:textId="55CEC217" w:rsidR="00330402" w:rsidRDefault="00000000" w:rsidP="00797B6B">
      <w:r>
        <w:t>Enabling APIs to access the entirety of Electronic Health Information (EHI) beyond current minimal datasets will support comprehensive analytics and predictive modeling required for proactive population health strategies.</w:t>
      </w:r>
    </w:p>
    <w:p w14:paraId="49264678" w14:textId="77777777" w:rsidR="00330402" w:rsidRDefault="00000000" w:rsidP="00797B6B">
      <w:pPr>
        <w:pStyle w:val="Heading3"/>
      </w:pPr>
      <w:bookmarkStart w:id="7" w:name="_Toc200954696"/>
      <w:r>
        <w:rPr>
          <w:rStyle w:val="Strong"/>
          <w:b/>
          <w:bCs/>
        </w:rPr>
        <w:t>4. Simplified Quality Measurement and Reporting</w:t>
      </w:r>
      <w:bookmarkEnd w:id="7"/>
    </w:p>
    <w:p w14:paraId="5C6A40F5" w14:textId="77777777" w:rsidR="00330402" w:rsidRDefault="00000000" w:rsidP="00797B6B">
      <w:r>
        <w:rPr>
          <w:rStyle w:val="Strong"/>
        </w:rPr>
        <w:t>Unified Quality Reporting Framework</w:t>
      </w:r>
      <w:r>
        <w:t>:</w:t>
      </w:r>
    </w:p>
    <w:p w14:paraId="734AEF43" w14:textId="77777777" w:rsidR="00330402" w:rsidRDefault="00000000" w:rsidP="00797B6B">
      <w:r>
        <w:t>Creating a standardized, consolidated approach to clinical quality data submissions using Bulk FHIR APIs could drastically reduce provider administrative burdens.</w:t>
      </w:r>
    </w:p>
    <w:p w14:paraId="0495EE15" w14:textId="1DA1A04C" w:rsidR="00330402" w:rsidRDefault="00000000" w:rsidP="00797B6B">
      <w:r>
        <w:t>This would allow providers to reallocate resources toward care improvement rather than data reporting, incentivizing adoption of VBC arrangements.</w:t>
      </w:r>
    </w:p>
    <w:p w14:paraId="06DB4225" w14:textId="77777777" w:rsidR="00330402" w:rsidRDefault="00000000" w:rsidP="00797B6B">
      <w:pPr>
        <w:pStyle w:val="Heading3"/>
      </w:pPr>
      <w:bookmarkStart w:id="8" w:name="_Toc200954697"/>
      <w:r>
        <w:rPr>
          <w:rStyle w:val="Strong"/>
          <w:b/>
          <w:bCs/>
        </w:rPr>
        <w:t>5. Leveraging Advanced Analytics and AI</w:t>
      </w:r>
      <w:bookmarkEnd w:id="8"/>
    </w:p>
    <w:p w14:paraId="248546DB" w14:textId="77777777" w:rsidR="00330402" w:rsidRDefault="00000000" w:rsidP="00797B6B">
      <w:r>
        <w:rPr>
          <w:rStyle w:val="Strong"/>
        </w:rPr>
        <w:t>Population Health Analytics and AI-driven Care Coordination</w:t>
      </w:r>
      <w:r>
        <w:t>:</w:t>
      </w:r>
    </w:p>
    <w:p w14:paraId="27FC08FD" w14:textId="77777777" w:rsidR="00330402" w:rsidRDefault="00000000" w:rsidP="00797B6B">
      <w:r>
        <w:t>Encouraging broader integration of advanced analytics, predictive modeling, risk stratification, and AI-driven insights into VBC programs could drive significant improvements in care outcomes.</w:t>
      </w:r>
    </w:p>
    <w:p w14:paraId="746235E7" w14:textId="7D6F1697" w:rsidR="00330402" w:rsidRDefault="00000000" w:rsidP="00797B6B">
      <w:r>
        <w:t>CMS support for specific advanced technology capabilities as part of certification requirements can drive consistent adoption and effective usage at scale.</w:t>
      </w:r>
    </w:p>
    <w:p w14:paraId="76BACE2F" w14:textId="77777777" w:rsidR="00330402" w:rsidRDefault="00000000" w:rsidP="00797B6B">
      <w:pPr>
        <w:pStyle w:val="Heading3"/>
      </w:pPr>
      <w:bookmarkStart w:id="9" w:name="_Toc200954698"/>
      <w:r>
        <w:rPr>
          <w:rStyle w:val="Strong"/>
          <w:b/>
          <w:bCs/>
        </w:rPr>
        <w:t>6. Enhanced Patient and Caregiver Engagement</w:t>
      </w:r>
      <w:bookmarkEnd w:id="9"/>
    </w:p>
    <w:p w14:paraId="7784D73C" w14:textId="77777777" w:rsidR="00330402" w:rsidRDefault="00000000" w:rsidP="00797B6B">
      <w:r>
        <w:rPr>
          <w:rStyle w:val="Strong"/>
        </w:rPr>
        <w:t>Digital Health Management Applications</w:t>
      </w:r>
      <w:r>
        <w:t>:</w:t>
      </w:r>
    </w:p>
    <w:p w14:paraId="3E4203DF" w14:textId="77777777" w:rsidR="00330402" w:rsidRDefault="00000000" w:rsidP="00797B6B">
      <w:r>
        <w:t>Promoting CMS-endorsed or reviewed digital health products tailored specifically for Medicare beneficiaries can empower patients, improve health literacy, and strengthen patient-provider engagement.</w:t>
      </w:r>
    </w:p>
    <w:p w14:paraId="31A16894" w14:textId="2BE9825A" w:rsidR="00330402" w:rsidRDefault="00000000" w:rsidP="00797B6B">
      <w:r>
        <w:t>Enhanced engagement will directly contribute to improved outcomes and performance metrics under VBC models.</w:t>
      </w:r>
    </w:p>
    <w:p w14:paraId="1835C950" w14:textId="77777777" w:rsidR="00330402" w:rsidRDefault="00000000" w:rsidP="00797B6B">
      <w:pPr>
        <w:pStyle w:val="Heading3"/>
      </w:pPr>
      <w:bookmarkStart w:id="10" w:name="_Toc200954699"/>
      <w:r>
        <w:rPr>
          <w:rStyle w:val="Strong"/>
          <w:b/>
          <w:bCs/>
        </w:rPr>
        <w:t>7. Refined ONC Certification Requirements for Value-Based Care</w:t>
      </w:r>
      <w:bookmarkEnd w:id="10"/>
    </w:p>
    <w:p w14:paraId="6278C9D8" w14:textId="77777777" w:rsidR="00330402" w:rsidRDefault="00000000" w:rsidP="00797B6B">
      <w:r>
        <w:rPr>
          <w:rStyle w:val="Strong"/>
        </w:rPr>
        <w:t>Targeted Certification Criteria</w:t>
      </w:r>
      <w:r>
        <w:t>:</w:t>
      </w:r>
    </w:p>
    <w:p w14:paraId="4EE43DC2" w14:textId="6E83B1DA" w:rsidR="00330402" w:rsidRDefault="00000000" w:rsidP="00797B6B">
      <w:r>
        <w:t xml:space="preserve">Revising ONC Health IT Certification to prioritize </w:t>
      </w:r>
      <w:r w:rsidR="00EC49B9">
        <w:t xml:space="preserve">value realization from </w:t>
      </w:r>
      <w:r>
        <w:t xml:space="preserve">interoperability, population health management tools, and digital quality measurement capabilities directly </w:t>
      </w:r>
      <w:r>
        <w:lastRenderedPageBreak/>
        <w:t>tied to VBC performance metrics will align technology investments with VBC success criteria.</w:t>
      </w:r>
    </w:p>
    <w:p w14:paraId="25221099" w14:textId="77777777" w:rsidR="00330402" w:rsidRDefault="00000000" w:rsidP="00797B6B">
      <w:r>
        <w:rPr>
          <w:rStyle w:val="Strong"/>
        </w:rPr>
        <w:t>Flexible Technology Requirements for APMs</w:t>
      </w:r>
      <w:r>
        <w:t>:</w:t>
      </w:r>
    </w:p>
    <w:p w14:paraId="006F075D" w14:textId="4C459F8C" w:rsidR="00330402" w:rsidRDefault="00000000" w:rsidP="00797B6B">
      <w:r>
        <w:t>Allowing flexible, use-case-specific certification requirements based on clinical practice areas and the resource constraints of smaller, rural providers can support broad-based adoption without compromising care quality.</w:t>
      </w:r>
    </w:p>
    <w:p w14:paraId="3E7A3169" w14:textId="77777777" w:rsidR="00330402" w:rsidRDefault="00000000" w:rsidP="008B6A7B">
      <w:pPr>
        <w:pStyle w:val="Heading3"/>
      </w:pPr>
      <w:bookmarkStart w:id="11" w:name="_Toc200954700"/>
      <w:r>
        <w:rPr>
          <w:rStyle w:val="Strong"/>
          <w:b/>
          <w:bCs/>
        </w:rPr>
        <w:t>Strategic Recommendations for Maximizing Impact:</w:t>
      </w:r>
      <w:bookmarkEnd w:id="11"/>
    </w:p>
    <w:p w14:paraId="5C68000B" w14:textId="593EAC30" w:rsidR="0088335A" w:rsidRPr="0088335A" w:rsidRDefault="0088335A" w:rsidP="00797B6B">
      <w:pPr>
        <w:rPr>
          <w:rStyle w:val="Strong"/>
          <w:b w:val="0"/>
          <w:bCs w:val="0"/>
        </w:rPr>
      </w:pPr>
      <w:r>
        <w:rPr>
          <w:rStyle w:val="Strong"/>
        </w:rPr>
        <w:t xml:space="preserve">Focus on Achievable and Measurable Goals with Cross-stakeholder Process and Systems Alignment first, </w:t>
      </w:r>
      <w:r>
        <w:rPr>
          <w:rStyle w:val="Strong"/>
          <w:b w:val="0"/>
          <w:bCs w:val="0"/>
        </w:rPr>
        <w:t>this will create a success and operational execution framework to guide and coordinate actives for continuous incremental progress and value achievement.</w:t>
      </w:r>
    </w:p>
    <w:p w14:paraId="70C64C94" w14:textId="0BA65BE4" w:rsidR="00330402" w:rsidRDefault="00000000" w:rsidP="00797B6B">
      <w:r>
        <w:rPr>
          <w:rStyle w:val="Strong"/>
        </w:rPr>
        <w:t xml:space="preserve">Focus on interoperability and data standardization </w:t>
      </w:r>
      <w:r w:rsidR="0088335A">
        <w:rPr>
          <w:rStyle w:val="Strong"/>
        </w:rPr>
        <w:t>next</w:t>
      </w:r>
      <w:r>
        <w:t>, as foundational infrastructure changes will create broad ripple effects.</w:t>
      </w:r>
    </w:p>
    <w:p w14:paraId="0274C15B" w14:textId="77777777" w:rsidR="00330402" w:rsidRDefault="00000000" w:rsidP="00797B6B">
      <w:r>
        <w:rPr>
          <w:rStyle w:val="Strong"/>
        </w:rPr>
        <w:t>Prioritize digital identity</w:t>
      </w:r>
      <w:r>
        <w:rPr>
          <w:rFonts w:eastAsiaTheme="majorEastAsia"/>
        </w:rPr>
        <w:t> </w:t>
      </w:r>
      <w:r>
        <w:t>to streamline patient-provider-payer interactions, significantly impacting engagement and operational efficiency.</w:t>
      </w:r>
    </w:p>
    <w:p w14:paraId="542A6FA3" w14:textId="77777777" w:rsidR="00330402" w:rsidRDefault="00000000" w:rsidP="00797B6B">
      <w:r>
        <w:rPr>
          <w:rStyle w:val="Strong"/>
        </w:rPr>
        <w:t>Streamline and consolidate reporting requirements</w:t>
      </w:r>
      <w:r>
        <w:rPr>
          <w:rFonts w:eastAsiaTheme="majorEastAsia"/>
        </w:rPr>
        <w:t> </w:t>
      </w:r>
      <w:r>
        <w:t>via simplified technology solutions to reduce the burden on providers and accelerate adoption.</w:t>
      </w:r>
    </w:p>
    <w:p w14:paraId="7B09A72A" w14:textId="14D9A84E" w:rsidR="00330402" w:rsidRDefault="00000000" w:rsidP="00797B6B">
      <w:r>
        <w:rPr>
          <w:rStyle w:val="Strong"/>
        </w:rPr>
        <w:t>Integrate advanced analytics and AI-driven tools</w:t>
      </w:r>
      <w:r>
        <w:rPr>
          <w:rFonts w:eastAsiaTheme="majorEastAsia"/>
        </w:rPr>
        <w:t> </w:t>
      </w:r>
      <w:r>
        <w:t>specifically designed to enhance risk management and care coordination to boost clinical outcomes rapidly</w:t>
      </w:r>
      <w:r w:rsidR="0088335A">
        <w:t xml:space="preserve"> while reducing Care Team burden</w:t>
      </w:r>
      <w:r>
        <w:t>.</w:t>
      </w:r>
    </w:p>
    <w:p w14:paraId="2321B308" w14:textId="28BD3ADF" w:rsidR="00330402" w:rsidRDefault="00000000" w:rsidP="00797B6B">
      <w:r>
        <w:rPr>
          <w:rStyle w:val="Strong"/>
        </w:rPr>
        <w:t>Engage stakeholders early</w:t>
      </w:r>
      <w:r w:rsidR="0088335A">
        <w:rPr>
          <w:rStyle w:val="Strong"/>
        </w:rPr>
        <w:t xml:space="preserve"> and consistently</w:t>
      </w:r>
      <w:r>
        <w:t>, ensuring VBC solutions meet practical operational needs and receive active buy-in from providers, payers, and patients.</w:t>
      </w:r>
    </w:p>
    <w:p w14:paraId="5EDDFDCA" w14:textId="34F52A52" w:rsidR="00330402" w:rsidRDefault="00000000" w:rsidP="00797B6B">
      <w:r>
        <w:t xml:space="preserve">By strategically prioritizing these areas, CMS and ASTP/ONC can meaningfully accelerate Value-Based Care adoption </w:t>
      </w:r>
      <w:r w:rsidR="0088335A">
        <w:t>with</w:t>
      </w:r>
      <w:r>
        <w:t xml:space="preserve"> </w:t>
      </w:r>
      <w:r w:rsidR="0088335A">
        <w:t xml:space="preserve">value </w:t>
      </w:r>
      <w:r>
        <w:t>realization, delivering better health outcomes and improved healthcare economics nationwide.</w:t>
      </w:r>
    </w:p>
    <w:p w14:paraId="7BD0530E" w14:textId="1C369EAC" w:rsidR="00797B6B" w:rsidRPr="00797B6B" w:rsidRDefault="00797B6B" w:rsidP="00797B6B">
      <w:pPr>
        <w:pStyle w:val="Heading2"/>
        <w:rPr>
          <w:rStyle w:val="Strong"/>
          <w:b/>
          <w:bCs/>
        </w:rPr>
      </w:pPr>
      <w:bookmarkStart w:id="12" w:name="_Toc200954701"/>
      <w:r>
        <w:t>Alignment of Stakeholders, Processes and Supporting Systems</w:t>
      </w:r>
      <w:bookmarkEnd w:id="12"/>
    </w:p>
    <w:p w14:paraId="06EBCEEA" w14:textId="77777777" w:rsidR="00797B6B" w:rsidRDefault="00797B6B" w:rsidP="00797B6B">
      <w:r>
        <w:rPr>
          <w:rStyle w:val="Strong"/>
        </w:rPr>
        <w:t>Why Prioritize Alignment First?</w:t>
      </w:r>
    </w:p>
    <w:p w14:paraId="1F6DA008" w14:textId="77777777" w:rsidR="00797B6B" w:rsidRDefault="00797B6B" w:rsidP="00797B6B">
      <w:r>
        <w:rPr>
          <w:rStyle w:val="Strong"/>
        </w:rPr>
        <w:t>Reduced Friction and Waste</w:t>
      </w:r>
      <w:r>
        <w:t>:</w:t>
      </w:r>
    </w:p>
    <w:p w14:paraId="4BA10F26" w14:textId="77777777" w:rsidR="00797B6B" w:rsidRDefault="00797B6B" w:rsidP="00797B6B">
      <w:r>
        <w:t>Operational alignment reduces duplication, errors, administrative burdens, and delays in critical workflows.</w:t>
      </w:r>
    </w:p>
    <w:p w14:paraId="7CCF0024" w14:textId="77777777" w:rsidR="00797B6B" w:rsidRDefault="00797B6B" w:rsidP="00797B6B">
      <w:r>
        <w:rPr>
          <w:rStyle w:val="Strong"/>
        </w:rPr>
        <w:t>Faster Realization of Value-Based Outcomes</w:t>
      </w:r>
      <w:r>
        <w:t>:</w:t>
      </w:r>
    </w:p>
    <w:p w14:paraId="2C454F07" w14:textId="77777777" w:rsidR="00797B6B" w:rsidRDefault="00797B6B" w:rsidP="00797B6B">
      <w:r>
        <w:t>Clearer and cleaner operational collaboration accelerates the benefits from accurate risk reporting, Stars improvement, and MSSP savings.</w:t>
      </w:r>
    </w:p>
    <w:p w14:paraId="79F5933C" w14:textId="77777777" w:rsidR="00797B6B" w:rsidRDefault="00797B6B" w:rsidP="00797B6B">
      <w:r>
        <w:rPr>
          <w:rStyle w:val="Strong"/>
        </w:rPr>
        <w:t>Improved Data Quality and Analytics</w:t>
      </w:r>
      <w:r>
        <w:t>:</w:t>
      </w:r>
    </w:p>
    <w:p w14:paraId="5D1E60E0" w14:textId="77777777" w:rsidR="00797B6B" w:rsidRDefault="00797B6B" w:rsidP="00797B6B">
      <w:r>
        <w:lastRenderedPageBreak/>
        <w:t>Standardized data and streamlined processes significantly enhance predictive modeling and population health analytics.</w:t>
      </w:r>
    </w:p>
    <w:p w14:paraId="717769C8" w14:textId="77777777" w:rsidR="00797B6B" w:rsidRDefault="00797B6B" w:rsidP="00797B6B">
      <w:r>
        <w:rPr>
          <w:rStyle w:val="Strong"/>
        </w:rPr>
        <w:t>Higher Provider and Payer Engagement</w:t>
      </w:r>
      <w:r>
        <w:t>:</w:t>
      </w:r>
    </w:p>
    <w:p w14:paraId="7047F972" w14:textId="67E7C953" w:rsidR="00797B6B" w:rsidRDefault="00797B6B" w:rsidP="00797B6B">
      <w:r>
        <w:t>Smooth operational integration fosters buy-in, compliance, and proactive participation from both sides.</w:t>
      </w:r>
    </w:p>
    <w:p w14:paraId="571F1CF2" w14:textId="29D60D05" w:rsidR="00797B6B" w:rsidRDefault="00797B6B" w:rsidP="00797B6B">
      <w:pPr>
        <w:rPr>
          <w:rFonts w:eastAsiaTheme="majorEastAsia"/>
        </w:rPr>
      </w:pPr>
      <w:r>
        <w:rPr>
          <w:rStyle w:val="Strong"/>
        </w:rPr>
        <w:t>Alignment between payer and provider operations and systems is foundational to successfully realizing incentives around accurate risk reporting, CMS Stars performance, and MSSP cost controls.</w:t>
      </w:r>
      <w:r>
        <w:rPr>
          <w:rFonts w:eastAsiaTheme="majorEastAsia"/>
        </w:rPr>
        <w:t> </w:t>
      </w:r>
    </w:p>
    <w:p w14:paraId="7B9E19D9" w14:textId="25E82D50" w:rsidR="00797B6B" w:rsidRDefault="00797B6B" w:rsidP="00797B6B">
      <w:r>
        <w:t>Before substantial improvements in outcomes can be consistently achieved, this alignment must be prioritized.</w:t>
      </w:r>
    </w:p>
    <w:p w14:paraId="29FAA7E2" w14:textId="61ED3D2C" w:rsidR="00797B6B" w:rsidRDefault="00797B6B" w:rsidP="00797B6B">
      <w:r>
        <w:t>Here’s a structured approach to factoring operational and systems alignment into your overall strategy:</w:t>
      </w:r>
    </w:p>
    <w:p w14:paraId="10074413" w14:textId="77777777" w:rsidR="00797B6B" w:rsidRDefault="00797B6B" w:rsidP="00EC49B9">
      <w:pPr>
        <w:pStyle w:val="Heading3"/>
      </w:pPr>
      <w:bookmarkStart w:id="13" w:name="_Toc200954702"/>
      <w:r>
        <w:t>Step-by-Step Framework to Align Payer and Provider Operations and Systems:</w:t>
      </w:r>
      <w:bookmarkEnd w:id="13"/>
    </w:p>
    <w:p w14:paraId="01CB3E82" w14:textId="77777777" w:rsidR="00797B6B" w:rsidRDefault="00797B6B" w:rsidP="00EC49B9">
      <w:pPr>
        <w:pStyle w:val="Heading3"/>
      </w:pPr>
      <w:bookmarkStart w:id="14" w:name="_Toc200954703"/>
      <w:r>
        <w:rPr>
          <w:rStyle w:val="Strong"/>
        </w:rPr>
        <w:t>Step 1: Establish Shared Objectives &amp; Vision</w:t>
      </w:r>
      <w:bookmarkEnd w:id="14"/>
    </w:p>
    <w:p w14:paraId="6D29BE24" w14:textId="77777777" w:rsidR="00797B6B" w:rsidRDefault="00797B6B" w:rsidP="00797B6B">
      <w:r>
        <w:rPr>
          <w:rStyle w:val="Strong"/>
        </w:rPr>
        <w:t>Mutually Agreed Outcomes:</w:t>
      </w:r>
    </w:p>
    <w:p w14:paraId="75705EC4" w14:textId="77777777" w:rsidR="00797B6B" w:rsidRDefault="00797B6B" w:rsidP="00797B6B">
      <w:r>
        <w:t>Risk-score accuracy, quality metrics (Stars), cost controls (MSSP), patient experience.</w:t>
      </w:r>
    </w:p>
    <w:p w14:paraId="72F0875A" w14:textId="77777777" w:rsidR="00797B6B" w:rsidRDefault="00797B6B" w:rsidP="00797B6B">
      <w:r>
        <w:rPr>
          <w:rStyle w:val="Strong"/>
        </w:rPr>
        <w:t>Alignment on Incentives:</w:t>
      </w:r>
    </w:p>
    <w:p w14:paraId="1085752B" w14:textId="77777777" w:rsidR="00797B6B" w:rsidRDefault="00797B6B" w:rsidP="00797B6B">
      <w:r>
        <w:t>Clearly defined financial and quality-based incentives for both payers and providers.</w:t>
      </w:r>
    </w:p>
    <w:p w14:paraId="6AECB4A1" w14:textId="77777777" w:rsidR="00797B6B" w:rsidRDefault="00797B6B" w:rsidP="00797B6B">
      <w:r>
        <w:rPr>
          <w:rStyle w:val="Strong"/>
        </w:rPr>
        <w:t>Jointly Defined KPIs and Metrics:</w:t>
      </w:r>
    </w:p>
    <w:p w14:paraId="7B46AA4A" w14:textId="4DF0DB9E" w:rsidR="00797B6B" w:rsidRDefault="00797B6B" w:rsidP="00797B6B">
      <w:r>
        <w:t>Co-create and agree upon a set of operational, clinical, and financial metrics.</w:t>
      </w:r>
    </w:p>
    <w:p w14:paraId="60FFC96C" w14:textId="77777777" w:rsidR="00797B6B" w:rsidRDefault="00797B6B" w:rsidP="00EC49B9">
      <w:pPr>
        <w:pStyle w:val="Heading3"/>
      </w:pPr>
      <w:bookmarkStart w:id="15" w:name="_Toc200954704"/>
      <w:r>
        <w:rPr>
          <w:rStyle w:val="Strong"/>
        </w:rPr>
        <w:t>Step 2: Current-State Assessment &amp; Gap Analysis</w:t>
      </w:r>
      <w:bookmarkEnd w:id="15"/>
    </w:p>
    <w:p w14:paraId="4FDF2DB1" w14:textId="77777777" w:rsidR="00797B6B" w:rsidRDefault="00797B6B" w:rsidP="00797B6B">
      <w:r>
        <w:rPr>
          <w:rStyle w:val="Strong"/>
        </w:rPr>
        <w:t>Systems Inventory and Data Mapping:</w:t>
      </w:r>
    </w:p>
    <w:p w14:paraId="3FE8CA00" w14:textId="77777777" w:rsidR="00797B6B" w:rsidRDefault="00797B6B" w:rsidP="00797B6B">
      <w:r>
        <w:t>Comprehensive mapping of payer and provider systems, interfaces, data sources, and existing standards (FHIR, X12, HL7).</w:t>
      </w:r>
    </w:p>
    <w:p w14:paraId="609A2EA6" w14:textId="77777777" w:rsidR="00797B6B" w:rsidRDefault="00797B6B" w:rsidP="00797B6B">
      <w:r>
        <w:rPr>
          <w:rStyle w:val="Strong"/>
        </w:rPr>
        <w:t>Operational Workflow Assessment:</w:t>
      </w:r>
    </w:p>
    <w:p w14:paraId="15FC8F8B" w14:textId="77777777" w:rsidR="00797B6B" w:rsidRDefault="00797B6B" w:rsidP="00797B6B">
      <w:r>
        <w:t>Identify friction points, redundancy, and inefficiencies in payer-provider workflows.</w:t>
      </w:r>
    </w:p>
    <w:p w14:paraId="151B76EE" w14:textId="77777777" w:rsidR="00797B6B" w:rsidRDefault="00797B6B" w:rsidP="00797B6B">
      <w:r>
        <w:rPr>
          <w:rStyle w:val="Strong"/>
        </w:rPr>
        <w:t>Gap Analysis:</w:t>
      </w:r>
    </w:p>
    <w:p w14:paraId="0C1E9949" w14:textId="4B3E7EB2" w:rsidR="00797B6B" w:rsidRDefault="00797B6B" w:rsidP="00797B6B">
      <w:r>
        <w:t>Clearly document where interoperability, data integration, and operational collaboration gaps exist.</w:t>
      </w:r>
    </w:p>
    <w:p w14:paraId="0CEB3F84" w14:textId="77777777" w:rsidR="00797B6B" w:rsidRDefault="00797B6B" w:rsidP="00EC49B9">
      <w:pPr>
        <w:pStyle w:val="Heading3"/>
      </w:pPr>
      <w:bookmarkStart w:id="16" w:name="_Toc200954705"/>
      <w:r>
        <w:rPr>
          <w:rStyle w:val="Strong"/>
        </w:rPr>
        <w:lastRenderedPageBreak/>
        <w:t>Step 3: Leverage and Expand FHIR Accelerator Initiatives</w:t>
      </w:r>
      <w:bookmarkEnd w:id="16"/>
    </w:p>
    <w:p w14:paraId="37F0750F" w14:textId="77777777" w:rsidR="00797B6B" w:rsidRDefault="00797B6B" w:rsidP="00797B6B">
      <w:r>
        <w:rPr>
          <w:rStyle w:val="Strong"/>
        </w:rPr>
        <w:t>Implement Da Vinci Standards:</w:t>
      </w:r>
    </w:p>
    <w:p w14:paraId="1EC78C94" w14:textId="77777777" w:rsidR="00797B6B" w:rsidRDefault="00797B6B" w:rsidP="00797B6B">
      <w:r>
        <w:t>Leverage Da Vinci’s clinical data exchange (CDex), gaps-in-care management, risk adjustment (RA), and prior authorization (PAS, CRD, DTR) standards to simplify provider-payer data exchanges.</w:t>
      </w:r>
    </w:p>
    <w:p w14:paraId="6868D238" w14:textId="77777777" w:rsidR="00797B6B" w:rsidRDefault="00797B6B" w:rsidP="00797B6B">
      <w:r>
        <w:rPr>
          <w:rStyle w:val="Strong"/>
        </w:rPr>
        <w:t>Integrate Gravity SDOH Standards:</w:t>
      </w:r>
    </w:p>
    <w:p w14:paraId="280DB9F1" w14:textId="77E00160" w:rsidR="00797B6B" w:rsidRDefault="00797B6B" w:rsidP="00797B6B">
      <w:r>
        <w:t>Standardized collection and exchange of social determinants data to accurately reflect patient risk and inform quality initiatives.</w:t>
      </w:r>
    </w:p>
    <w:p w14:paraId="31A31696" w14:textId="77777777" w:rsidR="00797B6B" w:rsidRDefault="00797B6B" w:rsidP="00EC49B9">
      <w:pPr>
        <w:pStyle w:val="Heading3"/>
      </w:pPr>
      <w:bookmarkStart w:id="17" w:name="_Toc200954706"/>
      <w:r>
        <w:rPr>
          <w:rStyle w:val="Strong"/>
        </w:rPr>
        <w:t>Step 4: Establish Shared Infrastructure &amp; Data Frameworks</w:t>
      </w:r>
      <w:bookmarkEnd w:id="17"/>
    </w:p>
    <w:p w14:paraId="58A64FA2" w14:textId="77777777" w:rsidR="00797B6B" w:rsidRDefault="00797B6B" w:rsidP="00797B6B">
      <w:r>
        <w:rPr>
          <w:rStyle w:val="Strong"/>
        </w:rPr>
        <w:t>Common Data Governance and Standards:</w:t>
      </w:r>
    </w:p>
    <w:p w14:paraId="7F49DD34" w14:textId="77777777" w:rsidR="00797B6B" w:rsidRDefault="00797B6B" w:rsidP="00797B6B">
      <w:r>
        <w:t>Adopt or co-create data dictionaries, terminologies, and interoperability standards.</w:t>
      </w:r>
    </w:p>
    <w:p w14:paraId="4FB80E8C" w14:textId="77777777" w:rsidR="00797B6B" w:rsidRDefault="00797B6B" w:rsidP="00797B6B">
      <w:r>
        <w:rPr>
          <w:rStyle w:val="Strong"/>
        </w:rPr>
        <w:t>Joint Data Platform Approach:</w:t>
      </w:r>
    </w:p>
    <w:p w14:paraId="6312F809" w14:textId="77777777" w:rsidR="00797B6B" w:rsidRDefault="00797B6B" w:rsidP="00797B6B">
      <w:r>
        <w:t>Consider cloud-based, neutral infrastructure (e.g., Microsoft Azure, AWS HealthLake, Google Cloud Healthcare) to facilitate secure, governed data exchange and analytics.</w:t>
      </w:r>
    </w:p>
    <w:p w14:paraId="69C24FAD" w14:textId="77777777" w:rsidR="00797B6B" w:rsidRDefault="00797B6B" w:rsidP="00797B6B">
      <w:r>
        <w:rPr>
          <w:rStyle w:val="Strong"/>
        </w:rPr>
        <w:t>Unified Provider Directory and Identity Management:</w:t>
      </w:r>
    </w:p>
    <w:p w14:paraId="2D806D31" w14:textId="4457B171" w:rsidR="00797B6B" w:rsidRDefault="00797B6B" w:rsidP="00797B6B">
      <w:r>
        <w:t>Common FHIR endpoint directory; standardized patient identity management (e.g., CLEAR, ID.me).</w:t>
      </w:r>
    </w:p>
    <w:p w14:paraId="32E9AF84" w14:textId="77777777" w:rsidR="00797B6B" w:rsidRDefault="00797B6B" w:rsidP="00EC49B9">
      <w:pPr>
        <w:pStyle w:val="Heading3"/>
      </w:pPr>
      <w:bookmarkStart w:id="18" w:name="_Toc200954707"/>
      <w:r>
        <w:rPr>
          <w:rStyle w:val="Strong"/>
        </w:rPr>
        <w:t>Step 5: Operational Workflow Optimization</w:t>
      </w:r>
      <w:bookmarkEnd w:id="18"/>
    </w:p>
    <w:p w14:paraId="49FF3611" w14:textId="77777777" w:rsidR="00797B6B" w:rsidRDefault="00797B6B" w:rsidP="00797B6B">
      <w:r>
        <w:rPr>
          <w:rStyle w:val="Strong"/>
        </w:rPr>
        <w:t>Process Reengineering:</w:t>
      </w:r>
    </w:p>
    <w:p w14:paraId="5EC9FF38" w14:textId="77777777" w:rsidR="00797B6B" w:rsidRDefault="00797B6B" w:rsidP="00797B6B">
      <w:r>
        <w:t>Joint payer-provider teams redesign workflows, especially for risk coding, prior authorization, and clinical documentation submission.</w:t>
      </w:r>
    </w:p>
    <w:p w14:paraId="0650E768" w14:textId="77777777" w:rsidR="00797B6B" w:rsidRDefault="00797B6B" w:rsidP="00797B6B">
      <w:r>
        <w:rPr>
          <w:rStyle w:val="Strong"/>
        </w:rPr>
        <w:t>Automated and Real-time Data Exchanges:</w:t>
      </w:r>
    </w:p>
    <w:p w14:paraId="68CA2F03" w14:textId="77777777" w:rsidR="00797B6B" w:rsidRDefault="00797B6B" w:rsidP="00797B6B">
      <w:r>
        <w:t>Automation of routine processes (e.g., prior auth, risk adjustment submissions, quality reporting) via APIs.</w:t>
      </w:r>
    </w:p>
    <w:p w14:paraId="2F7A62B4" w14:textId="77777777" w:rsidR="00797B6B" w:rsidRDefault="00797B6B" w:rsidP="00797B6B">
      <w:r>
        <w:rPr>
          <w:rStyle w:val="Strong"/>
        </w:rPr>
        <w:t>Closed-loop Feedback Systems:</w:t>
      </w:r>
    </w:p>
    <w:p w14:paraId="1E7BE2B3" w14:textId="574E70F4" w:rsidR="00797B6B" w:rsidRDefault="00797B6B" w:rsidP="00797B6B">
      <w:r>
        <w:t>Real-time or near-real-time feedback loops from payers to providers to quickly identify and resolve data-quality issues or coding gaps.</w:t>
      </w:r>
    </w:p>
    <w:p w14:paraId="11B4A2C1" w14:textId="77777777" w:rsidR="00797B6B" w:rsidRDefault="00797B6B" w:rsidP="00EC49B9">
      <w:pPr>
        <w:pStyle w:val="Heading3"/>
      </w:pPr>
      <w:bookmarkStart w:id="19" w:name="_Toc200954708"/>
      <w:r>
        <w:rPr>
          <w:rStyle w:val="Strong"/>
        </w:rPr>
        <w:t>Step 6: Pilot and Demonstrate Value</w:t>
      </w:r>
      <w:bookmarkEnd w:id="19"/>
    </w:p>
    <w:p w14:paraId="59D482A7" w14:textId="77777777" w:rsidR="00797B6B" w:rsidRDefault="00797B6B" w:rsidP="00797B6B">
      <w:r>
        <w:rPr>
          <w:rStyle w:val="Strong"/>
        </w:rPr>
        <w:t>Targeted Pilot Projects:</w:t>
      </w:r>
    </w:p>
    <w:p w14:paraId="48A537E1" w14:textId="77777777" w:rsidR="00797B6B" w:rsidRDefault="00797B6B" w:rsidP="00797B6B">
      <w:r>
        <w:t>Start with controlled pilots around specific value-based arrangements, demonstrating measurable operational and clinical improvement.</w:t>
      </w:r>
    </w:p>
    <w:p w14:paraId="055D8C35" w14:textId="77777777" w:rsidR="00797B6B" w:rsidRDefault="00797B6B" w:rsidP="00797B6B">
      <w:r>
        <w:rPr>
          <w:rStyle w:val="Strong"/>
        </w:rPr>
        <w:lastRenderedPageBreak/>
        <w:t>Rapid Learning and Iterative Improvement:</w:t>
      </w:r>
    </w:p>
    <w:p w14:paraId="3C1D1FA0" w14:textId="349C6B76" w:rsidR="00797B6B" w:rsidRDefault="00797B6B" w:rsidP="00797B6B">
      <w:r>
        <w:t>Use pilot learnings to refine infrastructure, workflow, and data exchanges before full-scale implementation.</w:t>
      </w:r>
    </w:p>
    <w:p w14:paraId="4453097A" w14:textId="77777777" w:rsidR="00797B6B" w:rsidRDefault="00797B6B" w:rsidP="00EC49B9">
      <w:pPr>
        <w:pStyle w:val="Heading3"/>
      </w:pPr>
      <w:bookmarkStart w:id="20" w:name="_Toc200954709"/>
      <w:r>
        <w:rPr>
          <w:rStyle w:val="Strong"/>
        </w:rPr>
        <w:t>Step 7: Strategic Incentive Alignment</w:t>
      </w:r>
      <w:bookmarkEnd w:id="20"/>
    </w:p>
    <w:p w14:paraId="409F6AAE" w14:textId="77777777" w:rsidR="00797B6B" w:rsidRDefault="00797B6B" w:rsidP="00797B6B">
      <w:r>
        <w:rPr>
          <w:rStyle w:val="Strong"/>
        </w:rPr>
        <w:t>Alignment of Payment and Operational Incentives:</w:t>
      </w:r>
    </w:p>
    <w:p w14:paraId="3ECC7B7D" w14:textId="77777777" w:rsidR="00797B6B" w:rsidRDefault="00797B6B" w:rsidP="00797B6B">
      <w:r>
        <w:t>Co-develop contracts and shared savings arrangements incentivizing the alignment and data-sharing behavior that achieves desired operational improvements.</w:t>
      </w:r>
    </w:p>
    <w:p w14:paraId="45AA41ED" w14:textId="77777777" w:rsidR="00797B6B" w:rsidRDefault="00797B6B" w:rsidP="00797B6B">
      <w:r>
        <w:rPr>
          <w:rStyle w:val="Strong"/>
        </w:rPr>
        <w:t>Transparent Performance Visibility:</w:t>
      </w:r>
    </w:p>
    <w:p w14:paraId="0E209084" w14:textId="1856096F" w:rsidR="00797B6B" w:rsidRDefault="00797B6B" w:rsidP="00797B6B">
      <w:r>
        <w:t>Jointly accessible dashboards to track real-time operational, quality, and financial metrics, enabling proactive management and accountability.</w:t>
      </w:r>
    </w:p>
    <w:p w14:paraId="1254DA91" w14:textId="77777777" w:rsidR="00797B6B" w:rsidRDefault="00797B6B" w:rsidP="00EC49B9">
      <w:pPr>
        <w:pStyle w:val="Heading3"/>
      </w:pPr>
      <w:bookmarkStart w:id="21" w:name="_Toc200954710"/>
      <w:r>
        <w:rPr>
          <w:rStyle w:val="Strong"/>
        </w:rPr>
        <w:t>Step 8: Scale and Sustain</w:t>
      </w:r>
      <w:bookmarkEnd w:id="21"/>
    </w:p>
    <w:p w14:paraId="5C51B282" w14:textId="77777777" w:rsidR="00797B6B" w:rsidRDefault="00797B6B" w:rsidP="00797B6B">
      <w:r>
        <w:rPr>
          <w:rStyle w:val="Strong"/>
        </w:rPr>
        <w:t>Joint Governance Structure:</w:t>
      </w:r>
    </w:p>
    <w:p w14:paraId="453A0A28" w14:textId="77777777" w:rsidR="00797B6B" w:rsidRDefault="00797B6B" w:rsidP="00797B6B">
      <w:r>
        <w:t>Ongoing joint operational and technical governance committees to maintain alignment, set priorities, and resolve conflicts.</w:t>
      </w:r>
    </w:p>
    <w:p w14:paraId="5EA46DB5" w14:textId="77777777" w:rsidR="00797B6B" w:rsidRDefault="00797B6B" w:rsidP="00797B6B">
      <w:r>
        <w:rPr>
          <w:rStyle w:val="Strong"/>
        </w:rPr>
        <w:t>Continuous Improvement Culture:</w:t>
      </w:r>
    </w:p>
    <w:p w14:paraId="6511960A" w14:textId="77777777" w:rsidR="00797B6B" w:rsidRDefault="00797B6B" w:rsidP="00797B6B">
      <w:r>
        <w:t>Establish a continuous feedback mechanism with stakeholders to keep improving alignment, outcomes, and systems integration.</w:t>
      </w:r>
    </w:p>
    <w:p w14:paraId="6EB5DCF0" w14:textId="77777777" w:rsidR="00797B6B" w:rsidRDefault="00797B6B" w:rsidP="00797B6B">
      <w:r>
        <w:rPr>
          <w:rStyle w:val="Strong"/>
        </w:rPr>
        <w:t>Expansion of Proven Methods:</w:t>
      </w:r>
    </w:p>
    <w:p w14:paraId="150A41F9" w14:textId="5FECD4F4" w:rsidR="00797B6B" w:rsidRDefault="00797B6B" w:rsidP="00797B6B">
      <w:r>
        <w:t>Scale successful pilots and practices to broader provider networks and payer organizations.</w:t>
      </w:r>
    </w:p>
    <w:p w14:paraId="4591B7A3" w14:textId="604E3B82" w:rsidR="00797B6B" w:rsidRDefault="00797B6B" w:rsidP="00EC49B9">
      <w:pPr>
        <w:pStyle w:val="Heading3"/>
      </w:pPr>
      <w:bookmarkStart w:id="22" w:name="_Toc200954711"/>
      <w:r>
        <w:t>Strategic Considerations for Successful Alignment:</w:t>
      </w:r>
      <w:bookmarkEnd w:id="22"/>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74"/>
        <w:gridCol w:w="5641"/>
      </w:tblGrid>
      <w:tr w:rsidR="00797B6B" w14:paraId="381005B6" w14:textId="77777777" w:rsidTr="0088335A">
        <w:trPr>
          <w:tblHeader/>
          <w:tblCellSpacing w:w="15" w:type="dxa"/>
        </w:trPr>
        <w:tc>
          <w:tcPr>
            <w:tcW w:w="0" w:type="auto"/>
            <w:vAlign w:val="center"/>
            <w:hideMark/>
          </w:tcPr>
          <w:p w14:paraId="023EBB50" w14:textId="77777777" w:rsidR="00797B6B" w:rsidRPr="00E630FF" w:rsidRDefault="00797B6B" w:rsidP="00B46AAA">
            <w:pPr>
              <w:rPr>
                <w:b/>
                <w:bCs/>
              </w:rPr>
            </w:pPr>
            <w:r w:rsidRPr="00E630FF">
              <w:rPr>
                <w:b/>
                <w:bCs/>
              </w:rPr>
              <w:t>Key Consideration</w:t>
            </w:r>
          </w:p>
        </w:tc>
        <w:tc>
          <w:tcPr>
            <w:tcW w:w="0" w:type="auto"/>
            <w:vAlign w:val="center"/>
            <w:hideMark/>
          </w:tcPr>
          <w:p w14:paraId="3BA4B066" w14:textId="77777777" w:rsidR="00797B6B" w:rsidRPr="00E630FF" w:rsidRDefault="00797B6B" w:rsidP="00B46AAA">
            <w:pPr>
              <w:rPr>
                <w:b/>
                <w:bCs/>
              </w:rPr>
            </w:pPr>
            <w:r w:rsidRPr="00E630FF">
              <w:rPr>
                <w:b/>
                <w:bCs/>
              </w:rPr>
              <w:t>Recommended Action / Approach</w:t>
            </w:r>
          </w:p>
        </w:tc>
      </w:tr>
      <w:tr w:rsidR="00797B6B" w14:paraId="45F95AD2" w14:textId="77777777" w:rsidTr="0088335A">
        <w:trPr>
          <w:tblCellSpacing w:w="15" w:type="dxa"/>
        </w:trPr>
        <w:tc>
          <w:tcPr>
            <w:tcW w:w="0" w:type="auto"/>
            <w:vAlign w:val="center"/>
            <w:hideMark/>
          </w:tcPr>
          <w:p w14:paraId="59B7DAA0" w14:textId="77777777" w:rsidR="00797B6B" w:rsidRDefault="00797B6B" w:rsidP="00B46AAA">
            <w:r>
              <w:rPr>
                <w:rStyle w:val="Strong"/>
              </w:rPr>
              <w:t>Operational Trust</w:t>
            </w:r>
          </w:p>
        </w:tc>
        <w:tc>
          <w:tcPr>
            <w:tcW w:w="0" w:type="auto"/>
            <w:vAlign w:val="center"/>
            <w:hideMark/>
          </w:tcPr>
          <w:p w14:paraId="7D4B1F36" w14:textId="77777777" w:rsidR="00797B6B" w:rsidRDefault="00797B6B" w:rsidP="00B46AAA">
            <w:r>
              <w:t>Frequent, transparent communication and data sharing.</w:t>
            </w:r>
          </w:p>
        </w:tc>
      </w:tr>
      <w:tr w:rsidR="00797B6B" w14:paraId="245C7B98" w14:textId="77777777" w:rsidTr="0088335A">
        <w:trPr>
          <w:tblCellSpacing w:w="15" w:type="dxa"/>
        </w:trPr>
        <w:tc>
          <w:tcPr>
            <w:tcW w:w="0" w:type="auto"/>
            <w:vAlign w:val="center"/>
            <w:hideMark/>
          </w:tcPr>
          <w:p w14:paraId="0A1DFC0A" w14:textId="77777777" w:rsidR="00797B6B" w:rsidRDefault="00797B6B" w:rsidP="00B46AAA">
            <w:r>
              <w:rPr>
                <w:rStyle w:val="Strong"/>
              </w:rPr>
              <w:t>Clear Economic Incentives</w:t>
            </w:r>
          </w:p>
        </w:tc>
        <w:tc>
          <w:tcPr>
            <w:tcW w:w="0" w:type="auto"/>
            <w:vAlign w:val="center"/>
            <w:hideMark/>
          </w:tcPr>
          <w:p w14:paraId="3B5AC5A1" w14:textId="77777777" w:rsidR="00797B6B" w:rsidRDefault="00797B6B" w:rsidP="00B46AAA">
            <w:r>
              <w:t>Direct financial alignment around shared metrics.</w:t>
            </w:r>
          </w:p>
        </w:tc>
      </w:tr>
      <w:tr w:rsidR="00797B6B" w14:paraId="6A77C9A8" w14:textId="77777777" w:rsidTr="0088335A">
        <w:trPr>
          <w:tblCellSpacing w:w="15" w:type="dxa"/>
        </w:trPr>
        <w:tc>
          <w:tcPr>
            <w:tcW w:w="0" w:type="auto"/>
            <w:vAlign w:val="center"/>
            <w:hideMark/>
          </w:tcPr>
          <w:p w14:paraId="0AFE4259" w14:textId="77777777" w:rsidR="00797B6B" w:rsidRDefault="00797B6B" w:rsidP="00B46AAA">
            <w:r>
              <w:rPr>
                <w:rStyle w:val="Strong"/>
              </w:rPr>
              <w:t>Technical Infrastructure</w:t>
            </w:r>
          </w:p>
        </w:tc>
        <w:tc>
          <w:tcPr>
            <w:tcW w:w="0" w:type="auto"/>
            <w:vAlign w:val="center"/>
            <w:hideMark/>
          </w:tcPr>
          <w:p w14:paraId="574418C9" w14:textId="77777777" w:rsidR="00797B6B" w:rsidRDefault="00797B6B" w:rsidP="00B46AAA">
            <w:r>
              <w:t>Scalable, cloud-based data hubs utilizing standardized APIs</w:t>
            </w:r>
          </w:p>
        </w:tc>
      </w:tr>
      <w:tr w:rsidR="00797B6B" w14:paraId="45AF4303" w14:textId="77777777" w:rsidTr="0088335A">
        <w:trPr>
          <w:tblCellSpacing w:w="15" w:type="dxa"/>
        </w:trPr>
        <w:tc>
          <w:tcPr>
            <w:tcW w:w="0" w:type="auto"/>
            <w:vAlign w:val="center"/>
            <w:hideMark/>
          </w:tcPr>
          <w:p w14:paraId="10802ECA" w14:textId="77777777" w:rsidR="00797B6B" w:rsidRDefault="00797B6B" w:rsidP="00B46AAA">
            <w:r>
              <w:rPr>
                <w:rStyle w:val="Strong"/>
              </w:rPr>
              <w:t>Standards Adoption</w:t>
            </w:r>
          </w:p>
        </w:tc>
        <w:tc>
          <w:tcPr>
            <w:tcW w:w="0" w:type="auto"/>
            <w:vAlign w:val="center"/>
            <w:hideMark/>
          </w:tcPr>
          <w:p w14:paraId="208FBF6C" w14:textId="77777777" w:rsidR="00797B6B" w:rsidRDefault="00797B6B" w:rsidP="00B46AAA">
            <w:r>
              <w:t>Strong reliance on FHIR, Da Vinci, Gravity, and USCDI.</w:t>
            </w:r>
          </w:p>
        </w:tc>
      </w:tr>
      <w:tr w:rsidR="00797B6B" w14:paraId="275680EF" w14:textId="77777777" w:rsidTr="0088335A">
        <w:trPr>
          <w:tblCellSpacing w:w="15" w:type="dxa"/>
        </w:trPr>
        <w:tc>
          <w:tcPr>
            <w:tcW w:w="0" w:type="auto"/>
            <w:vAlign w:val="center"/>
            <w:hideMark/>
          </w:tcPr>
          <w:p w14:paraId="6FAAAD71" w14:textId="77777777" w:rsidR="00797B6B" w:rsidRDefault="00797B6B" w:rsidP="00B46AAA">
            <w:r>
              <w:rPr>
                <w:rStyle w:val="Strong"/>
              </w:rPr>
              <w:t>Joint Accountability Models</w:t>
            </w:r>
          </w:p>
        </w:tc>
        <w:tc>
          <w:tcPr>
            <w:tcW w:w="0" w:type="auto"/>
            <w:vAlign w:val="center"/>
            <w:hideMark/>
          </w:tcPr>
          <w:p w14:paraId="01CCC2B6" w14:textId="77777777" w:rsidR="00797B6B" w:rsidRDefault="00797B6B" w:rsidP="00B46AAA">
            <w:r>
              <w:t>Shared risk or gain-sharing models, reflecting alignment.</w:t>
            </w:r>
          </w:p>
        </w:tc>
      </w:tr>
    </w:tbl>
    <w:p w14:paraId="09E5010D" w14:textId="77777777" w:rsidR="00EC49B9" w:rsidRDefault="00EC49B9" w:rsidP="00797B6B">
      <w:pPr>
        <w:rPr>
          <w:rStyle w:val="Strong"/>
        </w:rPr>
      </w:pPr>
    </w:p>
    <w:p w14:paraId="77CDD23A" w14:textId="2E97A015" w:rsidR="00797B6B" w:rsidRDefault="00797B6B" w:rsidP="00797B6B">
      <w:r>
        <w:rPr>
          <w:rStyle w:val="Strong"/>
        </w:rPr>
        <w:t>Immediate Next Steps:</w:t>
      </w:r>
    </w:p>
    <w:p w14:paraId="2E06F2A8" w14:textId="77777777" w:rsidR="00797B6B" w:rsidRDefault="00797B6B" w:rsidP="00797B6B">
      <w:r>
        <w:lastRenderedPageBreak/>
        <w:t>Convene a joint</w:t>
      </w:r>
      <w:r>
        <w:rPr>
          <w:rFonts w:eastAsiaTheme="majorEastAsia"/>
        </w:rPr>
        <w:t> </w:t>
      </w:r>
      <w:r>
        <w:rPr>
          <w:rStyle w:val="Strong"/>
        </w:rPr>
        <w:t>payer-provider alignment task force</w:t>
      </w:r>
      <w:r>
        <w:t>.</w:t>
      </w:r>
    </w:p>
    <w:p w14:paraId="5B97ECF9" w14:textId="77777777" w:rsidR="00797B6B" w:rsidRDefault="00797B6B" w:rsidP="00797B6B">
      <w:r>
        <w:t>Initiate a comprehensive</w:t>
      </w:r>
      <w:r>
        <w:rPr>
          <w:rFonts w:eastAsiaTheme="majorEastAsia"/>
        </w:rPr>
        <w:t> </w:t>
      </w:r>
      <w:r>
        <w:rPr>
          <w:rStyle w:val="Strong"/>
        </w:rPr>
        <w:t>systems and operations audit</w:t>
      </w:r>
      <w:r>
        <w:t>.</w:t>
      </w:r>
    </w:p>
    <w:p w14:paraId="6E6AF368" w14:textId="77777777" w:rsidR="00797B6B" w:rsidRDefault="00797B6B" w:rsidP="00797B6B">
      <w:r>
        <w:t>Select 1–2</w:t>
      </w:r>
      <w:r>
        <w:rPr>
          <w:rFonts w:eastAsiaTheme="majorEastAsia"/>
        </w:rPr>
        <w:t> </w:t>
      </w:r>
      <w:r>
        <w:rPr>
          <w:rStyle w:val="Strong"/>
        </w:rPr>
        <w:t>pilot use cases</w:t>
      </w:r>
      <w:r>
        <w:rPr>
          <w:rFonts w:eastAsiaTheme="majorEastAsia"/>
        </w:rPr>
        <w:t> </w:t>
      </w:r>
      <w:r>
        <w:t>to demonstrate rapid alignment and measurable impact.</w:t>
      </w:r>
    </w:p>
    <w:p w14:paraId="68177B43" w14:textId="0E09FF35" w:rsidR="009864A8" w:rsidRPr="004700EC" w:rsidRDefault="00797B6B" w:rsidP="004700EC">
      <w:pPr>
        <w:rPr>
          <w:rStyle w:val="Strong"/>
          <w:b w:val="0"/>
          <w:bCs w:val="0"/>
        </w:rPr>
      </w:pPr>
      <w:r>
        <w:t>By explicitly addressing payer-provider alignment first, you lay the groundwork for sustained operational efficiency, improved clinical outcomes, and maximum financial realization of CMS incentives within a cohesive, effective value-based ecosystem.</w:t>
      </w:r>
    </w:p>
    <w:p w14:paraId="309199D2" w14:textId="1A5A3341" w:rsidR="009864A8" w:rsidRPr="006B4F1F" w:rsidRDefault="009864A8" w:rsidP="00ED7F7C">
      <w:pPr>
        <w:pStyle w:val="Heading3"/>
        <w:rPr>
          <w:rStyle w:val="Strong"/>
          <w:b/>
          <w:bCs/>
        </w:rPr>
      </w:pPr>
      <w:bookmarkStart w:id="23" w:name="_Toc200954712"/>
      <w:r w:rsidRPr="006B4F1F">
        <w:rPr>
          <w:rStyle w:val="Strong"/>
          <w:b/>
          <w:bCs/>
        </w:rPr>
        <w:t>Leverage FHIR Accelerators in Context</w:t>
      </w:r>
      <w:bookmarkEnd w:id="23"/>
    </w:p>
    <w:p w14:paraId="4819BD7B" w14:textId="20C7CDB8" w:rsidR="009864A8" w:rsidRPr="004700EC" w:rsidRDefault="009864A8" w:rsidP="004700EC">
      <w:pPr>
        <w:pStyle w:val="NormalWeb"/>
        <w:rPr>
          <w:color w:val="000000"/>
        </w:rPr>
      </w:pPr>
      <w:r>
        <w:rPr>
          <w:rStyle w:val="Strong"/>
          <w:color w:val="000000"/>
        </w:rPr>
        <w:t>FHIR Accelerators</w:t>
      </w:r>
      <w:r>
        <w:rPr>
          <w:rStyle w:val="apple-converted-space"/>
          <w:color w:val="000000"/>
        </w:rPr>
        <w:t> </w:t>
      </w:r>
      <w:r>
        <w:rPr>
          <w:color w:val="000000"/>
        </w:rPr>
        <w:t>with their relationship to</w:t>
      </w:r>
      <w:r>
        <w:rPr>
          <w:rStyle w:val="apple-converted-space"/>
          <w:color w:val="000000"/>
        </w:rPr>
        <w:t> </w:t>
      </w:r>
      <w:r>
        <w:rPr>
          <w:rStyle w:val="Strong"/>
          <w:color w:val="000000"/>
        </w:rPr>
        <w:t>Value-Based Care (VBC)</w:t>
      </w:r>
      <w:r>
        <w:rPr>
          <w:color w:val="000000"/>
        </w:rPr>
        <w:t>,</w:t>
      </w:r>
      <w:r>
        <w:rPr>
          <w:rStyle w:val="apple-converted-space"/>
          <w:color w:val="000000"/>
        </w:rPr>
        <w:t> </w:t>
      </w:r>
      <w:r>
        <w:rPr>
          <w:rStyle w:val="Strong"/>
          <w:color w:val="000000"/>
        </w:rPr>
        <w:t>purpose and value</w:t>
      </w:r>
      <w:r>
        <w:rPr>
          <w:color w:val="000000"/>
        </w:rPr>
        <w:t>, and</w:t>
      </w:r>
      <w:r>
        <w:rPr>
          <w:rStyle w:val="apple-converted-space"/>
          <w:color w:val="000000"/>
        </w:rPr>
        <w:t> </w:t>
      </w:r>
      <w:r>
        <w:rPr>
          <w:rStyle w:val="Strong"/>
          <w:color w:val="000000"/>
        </w:rPr>
        <w:t>relevance to the CMS RFI</w:t>
      </w:r>
      <w:r>
        <w:rPr>
          <w:rStyle w:val="apple-converted-space"/>
          <w:color w:val="000000"/>
        </w:rPr>
        <w:t> </w:t>
      </w:r>
      <w:r>
        <w:rPr>
          <w:color w:val="000000"/>
        </w:rPr>
        <w:t>(focused on improving care quality, outcomes, interoperability, efficiency, and patient-centered delivery models).</w:t>
      </w:r>
    </w:p>
    <w:p w14:paraId="1E86F6C5" w14:textId="4E7ABE47" w:rsidR="009864A8" w:rsidRDefault="009864A8" w:rsidP="009864A8">
      <w:pPr>
        <w:pStyle w:val="Heading2"/>
        <w:rPr>
          <w:color w:val="000000"/>
        </w:rPr>
      </w:pPr>
      <w:bookmarkStart w:id="24" w:name="_Toc200954713"/>
      <w:r>
        <w:rPr>
          <w:rStyle w:val="Strong"/>
          <w:b/>
          <w:bCs/>
          <w:color w:val="000000"/>
        </w:rPr>
        <w:t>Ranked List of FHIR Accelerators for VBC</w:t>
      </w:r>
      <w:bookmarkEnd w:id="24"/>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22"/>
        <w:gridCol w:w="1492"/>
        <w:gridCol w:w="1715"/>
        <w:gridCol w:w="2503"/>
        <w:gridCol w:w="2298"/>
      </w:tblGrid>
      <w:tr w:rsidR="006B4F1F" w14:paraId="3ED3A004" w14:textId="77777777" w:rsidTr="006B4F1F">
        <w:trPr>
          <w:tblHeader/>
          <w:tblCellSpacing w:w="15" w:type="dxa"/>
        </w:trPr>
        <w:tc>
          <w:tcPr>
            <w:tcW w:w="0" w:type="auto"/>
            <w:vAlign w:val="center"/>
            <w:hideMark/>
          </w:tcPr>
          <w:p w14:paraId="3AB5AA4D" w14:textId="77777777" w:rsidR="006B4F1F" w:rsidRDefault="006B4F1F">
            <w:pPr>
              <w:jc w:val="center"/>
              <w:rPr>
                <w:b/>
                <w:bCs/>
              </w:rPr>
            </w:pPr>
            <w:r>
              <w:rPr>
                <w:b/>
                <w:bCs/>
              </w:rPr>
              <w:t>Rank</w:t>
            </w:r>
          </w:p>
        </w:tc>
        <w:tc>
          <w:tcPr>
            <w:tcW w:w="0" w:type="auto"/>
            <w:vAlign w:val="center"/>
            <w:hideMark/>
          </w:tcPr>
          <w:p w14:paraId="6653116E" w14:textId="77777777" w:rsidR="006B4F1F" w:rsidRDefault="006B4F1F">
            <w:pPr>
              <w:jc w:val="center"/>
              <w:rPr>
                <w:b/>
                <w:bCs/>
              </w:rPr>
            </w:pPr>
            <w:r>
              <w:rPr>
                <w:b/>
                <w:bCs/>
              </w:rPr>
              <w:t>FHIR Accelerator</w:t>
            </w:r>
          </w:p>
        </w:tc>
        <w:tc>
          <w:tcPr>
            <w:tcW w:w="1667" w:type="dxa"/>
            <w:vAlign w:val="center"/>
            <w:hideMark/>
          </w:tcPr>
          <w:p w14:paraId="1BD0916A" w14:textId="77777777" w:rsidR="006B4F1F" w:rsidRDefault="006B4F1F">
            <w:pPr>
              <w:jc w:val="center"/>
              <w:rPr>
                <w:b/>
                <w:bCs/>
              </w:rPr>
            </w:pPr>
            <w:r>
              <w:rPr>
                <w:b/>
                <w:bCs/>
              </w:rPr>
              <w:t>Focus Area</w:t>
            </w:r>
          </w:p>
        </w:tc>
        <w:tc>
          <w:tcPr>
            <w:tcW w:w="2473" w:type="dxa"/>
            <w:vAlign w:val="center"/>
            <w:hideMark/>
          </w:tcPr>
          <w:p w14:paraId="2B674AED" w14:textId="77777777" w:rsidR="006B4F1F" w:rsidRDefault="006B4F1F">
            <w:pPr>
              <w:jc w:val="center"/>
              <w:rPr>
                <w:b/>
                <w:bCs/>
              </w:rPr>
            </w:pPr>
            <w:r>
              <w:rPr>
                <w:b/>
                <w:bCs/>
              </w:rPr>
              <w:t>Purpose &amp; Value to VBC</w:t>
            </w:r>
          </w:p>
        </w:tc>
        <w:tc>
          <w:tcPr>
            <w:tcW w:w="0" w:type="auto"/>
            <w:vAlign w:val="center"/>
            <w:hideMark/>
          </w:tcPr>
          <w:p w14:paraId="34B24183" w14:textId="77777777" w:rsidR="006B4F1F" w:rsidRDefault="006B4F1F">
            <w:pPr>
              <w:jc w:val="center"/>
              <w:rPr>
                <w:b/>
                <w:bCs/>
              </w:rPr>
            </w:pPr>
            <w:r>
              <w:rPr>
                <w:b/>
                <w:bCs/>
              </w:rPr>
              <w:t>Relevance to CMS RFI</w:t>
            </w:r>
          </w:p>
        </w:tc>
      </w:tr>
      <w:tr w:rsidR="006B4F1F" w14:paraId="5375D2D9" w14:textId="77777777" w:rsidTr="006B4F1F">
        <w:trPr>
          <w:tblCellSpacing w:w="15" w:type="dxa"/>
        </w:trPr>
        <w:tc>
          <w:tcPr>
            <w:tcW w:w="0" w:type="auto"/>
            <w:vAlign w:val="center"/>
            <w:hideMark/>
          </w:tcPr>
          <w:p w14:paraId="57AE8F8B" w14:textId="77777777" w:rsidR="006B4F1F" w:rsidRDefault="006B4F1F">
            <w:r>
              <w:rPr>
                <w:rStyle w:val="Strong"/>
              </w:rPr>
              <w:t>1</w:t>
            </w:r>
          </w:p>
        </w:tc>
        <w:tc>
          <w:tcPr>
            <w:tcW w:w="0" w:type="auto"/>
            <w:vAlign w:val="center"/>
            <w:hideMark/>
          </w:tcPr>
          <w:p w14:paraId="5EC5BC62" w14:textId="77777777" w:rsidR="006B4F1F" w:rsidRDefault="006B4F1F">
            <w:r>
              <w:rPr>
                <w:rStyle w:val="Strong"/>
              </w:rPr>
              <w:t>Da Vinci Project</w:t>
            </w:r>
          </w:p>
        </w:tc>
        <w:tc>
          <w:tcPr>
            <w:tcW w:w="1667" w:type="dxa"/>
            <w:vAlign w:val="center"/>
            <w:hideMark/>
          </w:tcPr>
          <w:p w14:paraId="62D8E33A" w14:textId="77777777" w:rsidR="006B4F1F" w:rsidRDefault="006B4F1F">
            <w:r>
              <w:rPr>
                <w:rStyle w:val="Strong"/>
              </w:rPr>
              <w:t>Payer-Provider Data Exchange</w:t>
            </w:r>
          </w:p>
        </w:tc>
        <w:tc>
          <w:tcPr>
            <w:tcW w:w="2473" w:type="dxa"/>
            <w:vAlign w:val="center"/>
            <w:hideMark/>
          </w:tcPr>
          <w:p w14:paraId="359209ED" w14:textId="77777777" w:rsidR="006B4F1F" w:rsidRDefault="006B4F1F">
            <w:r>
              <w:t>Enables real-time exchange of data for risk adjustment, prior auth, quality measures, and care coordination.</w:t>
            </w:r>
          </w:p>
        </w:tc>
        <w:tc>
          <w:tcPr>
            <w:tcW w:w="0" w:type="auto"/>
            <w:vAlign w:val="center"/>
            <w:hideMark/>
          </w:tcPr>
          <w:p w14:paraId="3E93AB7B" w14:textId="77777777" w:rsidR="006B4F1F" w:rsidRDefault="006B4F1F">
            <w:r>
              <w:t>High: Directly aligned with CMS 0057, VBC interoperability, and burden reduction.</w:t>
            </w:r>
          </w:p>
        </w:tc>
      </w:tr>
      <w:tr w:rsidR="006B4F1F" w14:paraId="01247210" w14:textId="77777777" w:rsidTr="006B4F1F">
        <w:trPr>
          <w:tblCellSpacing w:w="15" w:type="dxa"/>
        </w:trPr>
        <w:tc>
          <w:tcPr>
            <w:tcW w:w="0" w:type="auto"/>
            <w:vAlign w:val="center"/>
            <w:hideMark/>
          </w:tcPr>
          <w:p w14:paraId="6A26A167" w14:textId="77777777" w:rsidR="006B4F1F" w:rsidRDefault="006B4F1F">
            <w:r>
              <w:rPr>
                <w:rStyle w:val="Strong"/>
              </w:rPr>
              <w:t>2</w:t>
            </w:r>
          </w:p>
        </w:tc>
        <w:tc>
          <w:tcPr>
            <w:tcW w:w="0" w:type="auto"/>
            <w:vAlign w:val="center"/>
            <w:hideMark/>
          </w:tcPr>
          <w:p w14:paraId="670ACCB3" w14:textId="77777777" w:rsidR="006B4F1F" w:rsidRDefault="006B4F1F">
            <w:r>
              <w:rPr>
                <w:rStyle w:val="Strong"/>
              </w:rPr>
              <w:t>Gravity Project</w:t>
            </w:r>
          </w:p>
        </w:tc>
        <w:tc>
          <w:tcPr>
            <w:tcW w:w="1667" w:type="dxa"/>
            <w:vAlign w:val="center"/>
            <w:hideMark/>
          </w:tcPr>
          <w:p w14:paraId="245BD887" w14:textId="77777777" w:rsidR="006B4F1F" w:rsidRDefault="006B4F1F">
            <w:r>
              <w:rPr>
                <w:rStyle w:val="Strong"/>
              </w:rPr>
              <w:t>Social Determinants of Health (SDOH)</w:t>
            </w:r>
          </w:p>
        </w:tc>
        <w:tc>
          <w:tcPr>
            <w:tcW w:w="2473" w:type="dxa"/>
            <w:vAlign w:val="center"/>
            <w:hideMark/>
          </w:tcPr>
          <w:p w14:paraId="728E834A" w14:textId="77777777" w:rsidR="006B4F1F" w:rsidRDefault="006B4F1F">
            <w:r>
              <w:t>Standardizes the collection, exchange, and use of SDOH data to drive equity and improved outcomes.</w:t>
            </w:r>
          </w:p>
        </w:tc>
        <w:tc>
          <w:tcPr>
            <w:tcW w:w="0" w:type="auto"/>
            <w:vAlign w:val="center"/>
            <w:hideMark/>
          </w:tcPr>
          <w:p w14:paraId="604F9C53" w14:textId="77777777" w:rsidR="006B4F1F" w:rsidRDefault="006B4F1F">
            <w:r>
              <w:t>High: Aligns with CMS equity goals and person-centered care in RFI.</w:t>
            </w:r>
          </w:p>
        </w:tc>
      </w:tr>
      <w:tr w:rsidR="006B4F1F" w14:paraId="401AA792" w14:textId="77777777" w:rsidTr="006B4F1F">
        <w:trPr>
          <w:tblCellSpacing w:w="15" w:type="dxa"/>
        </w:trPr>
        <w:tc>
          <w:tcPr>
            <w:tcW w:w="0" w:type="auto"/>
            <w:vAlign w:val="center"/>
            <w:hideMark/>
          </w:tcPr>
          <w:p w14:paraId="6E3891F9" w14:textId="77777777" w:rsidR="006B4F1F" w:rsidRDefault="006B4F1F">
            <w:r>
              <w:rPr>
                <w:rStyle w:val="Strong"/>
              </w:rPr>
              <w:t>3</w:t>
            </w:r>
          </w:p>
        </w:tc>
        <w:tc>
          <w:tcPr>
            <w:tcW w:w="0" w:type="auto"/>
            <w:vAlign w:val="center"/>
            <w:hideMark/>
          </w:tcPr>
          <w:p w14:paraId="0B44E636" w14:textId="77777777" w:rsidR="006B4F1F" w:rsidRDefault="006B4F1F">
            <w:r>
              <w:rPr>
                <w:rStyle w:val="Strong"/>
              </w:rPr>
              <w:t>CARIN Alliance</w:t>
            </w:r>
          </w:p>
        </w:tc>
        <w:tc>
          <w:tcPr>
            <w:tcW w:w="1667" w:type="dxa"/>
            <w:vAlign w:val="center"/>
            <w:hideMark/>
          </w:tcPr>
          <w:p w14:paraId="6D406215" w14:textId="77777777" w:rsidR="006B4F1F" w:rsidRDefault="006B4F1F">
            <w:r>
              <w:rPr>
                <w:rStyle w:val="Strong"/>
              </w:rPr>
              <w:t>Consumer-Directed Data Exchange</w:t>
            </w:r>
          </w:p>
        </w:tc>
        <w:tc>
          <w:tcPr>
            <w:tcW w:w="2473" w:type="dxa"/>
            <w:vAlign w:val="center"/>
            <w:hideMark/>
          </w:tcPr>
          <w:p w14:paraId="59FFAFDF" w14:textId="77777777" w:rsidR="006B4F1F" w:rsidRDefault="006B4F1F">
            <w:r>
              <w:t>Enables patients to access and share their own health data using FHIR APIs.</w:t>
            </w:r>
          </w:p>
        </w:tc>
        <w:tc>
          <w:tcPr>
            <w:tcW w:w="0" w:type="auto"/>
            <w:vAlign w:val="center"/>
            <w:hideMark/>
          </w:tcPr>
          <w:p w14:paraId="410ADB99" w14:textId="77777777" w:rsidR="006B4F1F" w:rsidRDefault="006B4F1F">
            <w:r>
              <w:t>Medium-High: Supports patient empowerment, data liquidity, and transparency.</w:t>
            </w:r>
          </w:p>
        </w:tc>
      </w:tr>
      <w:tr w:rsidR="006B4F1F" w14:paraId="155F19E5" w14:textId="77777777" w:rsidTr="006B4F1F">
        <w:trPr>
          <w:tblCellSpacing w:w="15" w:type="dxa"/>
        </w:trPr>
        <w:tc>
          <w:tcPr>
            <w:tcW w:w="0" w:type="auto"/>
            <w:vAlign w:val="center"/>
            <w:hideMark/>
          </w:tcPr>
          <w:p w14:paraId="599B6CFF" w14:textId="77777777" w:rsidR="006B4F1F" w:rsidRDefault="006B4F1F">
            <w:r>
              <w:rPr>
                <w:rStyle w:val="Strong"/>
              </w:rPr>
              <w:t>4</w:t>
            </w:r>
          </w:p>
        </w:tc>
        <w:tc>
          <w:tcPr>
            <w:tcW w:w="0" w:type="auto"/>
            <w:vAlign w:val="center"/>
            <w:hideMark/>
          </w:tcPr>
          <w:p w14:paraId="3AB14E20" w14:textId="77777777" w:rsidR="006B4F1F" w:rsidRDefault="006B4F1F">
            <w:r>
              <w:rPr>
                <w:rStyle w:val="Strong"/>
              </w:rPr>
              <w:t>CodeX</w:t>
            </w:r>
          </w:p>
        </w:tc>
        <w:tc>
          <w:tcPr>
            <w:tcW w:w="1667" w:type="dxa"/>
            <w:vAlign w:val="center"/>
            <w:hideMark/>
          </w:tcPr>
          <w:p w14:paraId="3F0EF326" w14:textId="77777777" w:rsidR="006B4F1F" w:rsidRDefault="006B4F1F">
            <w:r>
              <w:rPr>
                <w:rStyle w:val="Strong"/>
              </w:rPr>
              <w:t>Oncology &amp; Genomics</w:t>
            </w:r>
          </w:p>
        </w:tc>
        <w:tc>
          <w:tcPr>
            <w:tcW w:w="2473" w:type="dxa"/>
            <w:vAlign w:val="center"/>
            <w:hideMark/>
          </w:tcPr>
          <w:p w14:paraId="3B92C442" w14:textId="77777777" w:rsidR="006B4F1F" w:rsidRDefault="006B4F1F">
            <w:r>
              <w:t>Focuses on cancer care, genomic data, prior auth for precision therapies, and outcomes.</w:t>
            </w:r>
          </w:p>
        </w:tc>
        <w:tc>
          <w:tcPr>
            <w:tcW w:w="0" w:type="auto"/>
            <w:vAlign w:val="center"/>
            <w:hideMark/>
          </w:tcPr>
          <w:p w14:paraId="087FEE73" w14:textId="77777777" w:rsidR="006B4F1F" w:rsidRDefault="006B4F1F">
            <w:r>
              <w:t>High in specialty care: Supports precision VBC models, critical for CMS efforts in cancer and chronic disease.</w:t>
            </w:r>
          </w:p>
        </w:tc>
      </w:tr>
      <w:tr w:rsidR="006B4F1F" w14:paraId="48466E34" w14:textId="77777777" w:rsidTr="006B4F1F">
        <w:trPr>
          <w:tblCellSpacing w:w="15" w:type="dxa"/>
        </w:trPr>
        <w:tc>
          <w:tcPr>
            <w:tcW w:w="0" w:type="auto"/>
            <w:vAlign w:val="center"/>
            <w:hideMark/>
          </w:tcPr>
          <w:p w14:paraId="7C71238E" w14:textId="77777777" w:rsidR="006B4F1F" w:rsidRDefault="006B4F1F">
            <w:r>
              <w:rPr>
                <w:rStyle w:val="Strong"/>
              </w:rPr>
              <w:lastRenderedPageBreak/>
              <w:t>5</w:t>
            </w:r>
          </w:p>
        </w:tc>
        <w:tc>
          <w:tcPr>
            <w:tcW w:w="0" w:type="auto"/>
            <w:vAlign w:val="center"/>
            <w:hideMark/>
          </w:tcPr>
          <w:p w14:paraId="1B6DF5B9" w14:textId="77777777" w:rsidR="006B4F1F" w:rsidRDefault="006B4F1F">
            <w:r>
              <w:rPr>
                <w:rStyle w:val="Strong"/>
              </w:rPr>
              <w:t>Vulcan</w:t>
            </w:r>
          </w:p>
        </w:tc>
        <w:tc>
          <w:tcPr>
            <w:tcW w:w="1667" w:type="dxa"/>
            <w:vAlign w:val="center"/>
            <w:hideMark/>
          </w:tcPr>
          <w:p w14:paraId="64788CB4" w14:textId="77777777" w:rsidR="006B4F1F" w:rsidRDefault="006B4F1F">
            <w:r>
              <w:rPr>
                <w:rStyle w:val="Strong"/>
              </w:rPr>
              <w:t>Clinical Research Integration</w:t>
            </w:r>
          </w:p>
        </w:tc>
        <w:tc>
          <w:tcPr>
            <w:tcW w:w="2473" w:type="dxa"/>
            <w:vAlign w:val="center"/>
            <w:hideMark/>
          </w:tcPr>
          <w:p w14:paraId="7FBAAEB4" w14:textId="77777777" w:rsidR="006B4F1F" w:rsidRDefault="006B4F1F">
            <w:r>
              <w:t>Bridges clinical care and research by making real-world data research-ready.</w:t>
            </w:r>
          </w:p>
        </w:tc>
        <w:tc>
          <w:tcPr>
            <w:tcW w:w="0" w:type="auto"/>
            <w:vAlign w:val="center"/>
            <w:hideMark/>
          </w:tcPr>
          <w:p w14:paraId="37CD1D03" w14:textId="77777777" w:rsidR="006B4F1F" w:rsidRDefault="006B4F1F">
            <w:r>
              <w:t>Medium: Supports learning health systems and CMS RFI's emphasis on outcomes and evidence generation.</w:t>
            </w:r>
          </w:p>
        </w:tc>
      </w:tr>
      <w:tr w:rsidR="006B4F1F" w14:paraId="3287A1CB" w14:textId="77777777" w:rsidTr="006B4F1F">
        <w:trPr>
          <w:tblCellSpacing w:w="15" w:type="dxa"/>
        </w:trPr>
        <w:tc>
          <w:tcPr>
            <w:tcW w:w="0" w:type="auto"/>
            <w:vAlign w:val="center"/>
            <w:hideMark/>
          </w:tcPr>
          <w:p w14:paraId="50FEA12C" w14:textId="77777777" w:rsidR="006B4F1F" w:rsidRDefault="006B4F1F">
            <w:r>
              <w:rPr>
                <w:rStyle w:val="Strong"/>
              </w:rPr>
              <w:t>6</w:t>
            </w:r>
          </w:p>
        </w:tc>
        <w:tc>
          <w:tcPr>
            <w:tcW w:w="0" w:type="auto"/>
            <w:vAlign w:val="center"/>
            <w:hideMark/>
          </w:tcPr>
          <w:p w14:paraId="5379FE7C" w14:textId="77777777" w:rsidR="006B4F1F" w:rsidRDefault="006B4F1F">
            <w:r>
              <w:rPr>
                <w:rStyle w:val="Strong"/>
              </w:rPr>
              <w:t>FAST (FHIR at Scale Taskforce)</w:t>
            </w:r>
          </w:p>
        </w:tc>
        <w:tc>
          <w:tcPr>
            <w:tcW w:w="1667" w:type="dxa"/>
            <w:vAlign w:val="center"/>
            <w:hideMark/>
          </w:tcPr>
          <w:p w14:paraId="0A24AB4C" w14:textId="77777777" w:rsidR="006B4F1F" w:rsidRDefault="006B4F1F">
            <w:r>
              <w:rPr>
                <w:rStyle w:val="Strong"/>
              </w:rPr>
              <w:t>Infrastructure, Identity &amp; Scale</w:t>
            </w:r>
          </w:p>
        </w:tc>
        <w:tc>
          <w:tcPr>
            <w:tcW w:w="2473" w:type="dxa"/>
            <w:vAlign w:val="center"/>
            <w:hideMark/>
          </w:tcPr>
          <w:p w14:paraId="3BCC4AB1" w14:textId="77777777" w:rsidR="006B4F1F" w:rsidRDefault="006B4F1F">
            <w:r>
              <w:t>Creates scalable FHIR solutions across multi-payer environments, with identity and directory services.</w:t>
            </w:r>
          </w:p>
        </w:tc>
        <w:tc>
          <w:tcPr>
            <w:tcW w:w="0" w:type="auto"/>
            <w:vAlign w:val="center"/>
            <w:hideMark/>
          </w:tcPr>
          <w:p w14:paraId="275A381A" w14:textId="77777777" w:rsidR="006B4F1F" w:rsidRDefault="006B4F1F">
            <w:r>
              <w:t>Foundational: Enables the scalability of all other accelerators to support CMS interoperability goals.</w:t>
            </w:r>
          </w:p>
        </w:tc>
      </w:tr>
      <w:tr w:rsidR="006B4F1F" w14:paraId="2DF4F8A0" w14:textId="77777777" w:rsidTr="006B4F1F">
        <w:trPr>
          <w:tblCellSpacing w:w="15" w:type="dxa"/>
        </w:trPr>
        <w:tc>
          <w:tcPr>
            <w:tcW w:w="0" w:type="auto"/>
            <w:vAlign w:val="center"/>
            <w:hideMark/>
          </w:tcPr>
          <w:p w14:paraId="1856AB23" w14:textId="77777777" w:rsidR="006B4F1F" w:rsidRDefault="006B4F1F">
            <w:r>
              <w:rPr>
                <w:rStyle w:val="Strong"/>
              </w:rPr>
              <w:t>7</w:t>
            </w:r>
          </w:p>
        </w:tc>
        <w:tc>
          <w:tcPr>
            <w:tcW w:w="0" w:type="auto"/>
            <w:vAlign w:val="center"/>
            <w:hideMark/>
          </w:tcPr>
          <w:p w14:paraId="4FF00EA4" w14:textId="77777777" w:rsidR="006B4F1F" w:rsidRDefault="006B4F1F">
            <w:r>
              <w:rPr>
                <w:rStyle w:val="Strong"/>
              </w:rPr>
              <w:t>Helios</w:t>
            </w:r>
          </w:p>
        </w:tc>
        <w:tc>
          <w:tcPr>
            <w:tcW w:w="1667" w:type="dxa"/>
            <w:vAlign w:val="center"/>
            <w:hideMark/>
          </w:tcPr>
          <w:p w14:paraId="476E9ADF" w14:textId="77777777" w:rsidR="006B4F1F" w:rsidRDefault="006B4F1F">
            <w:r>
              <w:rPr>
                <w:rStyle w:val="Strong"/>
              </w:rPr>
              <w:t>Public Health Interoperability</w:t>
            </w:r>
          </w:p>
        </w:tc>
        <w:tc>
          <w:tcPr>
            <w:tcW w:w="2473" w:type="dxa"/>
            <w:vAlign w:val="center"/>
            <w:hideMark/>
          </w:tcPr>
          <w:p w14:paraId="79382910" w14:textId="77777777" w:rsidR="006B4F1F" w:rsidRDefault="006B4F1F">
            <w:r>
              <w:t>Supports modernized data exchange between healthcare and public health systems (e.g., immunization, lab data).</w:t>
            </w:r>
          </w:p>
        </w:tc>
        <w:tc>
          <w:tcPr>
            <w:tcW w:w="0" w:type="auto"/>
            <w:vAlign w:val="center"/>
            <w:hideMark/>
          </w:tcPr>
          <w:p w14:paraId="7A8C32A9" w14:textId="77777777" w:rsidR="006B4F1F" w:rsidRDefault="006B4F1F">
            <w:r>
              <w:t>Medium-Low: Indirectly supports CMS VBC goals through surveillance and population health management.</w:t>
            </w:r>
          </w:p>
        </w:tc>
      </w:tr>
      <w:tr w:rsidR="006B4F1F" w14:paraId="716F2C32" w14:textId="77777777" w:rsidTr="006B4F1F">
        <w:trPr>
          <w:tblCellSpacing w:w="15" w:type="dxa"/>
        </w:trPr>
        <w:tc>
          <w:tcPr>
            <w:tcW w:w="0" w:type="auto"/>
            <w:vAlign w:val="center"/>
            <w:hideMark/>
          </w:tcPr>
          <w:p w14:paraId="29F2E0BA" w14:textId="77777777" w:rsidR="006B4F1F" w:rsidRDefault="006B4F1F">
            <w:r>
              <w:rPr>
                <w:rStyle w:val="Strong"/>
              </w:rPr>
              <w:t>8</w:t>
            </w:r>
          </w:p>
        </w:tc>
        <w:tc>
          <w:tcPr>
            <w:tcW w:w="0" w:type="auto"/>
            <w:vAlign w:val="center"/>
            <w:hideMark/>
          </w:tcPr>
          <w:p w14:paraId="65A407CD" w14:textId="77777777" w:rsidR="006B4F1F" w:rsidRDefault="006B4F1F">
            <w:r>
              <w:rPr>
                <w:rStyle w:val="Strong"/>
              </w:rPr>
              <w:t>MedMorph</w:t>
            </w:r>
          </w:p>
        </w:tc>
        <w:tc>
          <w:tcPr>
            <w:tcW w:w="1667" w:type="dxa"/>
            <w:vAlign w:val="center"/>
            <w:hideMark/>
          </w:tcPr>
          <w:p w14:paraId="60CC2135" w14:textId="77777777" w:rsidR="006B4F1F" w:rsidRDefault="006B4F1F">
            <w:r>
              <w:rPr>
                <w:rStyle w:val="Strong"/>
              </w:rPr>
              <w:t>Public Health and Research</w:t>
            </w:r>
          </w:p>
        </w:tc>
        <w:tc>
          <w:tcPr>
            <w:tcW w:w="2473" w:type="dxa"/>
            <w:vAlign w:val="center"/>
            <w:hideMark/>
          </w:tcPr>
          <w:p w14:paraId="1222D103" w14:textId="77777777" w:rsidR="006B4F1F" w:rsidRDefault="006B4F1F">
            <w:r>
              <w:t>Enables structured public health reporting using FHIR-based APIs.</w:t>
            </w:r>
          </w:p>
        </w:tc>
        <w:tc>
          <w:tcPr>
            <w:tcW w:w="0" w:type="auto"/>
            <w:vAlign w:val="center"/>
            <w:hideMark/>
          </w:tcPr>
          <w:p w14:paraId="5CB92300" w14:textId="77777777" w:rsidR="006B4F1F" w:rsidRDefault="006B4F1F">
            <w:r>
              <w:t>Low-Moderate: Supports CMS’s aim for data reuse and reporting, but less direct to VBC operations.</w:t>
            </w:r>
          </w:p>
        </w:tc>
      </w:tr>
      <w:tr w:rsidR="006B4F1F" w14:paraId="6E3AEE4D" w14:textId="77777777" w:rsidTr="006B4F1F">
        <w:trPr>
          <w:tblCellSpacing w:w="15" w:type="dxa"/>
        </w:trPr>
        <w:tc>
          <w:tcPr>
            <w:tcW w:w="0" w:type="auto"/>
            <w:vAlign w:val="center"/>
            <w:hideMark/>
          </w:tcPr>
          <w:p w14:paraId="50FF6F34" w14:textId="77777777" w:rsidR="006B4F1F" w:rsidRDefault="006B4F1F">
            <w:r>
              <w:rPr>
                <w:rStyle w:val="Strong"/>
              </w:rPr>
              <w:t>9</w:t>
            </w:r>
          </w:p>
        </w:tc>
        <w:tc>
          <w:tcPr>
            <w:tcW w:w="0" w:type="auto"/>
            <w:vAlign w:val="center"/>
            <w:hideMark/>
          </w:tcPr>
          <w:p w14:paraId="7259ED16" w14:textId="77777777" w:rsidR="006B4F1F" w:rsidRDefault="006B4F1F">
            <w:r>
              <w:rPr>
                <w:rStyle w:val="Strong"/>
              </w:rPr>
              <w:t>Accelerating APIs (ONC + HL7)</w:t>
            </w:r>
          </w:p>
        </w:tc>
        <w:tc>
          <w:tcPr>
            <w:tcW w:w="1667" w:type="dxa"/>
            <w:vAlign w:val="center"/>
            <w:hideMark/>
          </w:tcPr>
          <w:p w14:paraId="7EE964F7" w14:textId="77777777" w:rsidR="006B4F1F" w:rsidRDefault="006B4F1F">
            <w:r>
              <w:rPr>
                <w:rStyle w:val="Strong"/>
              </w:rPr>
              <w:t>API Standards Advancement</w:t>
            </w:r>
          </w:p>
        </w:tc>
        <w:tc>
          <w:tcPr>
            <w:tcW w:w="2473" w:type="dxa"/>
            <w:vAlign w:val="center"/>
            <w:hideMark/>
          </w:tcPr>
          <w:p w14:paraId="5AD36139" w14:textId="77777777" w:rsidR="006B4F1F" w:rsidRDefault="006B4F1F">
            <w:r>
              <w:t>Not a formal accelerator but supports all accelerators by hardening API design and functionality.</w:t>
            </w:r>
          </w:p>
        </w:tc>
        <w:tc>
          <w:tcPr>
            <w:tcW w:w="0" w:type="auto"/>
            <w:vAlign w:val="center"/>
            <w:hideMark/>
          </w:tcPr>
          <w:p w14:paraId="7A45AD88" w14:textId="77777777" w:rsidR="006B4F1F" w:rsidRDefault="006B4F1F">
            <w:r>
              <w:t>High: Affects all API-based workflows for CMS VBC models.</w:t>
            </w:r>
          </w:p>
        </w:tc>
      </w:tr>
    </w:tbl>
    <w:p w14:paraId="65D4E3C6" w14:textId="65FE9658" w:rsidR="009864A8" w:rsidRDefault="009864A8" w:rsidP="009864A8"/>
    <w:p w14:paraId="33332109" w14:textId="55E28295" w:rsidR="009864A8" w:rsidRDefault="009864A8" w:rsidP="00750748">
      <w:pPr>
        <w:pStyle w:val="Heading3"/>
      </w:pPr>
      <w:bookmarkStart w:id="25" w:name="_Toc200954714"/>
      <w:r>
        <w:t>Summary of Relationships to VBC &amp; CMS RFI</w:t>
      </w:r>
      <w:bookmarkEnd w:id="25"/>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35"/>
        <w:gridCol w:w="1976"/>
        <w:gridCol w:w="4319"/>
      </w:tblGrid>
      <w:tr w:rsidR="009864A8" w14:paraId="6BDF1D1F" w14:textId="77777777" w:rsidTr="009864A8">
        <w:trPr>
          <w:tblHeader/>
          <w:tblCellSpacing w:w="15" w:type="dxa"/>
        </w:trPr>
        <w:tc>
          <w:tcPr>
            <w:tcW w:w="0" w:type="auto"/>
            <w:vAlign w:val="center"/>
            <w:hideMark/>
          </w:tcPr>
          <w:p w14:paraId="4B8724A5" w14:textId="77777777" w:rsidR="009864A8" w:rsidRDefault="009864A8">
            <w:pPr>
              <w:jc w:val="center"/>
              <w:rPr>
                <w:b/>
                <w:bCs/>
              </w:rPr>
            </w:pPr>
            <w:r>
              <w:rPr>
                <w:b/>
                <w:bCs/>
              </w:rPr>
              <w:t>VBC Pillar</w:t>
            </w:r>
          </w:p>
        </w:tc>
        <w:tc>
          <w:tcPr>
            <w:tcW w:w="0" w:type="auto"/>
            <w:vAlign w:val="center"/>
            <w:hideMark/>
          </w:tcPr>
          <w:p w14:paraId="1A95A7A2" w14:textId="77777777" w:rsidR="009864A8" w:rsidRDefault="009864A8">
            <w:pPr>
              <w:jc w:val="center"/>
              <w:rPr>
                <w:b/>
                <w:bCs/>
              </w:rPr>
            </w:pPr>
            <w:r>
              <w:rPr>
                <w:b/>
                <w:bCs/>
              </w:rPr>
              <w:t>Key Accelerators</w:t>
            </w:r>
          </w:p>
        </w:tc>
        <w:tc>
          <w:tcPr>
            <w:tcW w:w="0" w:type="auto"/>
            <w:vAlign w:val="center"/>
            <w:hideMark/>
          </w:tcPr>
          <w:p w14:paraId="7A4CB595" w14:textId="77777777" w:rsidR="009864A8" w:rsidRDefault="009864A8">
            <w:pPr>
              <w:jc w:val="center"/>
              <w:rPr>
                <w:b/>
                <w:bCs/>
              </w:rPr>
            </w:pPr>
            <w:r>
              <w:rPr>
                <w:b/>
                <w:bCs/>
              </w:rPr>
              <w:t>Contributions</w:t>
            </w:r>
          </w:p>
        </w:tc>
      </w:tr>
      <w:tr w:rsidR="009864A8" w14:paraId="6314248F" w14:textId="77777777" w:rsidTr="009864A8">
        <w:trPr>
          <w:tblCellSpacing w:w="15" w:type="dxa"/>
        </w:trPr>
        <w:tc>
          <w:tcPr>
            <w:tcW w:w="0" w:type="auto"/>
            <w:vAlign w:val="center"/>
            <w:hideMark/>
          </w:tcPr>
          <w:p w14:paraId="696D222C" w14:textId="77777777" w:rsidR="009864A8" w:rsidRDefault="009864A8">
            <w:r>
              <w:rPr>
                <w:rStyle w:val="Strong"/>
              </w:rPr>
              <w:t>Risk Adjustment Accuracy</w:t>
            </w:r>
          </w:p>
        </w:tc>
        <w:tc>
          <w:tcPr>
            <w:tcW w:w="0" w:type="auto"/>
            <w:vAlign w:val="center"/>
            <w:hideMark/>
          </w:tcPr>
          <w:p w14:paraId="1AC4F230" w14:textId="77777777" w:rsidR="009864A8" w:rsidRDefault="009864A8">
            <w:r>
              <w:t>Da Vinci, CodeX</w:t>
            </w:r>
          </w:p>
        </w:tc>
        <w:tc>
          <w:tcPr>
            <w:tcW w:w="0" w:type="auto"/>
            <w:vAlign w:val="center"/>
            <w:hideMark/>
          </w:tcPr>
          <w:p w14:paraId="108BED1D" w14:textId="77777777" w:rsidR="009864A8" w:rsidRDefault="009864A8">
            <w:r>
              <w:t>Accurate and timely clinical data sharing, HCC coding, prior auth automation.</w:t>
            </w:r>
          </w:p>
        </w:tc>
      </w:tr>
      <w:tr w:rsidR="009864A8" w14:paraId="60C5AEEE" w14:textId="77777777" w:rsidTr="009864A8">
        <w:trPr>
          <w:tblCellSpacing w:w="15" w:type="dxa"/>
        </w:trPr>
        <w:tc>
          <w:tcPr>
            <w:tcW w:w="0" w:type="auto"/>
            <w:vAlign w:val="center"/>
            <w:hideMark/>
          </w:tcPr>
          <w:p w14:paraId="16CB768A" w14:textId="77777777" w:rsidR="009864A8" w:rsidRDefault="009864A8">
            <w:r>
              <w:rPr>
                <w:rStyle w:val="Strong"/>
              </w:rPr>
              <w:lastRenderedPageBreak/>
              <w:t>Quality Measurement &amp; Reporting</w:t>
            </w:r>
          </w:p>
        </w:tc>
        <w:tc>
          <w:tcPr>
            <w:tcW w:w="0" w:type="auto"/>
            <w:vAlign w:val="center"/>
            <w:hideMark/>
          </w:tcPr>
          <w:p w14:paraId="168F57E3" w14:textId="77777777" w:rsidR="009864A8" w:rsidRDefault="009864A8">
            <w:r>
              <w:t>Da Vinci, CARIN</w:t>
            </w:r>
          </w:p>
        </w:tc>
        <w:tc>
          <w:tcPr>
            <w:tcW w:w="0" w:type="auto"/>
            <w:vAlign w:val="center"/>
            <w:hideMark/>
          </w:tcPr>
          <w:p w14:paraId="142B6B72" w14:textId="77777777" w:rsidR="009864A8" w:rsidRDefault="009864A8">
            <w:r>
              <w:t>Real-time digital quality reporting (DQMs), payer-provider alignment.</w:t>
            </w:r>
          </w:p>
        </w:tc>
      </w:tr>
      <w:tr w:rsidR="009864A8" w14:paraId="65CE3086" w14:textId="77777777" w:rsidTr="009864A8">
        <w:trPr>
          <w:tblCellSpacing w:w="15" w:type="dxa"/>
        </w:trPr>
        <w:tc>
          <w:tcPr>
            <w:tcW w:w="0" w:type="auto"/>
            <w:vAlign w:val="center"/>
            <w:hideMark/>
          </w:tcPr>
          <w:p w14:paraId="1AD4DB59" w14:textId="77777777" w:rsidR="009864A8" w:rsidRDefault="009864A8">
            <w:r>
              <w:rPr>
                <w:rStyle w:val="Strong"/>
              </w:rPr>
              <w:t>SDOH &amp; Equity</w:t>
            </w:r>
          </w:p>
        </w:tc>
        <w:tc>
          <w:tcPr>
            <w:tcW w:w="0" w:type="auto"/>
            <w:vAlign w:val="center"/>
            <w:hideMark/>
          </w:tcPr>
          <w:p w14:paraId="72EF949C" w14:textId="77777777" w:rsidR="009864A8" w:rsidRDefault="009864A8">
            <w:r>
              <w:t>Gravity, Helios</w:t>
            </w:r>
          </w:p>
        </w:tc>
        <w:tc>
          <w:tcPr>
            <w:tcW w:w="0" w:type="auto"/>
            <w:vAlign w:val="center"/>
            <w:hideMark/>
          </w:tcPr>
          <w:p w14:paraId="6C25161C" w14:textId="77777777" w:rsidR="009864A8" w:rsidRDefault="009864A8">
            <w:r>
              <w:t>Standardized SDOH data collection and sharing, enabling targeted interventions.</w:t>
            </w:r>
          </w:p>
        </w:tc>
      </w:tr>
      <w:tr w:rsidR="009864A8" w14:paraId="7FAE6C03" w14:textId="77777777" w:rsidTr="009864A8">
        <w:trPr>
          <w:tblCellSpacing w:w="15" w:type="dxa"/>
        </w:trPr>
        <w:tc>
          <w:tcPr>
            <w:tcW w:w="0" w:type="auto"/>
            <w:vAlign w:val="center"/>
            <w:hideMark/>
          </w:tcPr>
          <w:p w14:paraId="3228645D" w14:textId="77777777" w:rsidR="009864A8" w:rsidRDefault="009864A8">
            <w:r>
              <w:rPr>
                <w:rStyle w:val="Strong"/>
              </w:rPr>
              <w:t>Utilization Management</w:t>
            </w:r>
          </w:p>
        </w:tc>
        <w:tc>
          <w:tcPr>
            <w:tcW w:w="0" w:type="auto"/>
            <w:vAlign w:val="center"/>
            <w:hideMark/>
          </w:tcPr>
          <w:p w14:paraId="529F1BE6" w14:textId="77777777" w:rsidR="009864A8" w:rsidRDefault="009864A8">
            <w:r>
              <w:t>Da Vinci, CodeX</w:t>
            </w:r>
          </w:p>
        </w:tc>
        <w:tc>
          <w:tcPr>
            <w:tcW w:w="0" w:type="auto"/>
            <w:vAlign w:val="center"/>
            <w:hideMark/>
          </w:tcPr>
          <w:p w14:paraId="3CFE37C6" w14:textId="77777777" w:rsidR="009864A8" w:rsidRDefault="009864A8">
            <w:r>
              <w:t>Prior authorization automation, procedure justification, real-time decision support.</w:t>
            </w:r>
          </w:p>
        </w:tc>
      </w:tr>
      <w:tr w:rsidR="009864A8" w14:paraId="48F81335" w14:textId="77777777" w:rsidTr="009864A8">
        <w:trPr>
          <w:tblCellSpacing w:w="15" w:type="dxa"/>
        </w:trPr>
        <w:tc>
          <w:tcPr>
            <w:tcW w:w="0" w:type="auto"/>
            <w:vAlign w:val="center"/>
            <w:hideMark/>
          </w:tcPr>
          <w:p w14:paraId="61729B0F" w14:textId="77777777" w:rsidR="009864A8" w:rsidRDefault="009864A8">
            <w:r>
              <w:rPr>
                <w:rStyle w:val="Strong"/>
              </w:rPr>
              <w:t>Patient Engagement</w:t>
            </w:r>
          </w:p>
        </w:tc>
        <w:tc>
          <w:tcPr>
            <w:tcW w:w="0" w:type="auto"/>
            <w:vAlign w:val="center"/>
            <w:hideMark/>
          </w:tcPr>
          <w:p w14:paraId="04B384EA" w14:textId="77777777" w:rsidR="009864A8" w:rsidRDefault="009864A8">
            <w:r>
              <w:t>CARIN, Gravity</w:t>
            </w:r>
          </w:p>
        </w:tc>
        <w:tc>
          <w:tcPr>
            <w:tcW w:w="0" w:type="auto"/>
            <w:vAlign w:val="center"/>
            <w:hideMark/>
          </w:tcPr>
          <w:p w14:paraId="75FEBF26" w14:textId="77777777" w:rsidR="009864A8" w:rsidRDefault="009864A8">
            <w:r>
              <w:t>Consumer APIs, self-reporting SDOH, personal health record portability.</w:t>
            </w:r>
          </w:p>
        </w:tc>
      </w:tr>
      <w:tr w:rsidR="009864A8" w14:paraId="38C962AE" w14:textId="77777777" w:rsidTr="009864A8">
        <w:trPr>
          <w:tblCellSpacing w:w="15" w:type="dxa"/>
        </w:trPr>
        <w:tc>
          <w:tcPr>
            <w:tcW w:w="0" w:type="auto"/>
            <w:vAlign w:val="center"/>
            <w:hideMark/>
          </w:tcPr>
          <w:p w14:paraId="7005C293" w14:textId="77777777" w:rsidR="009864A8" w:rsidRDefault="009864A8">
            <w:r>
              <w:rPr>
                <w:rStyle w:val="Strong"/>
              </w:rPr>
              <w:t>Administrative Burden Reduction</w:t>
            </w:r>
          </w:p>
        </w:tc>
        <w:tc>
          <w:tcPr>
            <w:tcW w:w="0" w:type="auto"/>
            <w:vAlign w:val="center"/>
            <w:hideMark/>
          </w:tcPr>
          <w:p w14:paraId="280677F1" w14:textId="77777777" w:rsidR="009864A8" w:rsidRDefault="009864A8">
            <w:r>
              <w:t>Da Vinci, FAST</w:t>
            </w:r>
          </w:p>
        </w:tc>
        <w:tc>
          <w:tcPr>
            <w:tcW w:w="0" w:type="auto"/>
            <w:vAlign w:val="center"/>
            <w:hideMark/>
          </w:tcPr>
          <w:p w14:paraId="1B3419AB" w14:textId="77777777" w:rsidR="009864A8" w:rsidRDefault="009864A8">
            <w:r>
              <w:t>Workflow-aligned interoperability, automation of manual tasks (e.g., prior auth, attachments).</w:t>
            </w:r>
          </w:p>
        </w:tc>
      </w:tr>
      <w:tr w:rsidR="009864A8" w14:paraId="31D5CC75" w14:textId="77777777" w:rsidTr="009864A8">
        <w:trPr>
          <w:tblCellSpacing w:w="15" w:type="dxa"/>
        </w:trPr>
        <w:tc>
          <w:tcPr>
            <w:tcW w:w="0" w:type="auto"/>
            <w:vAlign w:val="center"/>
            <w:hideMark/>
          </w:tcPr>
          <w:p w14:paraId="20DB7179" w14:textId="77777777" w:rsidR="009864A8" w:rsidRDefault="009864A8">
            <w:r>
              <w:rPr>
                <w:rStyle w:val="Strong"/>
              </w:rPr>
              <w:t>Data Liquidity &amp; Portability</w:t>
            </w:r>
          </w:p>
        </w:tc>
        <w:tc>
          <w:tcPr>
            <w:tcW w:w="0" w:type="auto"/>
            <w:vAlign w:val="center"/>
            <w:hideMark/>
          </w:tcPr>
          <w:p w14:paraId="1D9CF4A5" w14:textId="77777777" w:rsidR="009864A8" w:rsidRDefault="009864A8">
            <w:r>
              <w:t>FAST, CARIN, Accelerating APIs</w:t>
            </w:r>
          </w:p>
        </w:tc>
        <w:tc>
          <w:tcPr>
            <w:tcW w:w="0" w:type="auto"/>
            <w:vAlign w:val="center"/>
            <w:hideMark/>
          </w:tcPr>
          <w:p w14:paraId="29620E92" w14:textId="77777777" w:rsidR="009864A8" w:rsidRDefault="009864A8">
            <w:r>
              <w:t>Infrastructure for scalable, secure data exchange and identity management.</w:t>
            </w:r>
          </w:p>
        </w:tc>
      </w:tr>
    </w:tbl>
    <w:p w14:paraId="7211810A" w14:textId="72DAA062" w:rsidR="009864A8" w:rsidRDefault="009864A8" w:rsidP="009864A8"/>
    <w:p w14:paraId="249042FD" w14:textId="6DB87155" w:rsidR="009864A8" w:rsidRDefault="009864A8" w:rsidP="00750748">
      <w:pPr>
        <w:pStyle w:val="Heading3"/>
      </w:pPr>
      <w:r>
        <w:t xml:space="preserve"> </w:t>
      </w:r>
      <w:bookmarkStart w:id="26" w:name="_Toc200954715"/>
      <w:r>
        <w:t>Alignment with CMS RFI Themes</w:t>
      </w:r>
      <w:bookmarkEnd w:id="26"/>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51"/>
        <w:gridCol w:w="2344"/>
      </w:tblGrid>
      <w:tr w:rsidR="009864A8" w14:paraId="701025D3" w14:textId="77777777" w:rsidTr="009864A8">
        <w:trPr>
          <w:tblHeader/>
          <w:tblCellSpacing w:w="15" w:type="dxa"/>
        </w:trPr>
        <w:tc>
          <w:tcPr>
            <w:tcW w:w="0" w:type="auto"/>
            <w:vAlign w:val="center"/>
            <w:hideMark/>
          </w:tcPr>
          <w:p w14:paraId="4D669C08" w14:textId="77777777" w:rsidR="009864A8" w:rsidRDefault="009864A8">
            <w:pPr>
              <w:jc w:val="center"/>
              <w:rPr>
                <w:b/>
                <w:bCs/>
              </w:rPr>
            </w:pPr>
            <w:r>
              <w:rPr>
                <w:b/>
                <w:bCs/>
              </w:rPr>
              <w:t>CMS RFI Theme</w:t>
            </w:r>
          </w:p>
        </w:tc>
        <w:tc>
          <w:tcPr>
            <w:tcW w:w="0" w:type="auto"/>
            <w:vAlign w:val="center"/>
            <w:hideMark/>
          </w:tcPr>
          <w:p w14:paraId="747CBA9E" w14:textId="77777777" w:rsidR="009864A8" w:rsidRDefault="009864A8">
            <w:pPr>
              <w:jc w:val="center"/>
              <w:rPr>
                <w:b/>
                <w:bCs/>
              </w:rPr>
            </w:pPr>
            <w:r>
              <w:rPr>
                <w:b/>
                <w:bCs/>
              </w:rPr>
              <w:t>Accelerator Support</w:t>
            </w:r>
          </w:p>
        </w:tc>
      </w:tr>
      <w:tr w:rsidR="009864A8" w14:paraId="5BDA4D9E" w14:textId="77777777" w:rsidTr="009864A8">
        <w:trPr>
          <w:tblCellSpacing w:w="15" w:type="dxa"/>
        </w:trPr>
        <w:tc>
          <w:tcPr>
            <w:tcW w:w="0" w:type="auto"/>
            <w:vAlign w:val="center"/>
            <w:hideMark/>
          </w:tcPr>
          <w:p w14:paraId="3687F52E" w14:textId="77777777" w:rsidR="009864A8" w:rsidRDefault="009864A8">
            <w:r>
              <w:rPr>
                <w:rStyle w:val="Strong"/>
              </w:rPr>
              <w:t>Advance Interoperability &amp; Burden Reduction</w:t>
            </w:r>
          </w:p>
        </w:tc>
        <w:tc>
          <w:tcPr>
            <w:tcW w:w="0" w:type="auto"/>
            <w:vAlign w:val="center"/>
            <w:hideMark/>
          </w:tcPr>
          <w:p w14:paraId="18D5C459" w14:textId="77777777" w:rsidR="009864A8" w:rsidRDefault="009864A8">
            <w:r>
              <w:t>Da Vinci, FAST, CARIN</w:t>
            </w:r>
          </w:p>
        </w:tc>
      </w:tr>
      <w:tr w:rsidR="009864A8" w14:paraId="7F3D436C" w14:textId="77777777" w:rsidTr="009864A8">
        <w:trPr>
          <w:tblCellSpacing w:w="15" w:type="dxa"/>
        </w:trPr>
        <w:tc>
          <w:tcPr>
            <w:tcW w:w="0" w:type="auto"/>
            <w:vAlign w:val="center"/>
            <w:hideMark/>
          </w:tcPr>
          <w:p w14:paraId="60E08495" w14:textId="77777777" w:rsidR="009864A8" w:rsidRDefault="009864A8">
            <w:r>
              <w:rPr>
                <w:rStyle w:val="Strong"/>
              </w:rPr>
              <w:t>Drive Person-Centered, Equitable Care</w:t>
            </w:r>
          </w:p>
        </w:tc>
        <w:tc>
          <w:tcPr>
            <w:tcW w:w="0" w:type="auto"/>
            <w:vAlign w:val="center"/>
            <w:hideMark/>
          </w:tcPr>
          <w:p w14:paraId="204B2E55" w14:textId="77777777" w:rsidR="009864A8" w:rsidRDefault="009864A8">
            <w:r>
              <w:t>Gravity, CARIN</w:t>
            </w:r>
          </w:p>
        </w:tc>
      </w:tr>
      <w:tr w:rsidR="009864A8" w14:paraId="7900A21F" w14:textId="77777777" w:rsidTr="009864A8">
        <w:trPr>
          <w:tblCellSpacing w:w="15" w:type="dxa"/>
        </w:trPr>
        <w:tc>
          <w:tcPr>
            <w:tcW w:w="0" w:type="auto"/>
            <w:vAlign w:val="center"/>
            <w:hideMark/>
          </w:tcPr>
          <w:p w14:paraId="6C50908D" w14:textId="77777777" w:rsidR="009864A8" w:rsidRDefault="009864A8">
            <w:r>
              <w:rPr>
                <w:rStyle w:val="Strong"/>
              </w:rPr>
              <w:t>Support Multi-Payer and Multi-Stakeholder Models</w:t>
            </w:r>
          </w:p>
        </w:tc>
        <w:tc>
          <w:tcPr>
            <w:tcW w:w="0" w:type="auto"/>
            <w:vAlign w:val="center"/>
            <w:hideMark/>
          </w:tcPr>
          <w:p w14:paraId="69C656E6" w14:textId="77777777" w:rsidR="009864A8" w:rsidRDefault="009864A8">
            <w:r>
              <w:t>FAST, Da Vinci, CodeX</w:t>
            </w:r>
          </w:p>
        </w:tc>
      </w:tr>
      <w:tr w:rsidR="009864A8" w14:paraId="47FC4344" w14:textId="77777777" w:rsidTr="009864A8">
        <w:trPr>
          <w:tblCellSpacing w:w="15" w:type="dxa"/>
        </w:trPr>
        <w:tc>
          <w:tcPr>
            <w:tcW w:w="0" w:type="auto"/>
            <w:vAlign w:val="center"/>
            <w:hideMark/>
          </w:tcPr>
          <w:p w14:paraId="28588709" w14:textId="77777777" w:rsidR="009864A8" w:rsidRDefault="009864A8">
            <w:r>
              <w:rPr>
                <w:rStyle w:val="Strong"/>
              </w:rPr>
              <w:t>Enable Real-Time, Actionable Data Use</w:t>
            </w:r>
          </w:p>
        </w:tc>
        <w:tc>
          <w:tcPr>
            <w:tcW w:w="0" w:type="auto"/>
            <w:vAlign w:val="center"/>
            <w:hideMark/>
          </w:tcPr>
          <w:p w14:paraId="67411CD7" w14:textId="77777777" w:rsidR="009864A8" w:rsidRDefault="009864A8">
            <w:r>
              <w:t>Da Vinci, CodeX, Gravity</w:t>
            </w:r>
          </w:p>
        </w:tc>
      </w:tr>
      <w:tr w:rsidR="009864A8" w14:paraId="1F1FBFBA" w14:textId="77777777" w:rsidTr="009864A8">
        <w:trPr>
          <w:tblCellSpacing w:w="15" w:type="dxa"/>
        </w:trPr>
        <w:tc>
          <w:tcPr>
            <w:tcW w:w="0" w:type="auto"/>
            <w:vAlign w:val="center"/>
            <w:hideMark/>
          </w:tcPr>
          <w:p w14:paraId="33AD5568" w14:textId="77777777" w:rsidR="009864A8" w:rsidRDefault="009864A8">
            <w:r>
              <w:rPr>
                <w:rStyle w:val="Strong"/>
              </w:rPr>
              <w:t>Modernize Public Health &amp; Population Insights</w:t>
            </w:r>
          </w:p>
        </w:tc>
        <w:tc>
          <w:tcPr>
            <w:tcW w:w="0" w:type="auto"/>
            <w:vAlign w:val="center"/>
            <w:hideMark/>
          </w:tcPr>
          <w:p w14:paraId="1BB2381F" w14:textId="77777777" w:rsidR="009864A8" w:rsidRDefault="009864A8">
            <w:r>
              <w:t>Helios, MedMorph</w:t>
            </w:r>
          </w:p>
        </w:tc>
      </w:tr>
    </w:tbl>
    <w:p w14:paraId="200AFA78" w14:textId="7C04D4C8" w:rsidR="009864A8" w:rsidRDefault="009864A8" w:rsidP="009864A8"/>
    <w:p w14:paraId="60379466" w14:textId="5DCC8E31" w:rsidR="009864A8" w:rsidRDefault="009864A8" w:rsidP="00ED7F7C">
      <w:pPr>
        <w:pStyle w:val="Heading3"/>
      </w:pPr>
      <w:bookmarkStart w:id="27" w:name="_Toc200954716"/>
      <w:r>
        <w:t>Recommendations for Immediate Action</w:t>
      </w:r>
      <w:bookmarkEnd w:id="27"/>
    </w:p>
    <w:p w14:paraId="4F44FFD8" w14:textId="77777777" w:rsidR="009864A8" w:rsidRDefault="009864A8" w:rsidP="001573E3">
      <w:pPr>
        <w:pStyle w:val="NormalWeb"/>
        <w:numPr>
          <w:ilvl w:val="0"/>
          <w:numId w:val="7"/>
        </w:numPr>
        <w:rPr>
          <w:color w:val="000000"/>
        </w:rPr>
      </w:pPr>
      <w:r>
        <w:rPr>
          <w:rStyle w:val="Strong"/>
          <w:color w:val="000000"/>
        </w:rPr>
        <w:t>For payers and providers building VBC programs now</w:t>
      </w:r>
      <w:r>
        <w:rPr>
          <w:color w:val="000000"/>
        </w:rPr>
        <w:t>: Prioritize</w:t>
      </w:r>
      <w:r>
        <w:rPr>
          <w:rStyle w:val="apple-converted-space"/>
          <w:color w:val="000000"/>
        </w:rPr>
        <w:t> </w:t>
      </w:r>
      <w:r>
        <w:rPr>
          <w:rStyle w:val="Strong"/>
          <w:color w:val="000000"/>
        </w:rPr>
        <w:t>Da Vinci</w:t>
      </w:r>
      <w:r>
        <w:rPr>
          <w:color w:val="000000"/>
        </w:rPr>
        <w:t>,</w:t>
      </w:r>
      <w:r>
        <w:rPr>
          <w:rStyle w:val="apple-converted-space"/>
          <w:color w:val="000000"/>
        </w:rPr>
        <w:t> </w:t>
      </w:r>
      <w:r>
        <w:rPr>
          <w:rStyle w:val="Strong"/>
          <w:color w:val="000000"/>
        </w:rPr>
        <w:t>Gravity</w:t>
      </w:r>
      <w:r>
        <w:rPr>
          <w:color w:val="000000"/>
        </w:rPr>
        <w:t>, and</w:t>
      </w:r>
      <w:r>
        <w:rPr>
          <w:rStyle w:val="apple-converted-space"/>
          <w:color w:val="000000"/>
        </w:rPr>
        <w:t> </w:t>
      </w:r>
      <w:r>
        <w:rPr>
          <w:rStyle w:val="Strong"/>
          <w:color w:val="000000"/>
        </w:rPr>
        <w:t>CARIN</w:t>
      </w:r>
      <w:r>
        <w:rPr>
          <w:rStyle w:val="apple-converted-space"/>
          <w:color w:val="000000"/>
        </w:rPr>
        <w:t> </w:t>
      </w:r>
      <w:r>
        <w:rPr>
          <w:color w:val="000000"/>
        </w:rPr>
        <w:t>to meet regulatory mandates and deliver real-time insights.</w:t>
      </w:r>
    </w:p>
    <w:p w14:paraId="2517E5CD" w14:textId="77777777" w:rsidR="009864A8" w:rsidRDefault="009864A8" w:rsidP="001573E3">
      <w:pPr>
        <w:pStyle w:val="NormalWeb"/>
        <w:numPr>
          <w:ilvl w:val="0"/>
          <w:numId w:val="7"/>
        </w:numPr>
        <w:rPr>
          <w:color w:val="000000"/>
        </w:rPr>
      </w:pPr>
      <w:r>
        <w:rPr>
          <w:rStyle w:val="Strong"/>
          <w:color w:val="000000"/>
        </w:rPr>
        <w:t>For equity-focused care models</w:t>
      </w:r>
      <w:r>
        <w:rPr>
          <w:color w:val="000000"/>
        </w:rPr>
        <w:t>: Integrate</w:t>
      </w:r>
      <w:r>
        <w:rPr>
          <w:rStyle w:val="apple-converted-space"/>
          <w:color w:val="000000"/>
        </w:rPr>
        <w:t> </w:t>
      </w:r>
      <w:r>
        <w:rPr>
          <w:rStyle w:val="Strong"/>
          <w:color w:val="000000"/>
        </w:rPr>
        <w:t>Gravity</w:t>
      </w:r>
      <w:r>
        <w:rPr>
          <w:rStyle w:val="apple-converted-space"/>
          <w:color w:val="000000"/>
        </w:rPr>
        <w:t> </w:t>
      </w:r>
      <w:r>
        <w:rPr>
          <w:color w:val="000000"/>
        </w:rPr>
        <w:t>SDOH profiles into both clinical and payer workflows.</w:t>
      </w:r>
    </w:p>
    <w:p w14:paraId="20D7A545" w14:textId="77777777" w:rsidR="009864A8" w:rsidRDefault="009864A8" w:rsidP="001573E3">
      <w:pPr>
        <w:pStyle w:val="NormalWeb"/>
        <w:numPr>
          <w:ilvl w:val="0"/>
          <w:numId w:val="7"/>
        </w:numPr>
        <w:rPr>
          <w:color w:val="000000"/>
        </w:rPr>
      </w:pPr>
      <w:r>
        <w:rPr>
          <w:rStyle w:val="Strong"/>
          <w:color w:val="000000"/>
        </w:rPr>
        <w:lastRenderedPageBreak/>
        <w:t>For specialty and chronic care programs</w:t>
      </w:r>
      <w:r>
        <w:rPr>
          <w:color w:val="000000"/>
        </w:rPr>
        <w:t>: Leverage</w:t>
      </w:r>
      <w:r>
        <w:rPr>
          <w:rStyle w:val="apple-converted-space"/>
          <w:color w:val="000000"/>
        </w:rPr>
        <w:t> </w:t>
      </w:r>
      <w:r>
        <w:rPr>
          <w:rStyle w:val="Strong"/>
          <w:color w:val="000000"/>
        </w:rPr>
        <w:t>CodeX</w:t>
      </w:r>
      <w:r>
        <w:rPr>
          <w:rStyle w:val="apple-converted-space"/>
          <w:color w:val="000000"/>
        </w:rPr>
        <w:t> </w:t>
      </w:r>
      <w:r>
        <w:rPr>
          <w:color w:val="000000"/>
        </w:rPr>
        <w:t>to enable precision care in oncology and beyond.</w:t>
      </w:r>
    </w:p>
    <w:p w14:paraId="0BEBF999" w14:textId="77777777" w:rsidR="009864A8" w:rsidRDefault="009864A8" w:rsidP="001573E3">
      <w:pPr>
        <w:pStyle w:val="NormalWeb"/>
        <w:numPr>
          <w:ilvl w:val="0"/>
          <w:numId w:val="7"/>
        </w:numPr>
        <w:rPr>
          <w:color w:val="000000"/>
        </w:rPr>
      </w:pPr>
      <w:r>
        <w:rPr>
          <w:rStyle w:val="Strong"/>
          <w:color w:val="000000"/>
        </w:rPr>
        <w:t>For infrastructure planning</w:t>
      </w:r>
      <w:r>
        <w:rPr>
          <w:color w:val="000000"/>
        </w:rPr>
        <w:t>: Include</w:t>
      </w:r>
      <w:r>
        <w:rPr>
          <w:rStyle w:val="apple-converted-space"/>
          <w:color w:val="000000"/>
        </w:rPr>
        <w:t> </w:t>
      </w:r>
      <w:r>
        <w:rPr>
          <w:rStyle w:val="Strong"/>
          <w:color w:val="000000"/>
        </w:rPr>
        <w:t>FAST</w:t>
      </w:r>
      <w:r>
        <w:rPr>
          <w:rStyle w:val="apple-converted-space"/>
          <w:color w:val="000000"/>
        </w:rPr>
        <w:t> </w:t>
      </w:r>
      <w:r>
        <w:rPr>
          <w:color w:val="000000"/>
        </w:rPr>
        <w:t>standards in enterprise architecture to ensure scalable and secure FHIR adoption.</w:t>
      </w:r>
    </w:p>
    <w:p w14:paraId="22289990" w14:textId="31D1EA7C" w:rsidR="006B4F1F" w:rsidRPr="006B4F1F" w:rsidRDefault="009864A8" w:rsidP="00EC49B9">
      <w:pPr>
        <w:pStyle w:val="Heading2"/>
      </w:pPr>
      <w:bookmarkStart w:id="28" w:name="_Toc200954717"/>
      <w:r w:rsidRPr="00750748">
        <w:t xml:space="preserve">Think National </w:t>
      </w:r>
      <w:r w:rsidR="0088335A" w:rsidRPr="00750748">
        <w:t>While</w:t>
      </w:r>
      <w:r w:rsidRPr="00750748">
        <w:t xml:space="preserve"> Act</w:t>
      </w:r>
      <w:r w:rsidR="0088335A" w:rsidRPr="00750748">
        <w:t>ing</w:t>
      </w:r>
      <w:r w:rsidRPr="00750748">
        <w:t xml:space="preserve"> Local</w:t>
      </w:r>
      <w:bookmarkEnd w:id="28"/>
    </w:p>
    <w:p w14:paraId="7D635737" w14:textId="23195658" w:rsidR="00330402" w:rsidRDefault="00000000" w:rsidP="00797B6B">
      <w:r>
        <w:t>Considering the complexity of healthcare ecosystems, regulatory changes, and interoperability demands, it would be</w:t>
      </w:r>
      <w:r>
        <w:rPr>
          <w:rFonts w:eastAsiaTheme="majorEastAsia"/>
        </w:rPr>
        <w:t> </w:t>
      </w:r>
      <w:r>
        <w:rPr>
          <w:rStyle w:val="Strong"/>
        </w:rPr>
        <w:t xml:space="preserve">significantly more effective to implement </w:t>
      </w:r>
      <w:r w:rsidR="0088335A">
        <w:rPr>
          <w:rStyle w:val="Strong"/>
        </w:rPr>
        <w:t xml:space="preserve">progressive changes </w:t>
      </w:r>
      <w:r>
        <w:rPr>
          <w:rStyle w:val="Strong"/>
        </w:rPr>
        <w:t>via a phased, city- or state-based approach</w:t>
      </w:r>
      <w:r>
        <w:t>, with a common due date as the endpoint.</w:t>
      </w:r>
    </w:p>
    <w:p w14:paraId="4D2B26F5" w14:textId="4BF6B7DB" w:rsidR="00330402" w:rsidRDefault="00000000" w:rsidP="00797B6B">
      <w:r>
        <w:t>Here’s the detailed rationale:</w:t>
      </w:r>
    </w:p>
    <w:p w14:paraId="0B826477" w14:textId="77777777" w:rsidR="00330402" w:rsidRDefault="00000000" w:rsidP="00750748">
      <w:pPr>
        <w:pStyle w:val="Heading3"/>
      </w:pPr>
      <w:bookmarkStart w:id="29" w:name="_Toc200954718"/>
      <w:r>
        <w:rPr>
          <w:rStyle w:val="Strong"/>
          <w:b/>
          <w:bCs/>
        </w:rPr>
        <w:t>Rationale for City/State-Based Phased Implementation:</w:t>
      </w:r>
      <w:bookmarkEnd w:id="29"/>
    </w:p>
    <w:p w14:paraId="2454EC71" w14:textId="77777777" w:rsidR="00330402" w:rsidRDefault="00000000" w:rsidP="00750748">
      <w:pPr>
        <w:pStyle w:val="Heading3"/>
      </w:pPr>
      <w:bookmarkStart w:id="30" w:name="_Toc200954719"/>
      <w:r>
        <w:rPr>
          <w:rStyle w:val="Strong"/>
          <w:b/>
          <w:bCs/>
        </w:rPr>
        <w:t>1. Manageable Complexity</w:t>
      </w:r>
      <w:bookmarkEnd w:id="30"/>
    </w:p>
    <w:p w14:paraId="68FF8244" w14:textId="77777777" w:rsidR="00330402" w:rsidRDefault="00000000" w:rsidP="00797B6B">
      <w:r>
        <w:rPr>
          <w:rStyle w:val="Strong"/>
        </w:rPr>
        <w:t>Local Customization</w:t>
      </w:r>
      <w:r>
        <w:t>: Healthcare delivery and payer-provider dynamics vary widely by geography. City/state-level implementations allow localized adjustments based on specific market needs, resources, and maturity.</w:t>
      </w:r>
    </w:p>
    <w:p w14:paraId="720BBDB7" w14:textId="1333DC42" w:rsidR="00330402" w:rsidRDefault="00000000" w:rsidP="00797B6B">
      <w:r>
        <w:rPr>
          <w:rStyle w:val="Strong"/>
        </w:rPr>
        <w:t>Reduced Risk</w:t>
      </w:r>
      <w:r>
        <w:t>: Breaking implementation into manageable geographic segments allows iterative learning, reducing overall systemic risk and enabling corrections before broader rollout.</w:t>
      </w:r>
    </w:p>
    <w:p w14:paraId="4779FCF5" w14:textId="77777777" w:rsidR="00330402" w:rsidRDefault="00000000" w:rsidP="00750748">
      <w:pPr>
        <w:pStyle w:val="Heading3"/>
      </w:pPr>
      <w:bookmarkStart w:id="31" w:name="_Toc200954720"/>
      <w:r>
        <w:rPr>
          <w:rStyle w:val="Strong"/>
          <w:b/>
          <w:bCs/>
        </w:rPr>
        <w:t>2. Incremental Learning &amp; Improvement</w:t>
      </w:r>
      <w:bookmarkEnd w:id="31"/>
    </w:p>
    <w:p w14:paraId="2DEA1700" w14:textId="77777777" w:rsidR="00330402" w:rsidRDefault="00000000" w:rsidP="00797B6B">
      <w:r>
        <w:rPr>
          <w:rStyle w:val="Strong"/>
        </w:rPr>
        <w:t>Rapid Feedback Loops</w:t>
      </w:r>
      <w:r>
        <w:t>: City/state pilots provide opportunities to quickly test and learn from implementation methods, refine technology standards (e.g., Gravity, Da Vinci), and identify operational barriers.</w:t>
      </w:r>
    </w:p>
    <w:p w14:paraId="5DA466FF" w14:textId="4F145CF9" w:rsidR="00330402" w:rsidRDefault="00000000" w:rsidP="00797B6B">
      <w:r>
        <w:rPr>
          <w:rStyle w:val="Strong"/>
        </w:rPr>
        <w:t>Progressive Refinement</w:t>
      </w:r>
      <w:r>
        <w:t>: Best practices, templates, and guidelines developed from initial pilots can streamline subsequent implementations, enhancing efficiency and effectiveness.</w:t>
      </w:r>
    </w:p>
    <w:p w14:paraId="07101C02" w14:textId="77777777" w:rsidR="00330402" w:rsidRDefault="00000000" w:rsidP="00750748">
      <w:pPr>
        <w:pStyle w:val="Heading3"/>
      </w:pPr>
      <w:bookmarkStart w:id="32" w:name="_Toc200954721"/>
      <w:r>
        <w:rPr>
          <w:rStyle w:val="Strong"/>
          <w:b/>
          <w:bCs/>
        </w:rPr>
        <w:t>3. Resource Allocation &amp; Support</w:t>
      </w:r>
      <w:bookmarkEnd w:id="32"/>
    </w:p>
    <w:p w14:paraId="100F2443" w14:textId="77777777" w:rsidR="00330402" w:rsidRDefault="00000000" w:rsidP="00797B6B">
      <w:r>
        <w:rPr>
          <w:rStyle w:val="Strong"/>
        </w:rPr>
        <w:t>Focused Resources</w:t>
      </w:r>
      <w:r>
        <w:t>: Limited technology resources (skilled implementers, system integrators, interoperability specialists) can be effectively deployed, avoiding dilution across a simultaneous nationwide rollout.</w:t>
      </w:r>
    </w:p>
    <w:p w14:paraId="7B04CD4A" w14:textId="344CF290" w:rsidR="00330402" w:rsidRDefault="00000000" w:rsidP="00797B6B">
      <w:r>
        <w:rPr>
          <w:rStyle w:val="Strong"/>
        </w:rPr>
        <w:t>Improved Vendor Coordination</w:t>
      </w:r>
      <w:r>
        <w:t>: Healthcare IT vendors and consultants can better support incremental rollouts rather than spreading thinly across a national "big bang" event.</w:t>
      </w:r>
    </w:p>
    <w:p w14:paraId="02448320" w14:textId="77777777" w:rsidR="00330402" w:rsidRPr="00750748" w:rsidRDefault="00000000" w:rsidP="00750748">
      <w:pPr>
        <w:pStyle w:val="Heading3"/>
      </w:pPr>
      <w:bookmarkStart w:id="33" w:name="_Toc200954722"/>
      <w:r w:rsidRPr="00750748">
        <w:rPr>
          <w:rStyle w:val="Strong"/>
          <w:b/>
          <w:bCs/>
        </w:rPr>
        <w:t>4. Stakeholder Engagement and Adoption</w:t>
      </w:r>
      <w:bookmarkEnd w:id="33"/>
    </w:p>
    <w:p w14:paraId="1967240A" w14:textId="77777777" w:rsidR="00330402" w:rsidRDefault="00000000" w:rsidP="00797B6B">
      <w:r>
        <w:rPr>
          <w:rStyle w:val="Strong"/>
        </w:rPr>
        <w:t>Local Leadership Buy-in</w:t>
      </w:r>
      <w:r>
        <w:t>: Localized implementation encourages active engagement of city/state-based provider networks, regional payers, and governmental agencies, which promotes buy-in and accountability.</w:t>
      </w:r>
    </w:p>
    <w:p w14:paraId="01A51FF5" w14:textId="7EE5CE62" w:rsidR="00330402" w:rsidRDefault="00000000" w:rsidP="00797B6B">
      <w:r>
        <w:rPr>
          <w:rStyle w:val="Strong"/>
        </w:rPr>
        <w:lastRenderedPageBreak/>
        <w:t>Cultural Readiness</w:t>
      </w:r>
      <w:r>
        <w:t>: City-based rollouts can better address local cultural norms and workflows, fostering smoother adoption and sustainability.</w:t>
      </w:r>
    </w:p>
    <w:p w14:paraId="36C7B81F" w14:textId="77777777" w:rsidR="00330402" w:rsidRDefault="00000000" w:rsidP="00750748">
      <w:pPr>
        <w:pStyle w:val="Heading3"/>
      </w:pPr>
      <w:bookmarkStart w:id="34" w:name="_Toc200954723"/>
      <w:r>
        <w:rPr>
          <w:rStyle w:val="Strong"/>
          <w:b/>
          <w:bCs/>
        </w:rPr>
        <w:t>5. Scalability &amp; Repeatability</w:t>
      </w:r>
      <w:bookmarkEnd w:id="34"/>
    </w:p>
    <w:p w14:paraId="26EF46FF" w14:textId="77777777" w:rsidR="00330402" w:rsidRDefault="00000000" w:rsidP="00797B6B">
      <w:r>
        <w:rPr>
          <w:rStyle w:val="Strong"/>
        </w:rPr>
        <w:t>Proven Implementation Model</w:t>
      </w:r>
      <w:r>
        <w:t>: Successfully completed city/state-level implementations can serve as proof-points and reference models, creating repeatable playbooks that significantly streamline later rollouts.</w:t>
      </w:r>
    </w:p>
    <w:p w14:paraId="7E090001" w14:textId="0A5208B2" w:rsidR="00330402" w:rsidRDefault="00000000" w:rsidP="00797B6B">
      <w:r>
        <w:rPr>
          <w:rStyle w:val="Strong"/>
        </w:rPr>
        <w:t>Gradual Capacity Building</w:t>
      </w:r>
      <w:r>
        <w:t>: The phased approach allows gradual training and capacity building, enhancing overall system readiness and reducing disruption to daily healthcare operations.</w:t>
      </w:r>
    </w:p>
    <w:p w14:paraId="3A522CC9" w14:textId="77777777" w:rsidR="00330402" w:rsidRDefault="00000000" w:rsidP="00750748">
      <w:pPr>
        <w:pStyle w:val="Heading3"/>
      </w:pPr>
      <w:bookmarkStart w:id="35" w:name="_Toc200954724"/>
      <w:r>
        <w:rPr>
          <w:rStyle w:val="Strong"/>
          <w:b/>
          <w:bCs/>
        </w:rPr>
        <w:t>6. Policy and Compliance Flexibility</w:t>
      </w:r>
      <w:bookmarkEnd w:id="35"/>
    </w:p>
    <w:p w14:paraId="7D8CEF9C" w14:textId="77777777" w:rsidR="00330402" w:rsidRDefault="00000000" w:rsidP="00797B6B">
      <w:r>
        <w:rPr>
          <w:rStyle w:val="Strong"/>
        </w:rPr>
        <w:t>State-Level Regulations &amp; Policies</w:t>
      </w:r>
      <w:r>
        <w:t>: Health regulations vary significantly between states. City/state implementations provide flexibility to incorporate local regulatory variations and ensure compliance.</w:t>
      </w:r>
    </w:p>
    <w:p w14:paraId="4F2A4543" w14:textId="7606DB2F" w:rsidR="00330402" w:rsidRDefault="00000000" w:rsidP="00797B6B">
      <w:r>
        <w:rPr>
          <w:rStyle w:val="Strong"/>
        </w:rPr>
        <w:t>Adaptability</w:t>
      </w:r>
      <w:r>
        <w:t>: Allows faster adaptation to state Medicaid variations, waivers (e.g., CalAIM, NYS 1115), and local policies, preventing costly misalignments with federal regulations.</w:t>
      </w:r>
    </w:p>
    <w:p w14:paraId="6B1D1D70" w14:textId="77777777" w:rsidR="00330402" w:rsidRDefault="00000000" w:rsidP="00750748">
      <w:pPr>
        <w:pStyle w:val="Heading3"/>
      </w:pPr>
      <w:bookmarkStart w:id="36" w:name="_Toc200954725"/>
      <w:r>
        <w:rPr>
          <w:rStyle w:val="Strong"/>
          <w:b/>
          <w:bCs/>
        </w:rPr>
        <w:t>Recommended Implementation Roadmap:</w:t>
      </w:r>
      <w:bookmarkEnd w:id="36"/>
    </w:p>
    <w:p w14:paraId="56FF3531" w14:textId="77777777" w:rsidR="00330402" w:rsidRDefault="00000000" w:rsidP="00797B6B">
      <w:r>
        <w:rPr>
          <w:rStyle w:val="Strong"/>
        </w:rPr>
        <w:t>Phase 1: Early Adopter Cities/States</w:t>
      </w:r>
    </w:p>
    <w:p w14:paraId="17A87B09" w14:textId="77777777" w:rsidR="00330402" w:rsidRDefault="00000000" w:rsidP="00797B6B">
      <w:r>
        <w:t>Select diverse, strategically valuable cities/states.</w:t>
      </w:r>
    </w:p>
    <w:p w14:paraId="3584C0C4" w14:textId="3920FE02" w:rsidR="00330402" w:rsidRDefault="00000000" w:rsidP="00797B6B">
      <w:r>
        <w:t xml:space="preserve">Establish clear measurement criteria, document lessons </w:t>
      </w:r>
      <w:r w:rsidR="0088335A">
        <w:t>learned and</w:t>
      </w:r>
      <w:r>
        <w:t xml:space="preserve"> rapidly share successes and improvements.</w:t>
      </w:r>
    </w:p>
    <w:p w14:paraId="40E3F765" w14:textId="77777777" w:rsidR="00330402" w:rsidRDefault="00000000" w:rsidP="00797B6B">
      <w:r>
        <w:rPr>
          <w:rStyle w:val="Strong"/>
        </w:rPr>
        <w:t>Phase 2: Regional Scaling</w:t>
      </w:r>
    </w:p>
    <w:p w14:paraId="0496AF84" w14:textId="77777777" w:rsidR="00330402" w:rsidRDefault="00000000" w:rsidP="00797B6B">
      <w:r>
        <w:t>Leverage initial learnings and standardized playbooks.</w:t>
      </w:r>
    </w:p>
    <w:p w14:paraId="23D81BEB" w14:textId="77777777" w:rsidR="00330402" w:rsidRDefault="00000000" w:rsidP="00797B6B">
      <w:r>
        <w:t>Scale to additional similar geographies, applying refined processes.</w:t>
      </w:r>
    </w:p>
    <w:p w14:paraId="34B3CC5B" w14:textId="77777777" w:rsidR="00330402" w:rsidRDefault="00000000" w:rsidP="00797B6B">
      <w:r>
        <w:rPr>
          <w:rStyle w:val="Strong"/>
        </w:rPr>
        <w:t>Phase 3: Nationwide Rollout</w:t>
      </w:r>
    </w:p>
    <w:p w14:paraId="70B38B8F" w14:textId="77777777" w:rsidR="00330402" w:rsidRDefault="00000000" w:rsidP="00797B6B">
      <w:r>
        <w:t>Full-scale, national-level implementation leveraging comprehensive knowledge base and proven frameworks.</w:t>
      </w:r>
    </w:p>
    <w:p w14:paraId="4F5DC6EC" w14:textId="10BA99CD" w:rsidR="00330402" w:rsidRDefault="00000000" w:rsidP="00797B6B">
      <w:r>
        <w:t>Achieve compliance by the regulatory due date.</w:t>
      </w:r>
    </w:p>
    <w:p w14:paraId="5BA52400" w14:textId="77777777" w:rsidR="00330402" w:rsidRDefault="00000000" w:rsidP="00797B6B">
      <w:r>
        <w:rPr>
          <w:rStyle w:val="Strong"/>
        </w:rPr>
        <w:t>Conclusion:</w:t>
      </w:r>
    </w:p>
    <w:p w14:paraId="1AA1AC5C" w14:textId="042A53CF" w:rsidR="0088335A" w:rsidRDefault="00000000" w:rsidP="00797B6B">
      <w:r>
        <w:t>A</w:t>
      </w:r>
      <w:r>
        <w:rPr>
          <w:rFonts w:eastAsiaTheme="majorEastAsia"/>
        </w:rPr>
        <w:t> </w:t>
      </w:r>
      <w:r>
        <w:rPr>
          <w:rStyle w:val="Strong"/>
        </w:rPr>
        <w:t>city/state-based phased implementation approach</w:t>
      </w:r>
      <w:r>
        <w:rPr>
          <w:rFonts w:eastAsiaTheme="majorEastAsia"/>
        </w:rPr>
        <w:t> </w:t>
      </w:r>
      <w:r>
        <w:t>enables strategic, manageable, and iterative deployment of complex interoperability and VBC regulatory changes. It balances national compliance goals with local operational realities, significantly enhancing the likelihood of achieving sustainable adoption and long-term improvement in healthcare outcomes.</w:t>
      </w:r>
    </w:p>
    <w:p w14:paraId="2F0D32EC" w14:textId="05D2D468" w:rsidR="00F6317B" w:rsidRDefault="0088335A" w:rsidP="004700EC">
      <w:pPr>
        <w:pStyle w:val="Heading3"/>
      </w:pPr>
      <w:bookmarkStart w:id="37" w:name="_Toc200954726"/>
      <w:r>
        <w:lastRenderedPageBreak/>
        <w:t xml:space="preserve">See Appendix A: </w:t>
      </w:r>
      <w:r w:rsidR="00750748">
        <w:t>Local Ecosystem Deployment Playbook</w:t>
      </w:r>
      <w:bookmarkEnd w:id="37"/>
    </w:p>
    <w:p w14:paraId="6674BAD6" w14:textId="77777777" w:rsidR="00F6317B" w:rsidRPr="00F6317B" w:rsidRDefault="00F6317B" w:rsidP="00F6317B">
      <w:pPr>
        <w:pStyle w:val="Heading2"/>
      </w:pPr>
      <w:bookmarkStart w:id="38" w:name="_Toc200954727"/>
      <w:r w:rsidRPr="00F6317B">
        <w:rPr>
          <w:rStyle w:val="Strong"/>
          <w:b/>
          <w:bCs/>
        </w:rPr>
        <w:t>Enabling the Frontlines: Advancing Primary Care Through Local Alignment and Smart Technology</w:t>
      </w:r>
      <w:bookmarkEnd w:id="38"/>
    </w:p>
    <w:p w14:paraId="27308B12" w14:textId="4FDB2365" w:rsidR="00F6317B" w:rsidRPr="00F6317B" w:rsidRDefault="00F6317B" w:rsidP="00F6317B">
      <w:pPr>
        <w:pStyle w:val="Heading3"/>
      </w:pPr>
      <w:r w:rsidRPr="00F6317B">
        <w:t xml:space="preserve"> </w:t>
      </w:r>
      <w:bookmarkStart w:id="39" w:name="_Toc200954728"/>
      <w:r w:rsidRPr="00F6317B">
        <w:t>1.</w:t>
      </w:r>
      <w:r w:rsidRPr="00F6317B">
        <w:rPr>
          <w:rStyle w:val="apple-converted-space"/>
        </w:rPr>
        <w:t> </w:t>
      </w:r>
      <w:r w:rsidRPr="00F6317B">
        <w:rPr>
          <w:rStyle w:val="Strong"/>
          <w:b/>
          <w:bCs/>
        </w:rPr>
        <w:t>Reframing Primary Care as the Central Orchestrator</w:t>
      </w:r>
      <w:bookmarkEnd w:id="39"/>
    </w:p>
    <w:p w14:paraId="0C53F787" w14:textId="77777777" w:rsidR="00F6317B" w:rsidRDefault="00F6317B" w:rsidP="00F6317B">
      <w:pPr>
        <w:pStyle w:val="NormalWeb"/>
        <w:rPr>
          <w:color w:val="000000"/>
        </w:rPr>
      </w:pPr>
      <w:r>
        <w:rPr>
          <w:color w:val="000000"/>
        </w:rPr>
        <w:t>Primary care teams are no longer just the entry point to care—they are:</w:t>
      </w:r>
    </w:p>
    <w:p w14:paraId="0C4B9C2F" w14:textId="77777777" w:rsidR="00F6317B" w:rsidRDefault="00F6317B" w:rsidP="00F6317B">
      <w:pPr>
        <w:pStyle w:val="NormalWeb"/>
        <w:numPr>
          <w:ilvl w:val="0"/>
          <w:numId w:val="9"/>
        </w:numPr>
        <w:rPr>
          <w:color w:val="000000"/>
        </w:rPr>
      </w:pPr>
      <w:r>
        <w:rPr>
          <w:color w:val="000000"/>
        </w:rPr>
        <w:t>The</w:t>
      </w:r>
      <w:r>
        <w:rPr>
          <w:rStyle w:val="apple-converted-space"/>
          <w:color w:val="000000"/>
        </w:rPr>
        <w:t> </w:t>
      </w:r>
      <w:r>
        <w:rPr>
          <w:rStyle w:val="Strong"/>
          <w:color w:val="000000"/>
        </w:rPr>
        <w:t>nexus</w:t>
      </w:r>
      <w:r>
        <w:rPr>
          <w:rStyle w:val="apple-converted-space"/>
          <w:color w:val="000000"/>
        </w:rPr>
        <w:t> </w:t>
      </w:r>
      <w:r>
        <w:rPr>
          <w:color w:val="000000"/>
        </w:rPr>
        <w:t>for risk capture (HCCs, screenings, history)</w:t>
      </w:r>
    </w:p>
    <w:p w14:paraId="4BB37C02" w14:textId="77777777" w:rsidR="00F6317B" w:rsidRDefault="00F6317B" w:rsidP="00F6317B">
      <w:pPr>
        <w:pStyle w:val="NormalWeb"/>
        <w:numPr>
          <w:ilvl w:val="0"/>
          <w:numId w:val="9"/>
        </w:numPr>
        <w:rPr>
          <w:color w:val="000000"/>
        </w:rPr>
      </w:pPr>
      <w:r>
        <w:rPr>
          <w:color w:val="000000"/>
        </w:rPr>
        <w:t>The</w:t>
      </w:r>
      <w:r>
        <w:rPr>
          <w:rStyle w:val="apple-converted-space"/>
          <w:color w:val="000000"/>
        </w:rPr>
        <w:t> </w:t>
      </w:r>
      <w:r>
        <w:rPr>
          <w:rStyle w:val="Strong"/>
          <w:color w:val="000000"/>
        </w:rPr>
        <w:t>point of continuity</w:t>
      </w:r>
      <w:r>
        <w:rPr>
          <w:rStyle w:val="apple-converted-space"/>
          <w:color w:val="000000"/>
        </w:rPr>
        <w:t> </w:t>
      </w:r>
      <w:r>
        <w:rPr>
          <w:color w:val="000000"/>
        </w:rPr>
        <w:t>for Stars and HEDIS measures</w:t>
      </w:r>
    </w:p>
    <w:p w14:paraId="3FA936C3" w14:textId="77777777" w:rsidR="00F6317B" w:rsidRDefault="00F6317B" w:rsidP="00F6317B">
      <w:pPr>
        <w:pStyle w:val="NormalWeb"/>
        <w:numPr>
          <w:ilvl w:val="0"/>
          <w:numId w:val="9"/>
        </w:numPr>
        <w:rPr>
          <w:color w:val="000000"/>
        </w:rPr>
      </w:pPr>
      <w:r>
        <w:rPr>
          <w:color w:val="000000"/>
        </w:rPr>
        <w:t>The</w:t>
      </w:r>
      <w:r>
        <w:rPr>
          <w:rStyle w:val="apple-converted-space"/>
          <w:color w:val="000000"/>
        </w:rPr>
        <w:t> </w:t>
      </w:r>
      <w:r>
        <w:rPr>
          <w:rStyle w:val="Strong"/>
          <w:color w:val="000000"/>
        </w:rPr>
        <w:t>coordinator</w:t>
      </w:r>
      <w:r>
        <w:rPr>
          <w:rStyle w:val="apple-converted-space"/>
          <w:color w:val="000000"/>
        </w:rPr>
        <w:t> </w:t>
      </w:r>
      <w:r>
        <w:rPr>
          <w:color w:val="000000"/>
        </w:rPr>
        <w:t>across specialties, behavioral health, and SDOH</w:t>
      </w:r>
    </w:p>
    <w:p w14:paraId="59A6AF1B" w14:textId="77777777" w:rsidR="00F6317B" w:rsidRDefault="00F6317B" w:rsidP="00F6317B">
      <w:pPr>
        <w:pStyle w:val="NormalWeb"/>
        <w:numPr>
          <w:ilvl w:val="0"/>
          <w:numId w:val="9"/>
        </w:numPr>
        <w:rPr>
          <w:color w:val="000000"/>
        </w:rPr>
      </w:pPr>
      <w:r>
        <w:rPr>
          <w:color w:val="000000"/>
        </w:rPr>
        <w:t>The</w:t>
      </w:r>
      <w:r>
        <w:rPr>
          <w:rStyle w:val="apple-converted-space"/>
          <w:color w:val="000000"/>
        </w:rPr>
        <w:t> </w:t>
      </w:r>
      <w:r>
        <w:rPr>
          <w:rStyle w:val="Strong"/>
          <w:color w:val="000000"/>
        </w:rPr>
        <w:t>referral originator</w:t>
      </w:r>
      <w:r>
        <w:rPr>
          <w:rStyle w:val="apple-converted-space"/>
          <w:color w:val="000000"/>
        </w:rPr>
        <w:t> </w:t>
      </w:r>
      <w:r>
        <w:rPr>
          <w:color w:val="000000"/>
        </w:rPr>
        <w:t>for closed-loop efficiency</w:t>
      </w:r>
    </w:p>
    <w:p w14:paraId="76310BC9" w14:textId="0255AD8B" w:rsidR="00F6317B" w:rsidRPr="00E630FF" w:rsidRDefault="00F6317B" w:rsidP="00E630FF">
      <w:pPr>
        <w:pStyle w:val="NormalWeb"/>
        <w:rPr>
          <w:color w:val="000000"/>
        </w:rPr>
      </w:pPr>
      <w:r>
        <w:rPr>
          <w:color w:val="000000"/>
        </w:rPr>
        <w:t>This reframing must be</w:t>
      </w:r>
      <w:r>
        <w:rPr>
          <w:rStyle w:val="apple-converted-space"/>
          <w:color w:val="000000"/>
        </w:rPr>
        <w:t> </w:t>
      </w:r>
      <w:r>
        <w:rPr>
          <w:rStyle w:val="Strong"/>
          <w:color w:val="000000"/>
        </w:rPr>
        <w:t>operationalized</w:t>
      </w:r>
      <w:r>
        <w:rPr>
          <w:rStyle w:val="apple-converted-space"/>
          <w:color w:val="000000"/>
        </w:rPr>
        <w:t> </w:t>
      </w:r>
      <w:r>
        <w:rPr>
          <w:color w:val="000000"/>
        </w:rPr>
        <w:t>through policy, workflow, and financial structure.</w:t>
      </w:r>
    </w:p>
    <w:p w14:paraId="529E0ABD" w14:textId="1B062AF7" w:rsidR="00F6317B" w:rsidRPr="00F6317B" w:rsidRDefault="00F6317B" w:rsidP="00F6317B">
      <w:pPr>
        <w:pStyle w:val="Heading3"/>
      </w:pPr>
      <w:bookmarkStart w:id="40" w:name="_Toc200954729"/>
      <w:r w:rsidRPr="00F6317B">
        <w:t>2.</w:t>
      </w:r>
      <w:r w:rsidRPr="00F6317B">
        <w:rPr>
          <w:rStyle w:val="apple-converted-space"/>
        </w:rPr>
        <w:t> </w:t>
      </w:r>
      <w:r w:rsidRPr="00F6317B">
        <w:rPr>
          <w:rStyle w:val="Strong"/>
          <w:b/>
          <w:bCs/>
        </w:rPr>
        <w:t>Making the Job Easier with Workflow Automation</w:t>
      </w:r>
      <w:bookmarkEnd w:id="40"/>
    </w:p>
    <w:p w14:paraId="140EE415" w14:textId="77777777" w:rsidR="00F6317B" w:rsidRDefault="00F6317B" w:rsidP="00F6317B">
      <w:pPr>
        <w:pStyle w:val="NormalWeb"/>
        <w:rPr>
          <w:color w:val="000000"/>
        </w:rPr>
      </w:pPr>
      <w:r>
        <w:rPr>
          <w:color w:val="000000"/>
        </w:rPr>
        <w:t>From the playbook’s alignment and tech themes, here’s how we ease primary care teams’ burdens: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34"/>
        <w:gridCol w:w="5896"/>
      </w:tblGrid>
      <w:tr w:rsidR="00F6317B" w14:paraId="35257E7F" w14:textId="77777777" w:rsidTr="00F6317B">
        <w:trPr>
          <w:tblHeader/>
          <w:tblCellSpacing w:w="15" w:type="dxa"/>
        </w:trPr>
        <w:tc>
          <w:tcPr>
            <w:tcW w:w="0" w:type="auto"/>
            <w:vAlign w:val="center"/>
            <w:hideMark/>
          </w:tcPr>
          <w:p w14:paraId="1A50B0EE" w14:textId="77777777" w:rsidR="00F6317B" w:rsidRDefault="00F6317B">
            <w:pPr>
              <w:jc w:val="center"/>
              <w:rPr>
                <w:b/>
                <w:bCs/>
              </w:rPr>
            </w:pPr>
            <w:r>
              <w:rPr>
                <w:b/>
                <w:bCs/>
              </w:rPr>
              <w:t>Challenge</w:t>
            </w:r>
          </w:p>
        </w:tc>
        <w:tc>
          <w:tcPr>
            <w:tcW w:w="0" w:type="auto"/>
            <w:vAlign w:val="center"/>
            <w:hideMark/>
          </w:tcPr>
          <w:p w14:paraId="24A04FE3" w14:textId="77777777" w:rsidR="00F6317B" w:rsidRDefault="00F6317B">
            <w:pPr>
              <w:jc w:val="center"/>
              <w:rPr>
                <w:b/>
                <w:bCs/>
              </w:rPr>
            </w:pPr>
            <w:r>
              <w:rPr>
                <w:b/>
                <w:bCs/>
              </w:rPr>
              <w:t>Playbook Solution</w:t>
            </w:r>
          </w:p>
        </w:tc>
      </w:tr>
      <w:tr w:rsidR="00F6317B" w14:paraId="68E55F3A" w14:textId="77777777" w:rsidTr="00F6317B">
        <w:trPr>
          <w:tblCellSpacing w:w="15" w:type="dxa"/>
        </w:trPr>
        <w:tc>
          <w:tcPr>
            <w:tcW w:w="0" w:type="auto"/>
            <w:vAlign w:val="center"/>
            <w:hideMark/>
          </w:tcPr>
          <w:p w14:paraId="7A72AF77" w14:textId="77777777" w:rsidR="00F6317B" w:rsidRDefault="00F6317B">
            <w:r>
              <w:t>Constant alert fatigue and EMR overload</w:t>
            </w:r>
          </w:p>
        </w:tc>
        <w:tc>
          <w:tcPr>
            <w:tcW w:w="0" w:type="auto"/>
            <w:vAlign w:val="center"/>
            <w:hideMark/>
          </w:tcPr>
          <w:p w14:paraId="1CC26690" w14:textId="1CAF58DC" w:rsidR="00F6317B" w:rsidRDefault="00F6317B">
            <w:r>
              <w:t>Su</w:t>
            </w:r>
            <w:r>
              <w:t>rface only actionable insights directly into their workflow (non-intrusive, role-aware)</w:t>
            </w:r>
          </w:p>
        </w:tc>
      </w:tr>
      <w:tr w:rsidR="00F6317B" w14:paraId="5ABB3218" w14:textId="77777777" w:rsidTr="00F6317B">
        <w:trPr>
          <w:tblCellSpacing w:w="15" w:type="dxa"/>
        </w:trPr>
        <w:tc>
          <w:tcPr>
            <w:tcW w:w="0" w:type="auto"/>
            <w:vAlign w:val="center"/>
            <w:hideMark/>
          </w:tcPr>
          <w:p w14:paraId="428327C2" w14:textId="77777777" w:rsidR="00F6317B" w:rsidRDefault="00F6317B">
            <w:r>
              <w:t>Prior authorization chaos</w:t>
            </w:r>
          </w:p>
        </w:tc>
        <w:tc>
          <w:tcPr>
            <w:tcW w:w="0" w:type="auto"/>
            <w:vAlign w:val="center"/>
            <w:hideMark/>
          </w:tcPr>
          <w:p w14:paraId="3C9928B3" w14:textId="77777777" w:rsidR="00F6317B" w:rsidRDefault="00F6317B">
            <w:r>
              <w:t>Integrated solutions (e.g., FHIR DTR + payer-specific rulesets) auto-generate required documentation</w:t>
            </w:r>
          </w:p>
        </w:tc>
      </w:tr>
      <w:tr w:rsidR="00F6317B" w14:paraId="5E151C6F" w14:textId="77777777" w:rsidTr="00F6317B">
        <w:trPr>
          <w:tblCellSpacing w:w="15" w:type="dxa"/>
        </w:trPr>
        <w:tc>
          <w:tcPr>
            <w:tcW w:w="0" w:type="auto"/>
            <w:vAlign w:val="center"/>
            <w:hideMark/>
          </w:tcPr>
          <w:p w14:paraId="5A7D9F1B" w14:textId="77777777" w:rsidR="00F6317B" w:rsidRDefault="00F6317B">
            <w:r>
              <w:t>Manual SDOH referrals</w:t>
            </w:r>
          </w:p>
        </w:tc>
        <w:tc>
          <w:tcPr>
            <w:tcW w:w="0" w:type="auto"/>
            <w:vAlign w:val="center"/>
            <w:hideMark/>
          </w:tcPr>
          <w:p w14:paraId="204DA73A" w14:textId="77777777" w:rsidR="00F6317B" w:rsidRDefault="00F6317B">
            <w:r>
              <w:t>One-click social referrals through closed-loop systems like Unite Us or FindHelp</w:t>
            </w:r>
          </w:p>
        </w:tc>
      </w:tr>
      <w:tr w:rsidR="00F6317B" w14:paraId="3865CC49" w14:textId="77777777" w:rsidTr="00F6317B">
        <w:trPr>
          <w:tblCellSpacing w:w="15" w:type="dxa"/>
        </w:trPr>
        <w:tc>
          <w:tcPr>
            <w:tcW w:w="0" w:type="auto"/>
            <w:vAlign w:val="center"/>
            <w:hideMark/>
          </w:tcPr>
          <w:p w14:paraId="6AF0A949" w14:textId="77777777" w:rsidR="00F6317B" w:rsidRDefault="00F6317B">
            <w:r>
              <w:t>Risk coding burden</w:t>
            </w:r>
          </w:p>
        </w:tc>
        <w:tc>
          <w:tcPr>
            <w:tcW w:w="0" w:type="auto"/>
            <w:vAlign w:val="center"/>
            <w:hideMark/>
          </w:tcPr>
          <w:p w14:paraId="2D9B42FE" w14:textId="77777777" w:rsidR="00F6317B" w:rsidRDefault="00F6317B">
            <w:r>
              <w:t>AI-supported documentation with partners like RAAPID or CareEvolution; auto-surfaced gaps</w:t>
            </w:r>
          </w:p>
        </w:tc>
      </w:tr>
      <w:tr w:rsidR="00F6317B" w14:paraId="517CB7B0" w14:textId="77777777" w:rsidTr="00F6317B">
        <w:trPr>
          <w:tblCellSpacing w:w="15" w:type="dxa"/>
        </w:trPr>
        <w:tc>
          <w:tcPr>
            <w:tcW w:w="0" w:type="auto"/>
            <w:vAlign w:val="center"/>
            <w:hideMark/>
          </w:tcPr>
          <w:p w14:paraId="345AE755" w14:textId="77777777" w:rsidR="00F6317B" w:rsidRDefault="00F6317B">
            <w:r>
              <w:t>Stars/HEDIS reporting</w:t>
            </w:r>
          </w:p>
        </w:tc>
        <w:tc>
          <w:tcPr>
            <w:tcW w:w="0" w:type="auto"/>
            <w:vAlign w:val="center"/>
            <w:hideMark/>
          </w:tcPr>
          <w:p w14:paraId="1E69876A" w14:textId="77777777" w:rsidR="00F6317B" w:rsidRDefault="00F6317B">
            <w:r>
              <w:t>Embedded prompts for timely actions + MedeAnalytics dashboards with progress tracking</w:t>
            </w:r>
          </w:p>
        </w:tc>
      </w:tr>
    </w:tbl>
    <w:p w14:paraId="5E20A420" w14:textId="41C9E291" w:rsidR="00F6317B" w:rsidRDefault="00F6317B" w:rsidP="00F6317B">
      <w:pPr>
        <w:rPr>
          <w:color w:val="000000"/>
        </w:rPr>
      </w:pPr>
    </w:p>
    <w:p w14:paraId="60E4539A" w14:textId="015612EC" w:rsidR="00F6317B" w:rsidRPr="00F6317B" w:rsidRDefault="00F6317B" w:rsidP="00F6317B">
      <w:pPr>
        <w:pStyle w:val="Heading3"/>
      </w:pPr>
      <w:bookmarkStart w:id="41" w:name="_Toc200954730"/>
      <w:r w:rsidRPr="00F6317B">
        <w:t>3.</w:t>
      </w:r>
      <w:r w:rsidRPr="00F6317B">
        <w:rPr>
          <w:rStyle w:val="apple-converted-space"/>
        </w:rPr>
        <w:t> </w:t>
      </w:r>
      <w:r w:rsidRPr="00F6317B">
        <w:rPr>
          <w:rStyle w:val="Strong"/>
          <w:b/>
          <w:bCs/>
        </w:rPr>
        <w:t>Engaging Patients and Caregivers Through Personalization and Access</w:t>
      </w:r>
      <w:bookmarkEnd w:id="41"/>
    </w:p>
    <w:p w14:paraId="32682DF6" w14:textId="77777777" w:rsidR="00F6317B" w:rsidRDefault="00F6317B" w:rsidP="00F6317B">
      <w:pPr>
        <w:pStyle w:val="NormalWeb"/>
        <w:numPr>
          <w:ilvl w:val="0"/>
          <w:numId w:val="10"/>
        </w:numPr>
        <w:rPr>
          <w:color w:val="000000"/>
        </w:rPr>
      </w:pPr>
      <w:r>
        <w:rPr>
          <w:color w:val="000000"/>
        </w:rPr>
        <w:t>Tools like</w:t>
      </w:r>
      <w:r>
        <w:rPr>
          <w:rStyle w:val="apple-converted-space"/>
          <w:color w:val="000000"/>
        </w:rPr>
        <w:t> </w:t>
      </w:r>
      <w:r>
        <w:rPr>
          <w:rStyle w:val="Strong"/>
          <w:color w:val="000000"/>
        </w:rPr>
        <w:t>Hyro</w:t>
      </w:r>
      <w:r>
        <w:rPr>
          <w:rStyle w:val="apple-converted-space"/>
          <w:color w:val="000000"/>
        </w:rPr>
        <w:t> </w:t>
      </w:r>
      <w:r>
        <w:rPr>
          <w:color w:val="000000"/>
        </w:rPr>
        <w:t>provide intelligent conversational interfaces that help patients schedule, prepare, follow-up, and report outcomes</w:t>
      </w:r>
    </w:p>
    <w:p w14:paraId="61B8093C" w14:textId="77777777" w:rsidR="00F6317B" w:rsidRDefault="00F6317B" w:rsidP="00F6317B">
      <w:pPr>
        <w:pStyle w:val="NormalWeb"/>
        <w:numPr>
          <w:ilvl w:val="0"/>
          <w:numId w:val="10"/>
        </w:numPr>
        <w:rPr>
          <w:color w:val="000000"/>
        </w:rPr>
      </w:pPr>
      <w:r>
        <w:rPr>
          <w:rStyle w:val="Strong"/>
          <w:color w:val="000000"/>
        </w:rPr>
        <w:lastRenderedPageBreak/>
        <w:t>Digital front doors</w:t>
      </w:r>
      <w:r>
        <w:rPr>
          <w:rStyle w:val="apple-converted-space"/>
          <w:color w:val="000000"/>
        </w:rPr>
        <w:t> </w:t>
      </w:r>
      <w:r>
        <w:rPr>
          <w:color w:val="000000"/>
        </w:rPr>
        <w:t>integrated with EMRs or shared platforms give caregivers access to care plans and status updates</w:t>
      </w:r>
    </w:p>
    <w:p w14:paraId="3EE69B3C" w14:textId="03F7DC40" w:rsidR="00F6317B" w:rsidRPr="00E630FF" w:rsidRDefault="00F6317B" w:rsidP="00F6317B">
      <w:pPr>
        <w:pStyle w:val="NormalWeb"/>
        <w:numPr>
          <w:ilvl w:val="0"/>
          <w:numId w:val="10"/>
        </w:numPr>
        <w:rPr>
          <w:color w:val="000000"/>
        </w:rPr>
      </w:pPr>
      <w:r>
        <w:rPr>
          <w:color w:val="000000"/>
        </w:rPr>
        <w:t>Smart tools</w:t>
      </w:r>
      <w:r>
        <w:rPr>
          <w:rStyle w:val="apple-converted-space"/>
          <w:color w:val="000000"/>
        </w:rPr>
        <w:t> </w:t>
      </w:r>
      <w:r>
        <w:rPr>
          <w:rStyle w:val="Strong"/>
          <w:color w:val="000000"/>
        </w:rPr>
        <w:t>match interventions to acuity</w:t>
      </w:r>
      <w:r>
        <w:rPr>
          <w:color w:val="000000"/>
        </w:rPr>
        <w:t>, allowing practices to</w:t>
      </w:r>
      <w:r>
        <w:rPr>
          <w:rStyle w:val="apple-converted-space"/>
          <w:color w:val="000000"/>
        </w:rPr>
        <w:t> </w:t>
      </w:r>
      <w:r>
        <w:rPr>
          <w:rStyle w:val="Strong"/>
          <w:color w:val="000000"/>
        </w:rPr>
        <w:t>triage proactively</w:t>
      </w:r>
      <w:r>
        <w:rPr>
          <w:rStyle w:val="apple-converted-space"/>
          <w:color w:val="000000"/>
        </w:rPr>
        <w:t> </w:t>
      </w:r>
      <w:r>
        <w:rPr>
          <w:color w:val="000000"/>
        </w:rPr>
        <w:t>and engage patients before conditions worsen</w:t>
      </w:r>
    </w:p>
    <w:p w14:paraId="3064D1C7" w14:textId="449262D7" w:rsidR="00F6317B" w:rsidRPr="00F6317B" w:rsidRDefault="00F6317B" w:rsidP="00F6317B">
      <w:pPr>
        <w:pStyle w:val="Heading3"/>
      </w:pPr>
      <w:r w:rsidRPr="00F6317B">
        <w:t xml:space="preserve"> </w:t>
      </w:r>
      <w:bookmarkStart w:id="42" w:name="_Toc200954731"/>
      <w:r w:rsidRPr="00F6317B">
        <w:t>4.</w:t>
      </w:r>
      <w:r w:rsidRPr="00F6317B">
        <w:rPr>
          <w:rStyle w:val="apple-converted-space"/>
        </w:rPr>
        <w:t> </w:t>
      </w:r>
      <w:r w:rsidRPr="00F6317B">
        <w:rPr>
          <w:rStyle w:val="Strong"/>
          <w:b/>
          <w:bCs/>
        </w:rPr>
        <w:t>Helping Primary Care Teams Capture the Full Incentive Opportunity</w:t>
      </w:r>
      <w:bookmarkEnd w:id="42"/>
    </w:p>
    <w:p w14:paraId="26D09FA7" w14:textId="496A3A7A" w:rsidR="00F6317B" w:rsidRDefault="00F6317B" w:rsidP="00F6317B">
      <w:pPr>
        <w:pStyle w:val="NormalWeb"/>
        <w:rPr>
          <w:color w:val="000000"/>
        </w:rPr>
      </w:pPr>
      <w:r>
        <w:rPr>
          <w:color w:val="000000"/>
        </w:rPr>
        <w:t xml:space="preserve">Through local alignment </w:t>
      </w:r>
      <w:r>
        <w:rPr>
          <w:color w:val="000000"/>
        </w:rPr>
        <w:t>and</w:t>
      </w:r>
      <w:r>
        <w:rPr>
          <w:color w:val="000000"/>
        </w:rPr>
        <w:t xml:space="preserve"> effectiveness benchmarks, primary care can now:</w:t>
      </w:r>
    </w:p>
    <w:p w14:paraId="2C8993C6" w14:textId="77777777" w:rsidR="00F6317B" w:rsidRDefault="00F6317B" w:rsidP="00F6317B">
      <w:pPr>
        <w:pStyle w:val="NormalWeb"/>
        <w:numPr>
          <w:ilvl w:val="0"/>
          <w:numId w:val="11"/>
        </w:numPr>
        <w:rPr>
          <w:color w:val="000000"/>
        </w:rPr>
      </w:pPr>
      <w:r>
        <w:rPr>
          <w:color w:val="000000"/>
        </w:rPr>
        <w:t>Participate in</w:t>
      </w:r>
      <w:r>
        <w:rPr>
          <w:rStyle w:val="apple-converted-space"/>
          <w:color w:val="000000"/>
        </w:rPr>
        <w:t> </w:t>
      </w:r>
      <w:r>
        <w:rPr>
          <w:rStyle w:val="Strong"/>
          <w:color w:val="000000"/>
        </w:rPr>
        <w:t>multi-payer shared savings</w:t>
      </w:r>
      <w:r>
        <w:rPr>
          <w:rStyle w:val="apple-converted-space"/>
          <w:color w:val="000000"/>
        </w:rPr>
        <w:t> </w:t>
      </w:r>
      <w:r>
        <w:rPr>
          <w:color w:val="000000"/>
        </w:rPr>
        <w:t>programs with visibility into how they're doing</w:t>
      </w:r>
    </w:p>
    <w:p w14:paraId="34F6DF0F" w14:textId="77777777" w:rsidR="00F6317B" w:rsidRDefault="00F6317B" w:rsidP="00F6317B">
      <w:pPr>
        <w:pStyle w:val="NormalWeb"/>
        <w:numPr>
          <w:ilvl w:val="0"/>
          <w:numId w:val="11"/>
        </w:numPr>
        <w:rPr>
          <w:color w:val="000000"/>
        </w:rPr>
      </w:pPr>
      <w:r>
        <w:rPr>
          <w:color w:val="000000"/>
        </w:rPr>
        <w:t>Access</w:t>
      </w:r>
      <w:r>
        <w:rPr>
          <w:rStyle w:val="apple-converted-space"/>
          <w:color w:val="000000"/>
        </w:rPr>
        <w:t> </w:t>
      </w:r>
      <w:r>
        <w:rPr>
          <w:rStyle w:val="Strong"/>
          <w:color w:val="000000"/>
        </w:rPr>
        <w:t>automated progress reports</w:t>
      </w:r>
      <w:r>
        <w:rPr>
          <w:rStyle w:val="apple-converted-space"/>
          <w:color w:val="000000"/>
        </w:rPr>
        <w:t> </w:t>
      </w:r>
      <w:r>
        <w:rPr>
          <w:color w:val="000000"/>
        </w:rPr>
        <w:t>that track Stars, RAF, PA turnaround, and quality measure attainment</w:t>
      </w:r>
    </w:p>
    <w:p w14:paraId="6427328E" w14:textId="7215A5C3" w:rsidR="00F6317B" w:rsidRPr="00E630FF" w:rsidRDefault="00F6317B" w:rsidP="00F6317B">
      <w:pPr>
        <w:pStyle w:val="NormalWeb"/>
        <w:numPr>
          <w:ilvl w:val="0"/>
          <w:numId w:val="11"/>
        </w:numPr>
        <w:rPr>
          <w:color w:val="000000"/>
        </w:rPr>
      </w:pPr>
      <w:r>
        <w:rPr>
          <w:color w:val="000000"/>
        </w:rPr>
        <w:t>Use these platforms to</w:t>
      </w:r>
      <w:r>
        <w:rPr>
          <w:rStyle w:val="apple-converted-space"/>
          <w:color w:val="000000"/>
        </w:rPr>
        <w:t> </w:t>
      </w:r>
      <w:r>
        <w:rPr>
          <w:rStyle w:val="Strong"/>
          <w:color w:val="000000"/>
        </w:rPr>
        <w:t>document, close, and submit gaps</w:t>
      </w:r>
      <w:r>
        <w:rPr>
          <w:rStyle w:val="apple-converted-space"/>
          <w:color w:val="000000"/>
        </w:rPr>
        <w:t> </w:t>
      </w:r>
      <w:r>
        <w:rPr>
          <w:color w:val="000000"/>
        </w:rPr>
        <w:t>to payers with proof</w:t>
      </w:r>
    </w:p>
    <w:p w14:paraId="4ECB6E57" w14:textId="0B523D87" w:rsidR="00F6317B" w:rsidRPr="00F6317B" w:rsidRDefault="00F6317B" w:rsidP="00F6317B">
      <w:pPr>
        <w:pStyle w:val="Heading3"/>
      </w:pPr>
      <w:bookmarkStart w:id="43" w:name="_Toc200954732"/>
      <w:r w:rsidRPr="00F6317B">
        <w:t>5.</w:t>
      </w:r>
      <w:r w:rsidRPr="00F6317B">
        <w:rPr>
          <w:rStyle w:val="apple-converted-space"/>
        </w:rPr>
        <w:t> </w:t>
      </w:r>
      <w:r w:rsidRPr="00F6317B">
        <w:rPr>
          <w:rStyle w:val="Strong"/>
          <w:b/>
          <w:bCs/>
        </w:rPr>
        <w:t>What CMS and States Should Do to Support This</w:t>
      </w:r>
      <w:bookmarkEnd w:id="43"/>
    </w:p>
    <w:p w14:paraId="6D54EA00" w14:textId="77777777" w:rsidR="00F6317B" w:rsidRDefault="00F6317B" w:rsidP="00F6317B">
      <w:pPr>
        <w:pStyle w:val="NormalWeb"/>
        <w:numPr>
          <w:ilvl w:val="0"/>
          <w:numId w:val="12"/>
        </w:numPr>
        <w:rPr>
          <w:color w:val="000000"/>
        </w:rPr>
      </w:pPr>
      <w:r>
        <w:rPr>
          <w:rStyle w:val="Strong"/>
          <w:color w:val="000000"/>
        </w:rPr>
        <w:t>Subsidize aligned orchestration tools</w:t>
      </w:r>
      <w:r>
        <w:rPr>
          <w:rStyle w:val="apple-converted-space"/>
          <w:color w:val="000000"/>
        </w:rPr>
        <w:t> </w:t>
      </w:r>
      <w:r>
        <w:rPr>
          <w:color w:val="000000"/>
        </w:rPr>
        <w:t>for small/independent practices</w:t>
      </w:r>
    </w:p>
    <w:p w14:paraId="6DA1FF81" w14:textId="77777777" w:rsidR="00F6317B" w:rsidRDefault="00F6317B" w:rsidP="00F6317B">
      <w:pPr>
        <w:pStyle w:val="NormalWeb"/>
        <w:numPr>
          <w:ilvl w:val="0"/>
          <w:numId w:val="12"/>
        </w:numPr>
        <w:rPr>
          <w:color w:val="000000"/>
        </w:rPr>
      </w:pPr>
      <w:r>
        <w:rPr>
          <w:rStyle w:val="Strong"/>
          <w:color w:val="000000"/>
        </w:rPr>
        <w:t>Mandate payer transparency on incentive criteria and performance feedback</w:t>
      </w:r>
    </w:p>
    <w:p w14:paraId="7AD3DB4A" w14:textId="77777777" w:rsidR="00F6317B" w:rsidRDefault="00F6317B" w:rsidP="00F6317B">
      <w:pPr>
        <w:pStyle w:val="NormalWeb"/>
        <w:numPr>
          <w:ilvl w:val="0"/>
          <w:numId w:val="12"/>
        </w:numPr>
        <w:rPr>
          <w:color w:val="000000"/>
        </w:rPr>
      </w:pPr>
      <w:r>
        <w:rPr>
          <w:rStyle w:val="Strong"/>
          <w:color w:val="000000"/>
        </w:rPr>
        <w:t>Incentivize vendors</w:t>
      </w:r>
      <w:r>
        <w:rPr>
          <w:rStyle w:val="apple-converted-space"/>
          <w:color w:val="000000"/>
        </w:rPr>
        <w:t> </w:t>
      </w:r>
      <w:r>
        <w:rPr>
          <w:color w:val="000000"/>
        </w:rPr>
        <w:t>to optimize for low-burden, high-yield workflows (especially for FQHCs and rural practices)</w:t>
      </w:r>
    </w:p>
    <w:p w14:paraId="2C90A796" w14:textId="77777777" w:rsidR="00F6317B" w:rsidRDefault="00F6317B" w:rsidP="00F6317B">
      <w:pPr>
        <w:pStyle w:val="NormalWeb"/>
        <w:numPr>
          <w:ilvl w:val="0"/>
          <w:numId w:val="12"/>
        </w:numPr>
        <w:rPr>
          <w:color w:val="000000"/>
        </w:rPr>
      </w:pPr>
      <w:r>
        <w:rPr>
          <w:color w:val="000000"/>
        </w:rPr>
        <w:t>Fund</w:t>
      </w:r>
      <w:r>
        <w:rPr>
          <w:rStyle w:val="apple-converted-space"/>
          <w:color w:val="000000"/>
        </w:rPr>
        <w:t> </w:t>
      </w:r>
      <w:r>
        <w:rPr>
          <w:rStyle w:val="Strong"/>
          <w:color w:val="000000"/>
        </w:rPr>
        <w:t>practice coaches or navigators</w:t>
      </w:r>
      <w:r>
        <w:rPr>
          <w:rStyle w:val="apple-converted-space"/>
          <w:color w:val="000000"/>
        </w:rPr>
        <w:t> </w:t>
      </w:r>
      <w:r>
        <w:rPr>
          <w:color w:val="000000"/>
        </w:rPr>
        <w:t>to support onboarding, similar to MIPS support organizations</w:t>
      </w:r>
    </w:p>
    <w:p w14:paraId="13F257D6" w14:textId="43851B0E" w:rsidR="00F6317B" w:rsidRPr="00F6317B" w:rsidRDefault="00F6317B" w:rsidP="00F6317B">
      <w:pPr>
        <w:rPr>
          <w:rStyle w:val="Heading3Char"/>
        </w:rPr>
      </w:pPr>
      <w:r w:rsidRPr="00F6317B">
        <w:rPr>
          <w:rStyle w:val="Heading3Char"/>
        </w:rPr>
        <w:t xml:space="preserve"> </w:t>
      </w:r>
      <w:bookmarkStart w:id="44" w:name="_Toc200954733"/>
      <w:r w:rsidRPr="00F6317B">
        <w:rPr>
          <w:rStyle w:val="Heading3Char"/>
        </w:rPr>
        <w:t>6. The Emotional and Professional Win</w:t>
      </w:r>
      <w:bookmarkEnd w:id="44"/>
    </w:p>
    <w:p w14:paraId="532057FA" w14:textId="77777777" w:rsidR="00F6317B" w:rsidRDefault="00F6317B" w:rsidP="00F6317B">
      <w:pPr>
        <w:pStyle w:val="NormalWeb"/>
        <w:rPr>
          <w:color w:val="000000"/>
        </w:rPr>
      </w:pPr>
      <w:r>
        <w:rPr>
          <w:color w:val="000000"/>
        </w:rPr>
        <w:t>When primary care teams are:</w:t>
      </w:r>
    </w:p>
    <w:p w14:paraId="1ADBE43E" w14:textId="77777777" w:rsidR="00F6317B" w:rsidRDefault="00F6317B" w:rsidP="00F6317B">
      <w:pPr>
        <w:pStyle w:val="NormalWeb"/>
        <w:numPr>
          <w:ilvl w:val="0"/>
          <w:numId w:val="13"/>
        </w:numPr>
        <w:rPr>
          <w:color w:val="000000"/>
        </w:rPr>
      </w:pPr>
      <w:r>
        <w:rPr>
          <w:color w:val="000000"/>
        </w:rPr>
        <w:t>Respected as care coordinators,</w:t>
      </w:r>
    </w:p>
    <w:p w14:paraId="00CFF0E0" w14:textId="77777777" w:rsidR="00F6317B" w:rsidRDefault="00F6317B" w:rsidP="00F6317B">
      <w:pPr>
        <w:pStyle w:val="NormalWeb"/>
        <w:numPr>
          <w:ilvl w:val="0"/>
          <w:numId w:val="13"/>
        </w:numPr>
        <w:rPr>
          <w:color w:val="000000"/>
        </w:rPr>
      </w:pPr>
      <w:r>
        <w:rPr>
          <w:color w:val="000000"/>
        </w:rPr>
        <w:t>Equipped with tools that remove friction,</w:t>
      </w:r>
    </w:p>
    <w:p w14:paraId="44586664" w14:textId="77777777" w:rsidR="00F6317B" w:rsidRDefault="00F6317B" w:rsidP="00F6317B">
      <w:pPr>
        <w:pStyle w:val="NormalWeb"/>
        <w:numPr>
          <w:ilvl w:val="0"/>
          <w:numId w:val="13"/>
        </w:numPr>
        <w:rPr>
          <w:color w:val="000000"/>
        </w:rPr>
      </w:pPr>
      <w:r>
        <w:rPr>
          <w:color w:val="000000"/>
        </w:rPr>
        <w:t>Paid for their actual impact on outcomes…</w:t>
      </w:r>
    </w:p>
    <w:p w14:paraId="1D2EC315" w14:textId="6DAB0907" w:rsidR="00F6317B" w:rsidRPr="00BB18FB" w:rsidRDefault="00F6317B" w:rsidP="00BB18FB">
      <w:pPr>
        <w:pStyle w:val="NormalWeb"/>
        <w:rPr>
          <w:color w:val="000000"/>
        </w:rPr>
      </w:pPr>
      <w:r>
        <w:rPr>
          <w:color w:val="000000"/>
        </w:rPr>
        <w:t>…their work becomes</w:t>
      </w:r>
      <w:r>
        <w:rPr>
          <w:rStyle w:val="apple-converted-space"/>
          <w:color w:val="000000"/>
        </w:rPr>
        <w:t> </w:t>
      </w:r>
      <w:r>
        <w:rPr>
          <w:rStyle w:val="Strong"/>
          <w:color w:val="000000"/>
        </w:rPr>
        <w:t>sustainable</w:t>
      </w:r>
      <w:r>
        <w:rPr>
          <w:color w:val="000000"/>
        </w:rPr>
        <w:t>,</w:t>
      </w:r>
      <w:r>
        <w:rPr>
          <w:rStyle w:val="apple-converted-space"/>
          <w:color w:val="000000"/>
        </w:rPr>
        <w:t> </w:t>
      </w:r>
      <w:r>
        <w:rPr>
          <w:rStyle w:val="Strong"/>
          <w:color w:val="000000"/>
        </w:rPr>
        <w:t>fulfilling</w:t>
      </w:r>
      <w:r>
        <w:rPr>
          <w:color w:val="000000"/>
        </w:rPr>
        <w:t>, and</w:t>
      </w:r>
      <w:r>
        <w:rPr>
          <w:rStyle w:val="apple-converted-space"/>
          <w:color w:val="000000"/>
        </w:rPr>
        <w:t> </w:t>
      </w:r>
      <w:r>
        <w:rPr>
          <w:rStyle w:val="Strong"/>
          <w:color w:val="000000"/>
        </w:rPr>
        <w:t>valued</w:t>
      </w:r>
      <w:r>
        <w:rPr>
          <w:color w:val="000000"/>
        </w:rPr>
        <w:t>.</w:t>
      </w:r>
    </w:p>
    <w:p w14:paraId="6C925E98" w14:textId="600F9964" w:rsidR="00F6317B" w:rsidRPr="00F6317B" w:rsidRDefault="00F6317B" w:rsidP="00F6317B">
      <w:pPr>
        <w:pStyle w:val="Heading2"/>
      </w:pPr>
      <w:bookmarkStart w:id="45" w:name="_Toc200954734"/>
      <w:r w:rsidRPr="00F6317B">
        <w:rPr>
          <w:rStyle w:val="Strong"/>
          <w:b/>
          <w:bCs/>
        </w:rPr>
        <w:t xml:space="preserve">Unlocking </w:t>
      </w:r>
      <w:r w:rsidRPr="00F6317B">
        <w:rPr>
          <w:rStyle w:val="Strong"/>
          <w:b/>
          <w:bCs/>
        </w:rPr>
        <w:t xml:space="preserve">More </w:t>
      </w:r>
      <w:r w:rsidRPr="00F6317B">
        <w:rPr>
          <w:rStyle w:val="Strong"/>
          <w:b/>
          <w:bCs/>
        </w:rPr>
        <w:t>Value Through Ambient Speech Generative AI (AS-GAI)</w:t>
      </w:r>
      <w:bookmarkEnd w:id="45"/>
    </w:p>
    <w:p w14:paraId="4643E69A" w14:textId="6DA9437F" w:rsidR="00F6317B" w:rsidRDefault="00F6317B" w:rsidP="00F6317B">
      <w:pPr>
        <w:pStyle w:val="Heading3"/>
        <w:rPr>
          <w:color w:val="000000"/>
        </w:rPr>
      </w:pPr>
      <w:bookmarkStart w:id="46" w:name="_Toc200954735"/>
      <w:r>
        <w:rPr>
          <w:color w:val="000000"/>
        </w:rPr>
        <w:t>Strategic Rationale:</w:t>
      </w:r>
      <w:bookmarkEnd w:id="46"/>
    </w:p>
    <w:p w14:paraId="35F285AD" w14:textId="1D1DBFE0" w:rsidR="00F6317B" w:rsidRDefault="00F6317B" w:rsidP="00F6317B">
      <w:pPr>
        <w:pStyle w:val="NormalWeb"/>
        <w:rPr>
          <w:color w:val="000000"/>
        </w:rPr>
      </w:pPr>
      <w:r>
        <w:rPr>
          <w:color w:val="000000"/>
        </w:rPr>
        <w:t xml:space="preserve">Ambient Speech AI tools (like </w:t>
      </w:r>
      <w:r>
        <w:rPr>
          <w:color w:val="000000"/>
        </w:rPr>
        <w:t xml:space="preserve">AvoMD, </w:t>
      </w:r>
      <w:r>
        <w:rPr>
          <w:color w:val="000000"/>
        </w:rPr>
        <w:t>Microsoft's DAX, Nuance, Suki, and others) are transforming how clinical encounters are documented—</w:t>
      </w:r>
      <w:r>
        <w:rPr>
          <w:rStyle w:val="Strong"/>
          <w:color w:val="000000"/>
        </w:rPr>
        <w:t>reducing cognitive load, improving accuracy</w:t>
      </w:r>
      <w:r>
        <w:rPr>
          <w:color w:val="000000"/>
        </w:rPr>
        <w:t>, and</w:t>
      </w:r>
      <w:r>
        <w:rPr>
          <w:rStyle w:val="apple-converted-space"/>
          <w:color w:val="000000"/>
        </w:rPr>
        <w:t> </w:t>
      </w:r>
      <w:r>
        <w:rPr>
          <w:rStyle w:val="Strong"/>
          <w:color w:val="000000"/>
        </w:rPr>
        <w:t>freeing time for meaningful patient engagement</w:t>
      </w:r>
      <w:r>
        <w:rPr>
          <w:color w:val="000000"/>
        </w:rPr>
        <w:t>.</w:t>
      </w:r>
    </w:p>
    <w:p w14:paraId="5AE0BC42" w14:textId="1A73CF21" w:rsidR="00F6317B" w:rsidRPr="00E630FF" w:rsidRDefault="00F6317B" w:rsidP="00E630FF">
      <w:pPr>
        <w:pStyle w:val="NormalWeb"/>
        <w:rPr>
          <w:color w:val="000000"/>
        </w:rPr>
      </w:pPr>
      <w:r>
        <w:rPr>
          <w:color w:val="000000"/>
        </w:rPr>
        <w:t>But their true power in VBC comes when they</w:t>
      </w:r>
      <w:r>
        <w:rPr>
          <w:rStyle w:val="apple-converted-space"/>
          <w:color w:val="000000"/>
        </w:rPr>
        <w:t> </w:t>
      </w:r>
      <w:r>
        <w:rPr>
          <w:rStyle w:val="Strong"/>
          <w:color w:val="000000"/>
        </w:rPr>
        <w:t>bridge clinical narrative and payer expectations</w:t>
      </w:r>
      <w:r>
        <w:rPr>
          <w:color w:val="000000"/>
        </w:rPr>
        <w:t>—automatically surfacing, capturing, and translating information into risk, quality, and utilization signals.</w:t>
      </w:r>
    </w:p>
    <w:p w14:paraId="7AA3094A" w14:textId="118F3EF9" w:rsidR="00F6317B" w:rsidRPr="00F6317B" w:rsidRDefault="00F6317B" w:rsidP="00F6317B">
      <w:pPr>
        <w:pStyle w:val="Heading3"/>
      </w:pPr>
      <w:bookmarkStart w:id="47" w:name="_Toc200954736"/>
      <w:r w:rsidRPr="00F6317B">
        <w:lastRenderedPageBreak/>
        <w:t>The Four Key Functions of AS-GAI in Value-Based Care</w:t>
      </w:r>
      <w:bookmarkEnd w:id="47"/>
    </w:p>
    <w:p w14:paraId="5BA84980" w14:textId="5BBDC9DD" w:rsidR="00F6317B" w:rsidRDefault="00F6317B" w:rsidP="00F6317B">
      <w:pPr>
        <w:pStyle w:val="Heading4"/>
        <w:rPr>
          <w:color w:val="000000"/>
        </w:rPr>
      </w:pPr>
      <w:r>
        <w:rPr>
          <w:rStyle w:val="Strong"/>
          <w:b/>
          <w:bCs/>
          <w:color w:val="000000"/>
        </w:rPr>
        <w:t>Aligning with Payer Program Rules (Risk, Quality, Utilization)</w:t>
      </w:r>
    </w:p>
    <w:p w14:paraId="6218A9CF" w14:textId="77777777" w:rsidR="00F6317B" w:rsidRDefault="00F6317B" w:rsidP="00F6317B">
      <w:pPr>
        <w:pStyle w:val="NormalWeb"/>
        <w:numPr>
          <w:ilvl w:val="0"/>
          <w:numId w:val="19"/>
        </w:numPr>
        <w:rPr>
          <w:color w:val="000000"/>
        </w:rPr>
      </w:pPr>
      <w:r>
        <w:rPr>
          <w:color w:val="000000"/>
        </w:rPr>
        <w:t>Ambient AI listens to patient visits and</w:t>
      </w:r>
      <w:r>
        <w:rPr>
          <w:rStyle w:val="apple-converted-space"/>
          <w:color w:val="000000"/>
        </w:rPr>
        <w:t> </w:t>
      </w:r>
      <w:r>
        <w:rPr>
          <w:rStyle w:val="Strong"/>
          <w:color w:val="000000"/>
        </w:rPr>
        <w:t>matches utterances to known HCCs, HEDIS gaps, utilization criteria</w:t>
      </w:r>
    </w:p>
    <w:p w14:paraId="67376322" w14:textId="77777777" w:rsidR="00F6317B" w:rsidRDefault="00F6317B" w:rsidP="00F6317B">
      <w:pPr>
        <w:pStyle w:val="NormalWeb"/>
        <w:numPr>
          <w:ilvl w:val="0"/>
          <w:numId w:val="19"/>
        </w:numPr>
        <w:rPr>
          <w:color w:val="000000"/>
        </w:rPr>
      </w:pPr>
      <w:r>
        <w:rPr>
          <w:color w:val="000000"/>
        </w:rPr>
        <w:t>Surfaces</w:t>
      </w:r>
      <w:r>
        <w:rPr>
          <w:rStyle w:val="apple-converted-space"/>
          <w:color w:val="000000"/>
        </w:rPr>
        <w:t> </w:t>
      </w:r>
      <w:r>
        <w:rPr>
          <w:rStyle w:val="Strong"/>
          <w:color w:val="000000"/>
        </w:rPr>
        <w:t>prompts</w:t>
      </w:r>
      <w:r>
        <w:rPr>
          <w:rStyle w:val="apple-converted-space"/>
          <w:color w:val="000000"/>
        </w:rPr>
        <w:t> </w:t>
      </w:r>
      <w:r>
        <w:rPr>
          <w:color w:val="000000"/>
        </w:rPr>
        <w:t>in real-time or post-visit for clinicians to validate or expand key documentation</w:t>
      </w:r>
    </w:p>
    <w:p w14:paraId="52E2EFA2" w14:textId="77777777" w:rsidR="00F6317B" w:rsidRDefault="00F6317B" w:rsidP="00F6317B">
      <w:pPr>
        <w:pStyle w:val="NormalWeb"/>
        <w:numPr>
          <w:ilvl w:val="0"/>
          <w:numId w:val="19"/>
        </w:numPr>
        <w:rPr>
          <w:color w:val="000000"/>
        </w:rPr>
      </w:pPr>
      <w:r>
        <w:rPr>
          <w:color w:val="000000"/>
        </w:rPr>
        <w:t>Ensures the</w:t>
      </w:r>
      <w:r>
        <w:rPr>
          <w:rStyle w:val="apple-converted-space"/>
          <w:color w:val="000000"/>
        </w:rPr>
        <w:t> </w:t>
      </w:r>
      <w:r>
        <w:rPr>
          <w:rStyle w:val="Strong"/>
          <w:color w:val="000000"/>
        </w:rPr>
        <w:t>clinical narrative</w:t>
      </w:r>
      <w:r>
        <w:rPr>
          <w:rStyle w:val="apple-converted-space"/>
          <w:color w:val="000000"/>
        </w:rPr>
        <w:t> </w:t>
      </w:r>
      <w:r>
        <w:rPr>
          <w:color w:val="000000"/>
        </w:rPr>
        <w:t>supports program compliance and reimbursement accuracy</w:t>
      </w:r>
    </w:p>
    <w:p w14:paraId="67100359" w14:textId="1AF5F975" w:rsidR="00F6317B" w:rsidRDefault="00F6317B" w:rsidP="00F6317B">
      <w:pPr>
        <w:pStyle w:val="Heading4"/>
        <w:rPr>
          <w:color w:val="000000"/>
        </w:rPr>
      </w:pPr>
      <w:r>
        <w:rPr>
          <w:rStyle w:val="Strong"/>
          <w:b/>
          <w:bCs/>
          <w:color w:val="000000"/>
        </w:rPr>
        <w:t>Generating Compliant, Enriched Notes</w:t>
      </w:r>
    </w:p>
    <w:p w14:paraId="6C5D63F1" w14:textId="77777777" w:rsidR="00F6317B" w:rsidRDefault="00F6317B" w:rsidP="00F6317B">
      <w:pPr>
        <w:pStyle w:val="NormalWeb"/>
        <w:numPr>
          <w:ilvl w:val="0"/>
          <w:numId w:val="20"/>
        </w:numPr>
        <w:rPr>
          <w:color w:val="000000"/>
        </w:rPr>
      </w:pPr>
      <w:r>
        <w:rPr>
          <w:color w:val="000000"/>
        </w:rPr>
        <w:t>Auto-creates notes tailored to:</w:t>
      </w:r>
    </w:p>
    <w:p w14:paraId="55D002FE" w14:textId="77777777" w:rsidR="00F6317B" w:rsidRDefault="00F6317B" w:rsidP="00F6317B">
      <w:pPr>
        <w:pStyle w:val="NormalWeb"/>
        <w:numPr>
          <w:ilvl w:val="1"/>
          <w:numId w:val="20"/>
        </w:numPr>
        <w:rPr>
          <w:color w:val="000000"/>
        </w:rPr>
      </w:pPr>
      <w:r>
        <w:rPr>
          <w:rStyle w:val="Strong"/>
          <w:color w:val="000000"/>
        </w:rPr>
        <w:t>Clinical accuracy</w:t>
      </w:r>
      <w:r>
        <w:rPr>
          <w:rStyle w:val="apple-converted-space"/>
          <w:color w:val="000000"/>
        </w:rPr>
        <w:t> </w:t>
      </w:r>
      <w:r>
        <w:rPr>
          <w:color w:val="000000"/>
        </w:rPr>
        <w:t>and provider voice</w:t>
      </w:r>
    </w:p>
    <w:p w14:paraId="280FC070" w14:textId="77777777" w:rsidR="00F6317B" w:rsidRDefault="00F6317B" w:rsidP="00F6317B">
      <w:pPr>
        <w:pStyle w:val="NormalWeb"/>
        <w:numPr>
          <w:ilvl w:val="1"/>
          <w:numId w:val="20"/>
        </w:numPr>
        <w:rPr>
          <w:color w:val="000000"/>
        </w:rPr>
      </w:pPr>
      <w:r>
        <w:rPr>
          <w:rStyle w:val="Strong"/>
          <w:color w:val="000000"/>
        </w:rPr>
        <w:t>Payer-specific documentation criteria</w:t>
      </w:r>
      <w:r>
        <w:rPr>
          <w:rStyle w:val="apple-converted-space"/>
          <w:color w:val="000000"/>
        </w:rPr>
        <w:t> </w:t>
      </w:r>
      <w:r>
        <w:rPr>
          <w:color w:val="000000"/>
        </w:rPr>
        <w:t>(e.g., risk capture, PA justification, quality actions taken)</w:t>
      </w:r>
    </w:p>
    <w:p w14:paraId="7F564D51" w14:textId="77777777" w:rsidR="00F6317B" w:rsidRDefault="00F6317B" w:rsidP="00F6317B">
      <w:pPr>
        <w:pStyle w:val="NormalWeb"/>
        <w:numPr>
          <w:ilvl w:val="0"/>
          <w:numId w:val="20"/>
        </w:numPr>
        <w:rPr>
          <w:color w:val="000000"/>
        </w:rPr>
      </w:pPr>
      <w:r>
        <w:rPr>
          <w:color w:val="000000"/>
        </w:rPr>
        <w:t>Can</w:t>
      </w:r>
      <w:r>
        <w:rPr>
          <w:rStyle w:val="apple-converted-space"/>
          <w:color w:val="000000"/>
        </w:rPr>
        <w:t> </w:t>
      </w:r>
      <w:r>
        <w:rPr>
          <w:rStyle w:val="Strong"/>
          <w:color w:val="000000"/>
        </w:rPr>
        <w:t>automatically code to structured SNOMED/ICD10 where possible</w:t>
      </w:r>
      <w:r>
        <w:rPr>
          <w:color w:val="000000"/>
        </w:rPr>
        <w:t>, and flag incomplete documentation</w:t>
      </w:r>
    </w:p>
    <w:p w14:paraId="2CE12B51" w14:textId="21AC4BF6" w:rsidR="00F6317B" w:rsidRDefault="00F6317B" w:rsidP="00F6317B">
      <w:pPr>
        <w:pStyle w:val="Heading4"/>
        <w:rPr>
          <w:color w:val="000000"/>
        </w:rPr>
      </w:pPr>
      <w:r>
        <w:rPr>
          <w:rStyle w:val="Strong"/>
          <w:b/>
          <w:bCs/>
          <w:color w:val="000000"/>
        </w:rPr>
        <w:t>Delivering Structured + Unstructured Data to Payers</w:t>
      </w:r>
    </w:p>
    <w:p w14:paraId="554784E3" w14:textId="77777777" w:rsidR="00F6317B" w:rsidRDefault="00F6317B" w:rsidP="00F6317B">
      <w:pPr>
        <w:pStyle w:val="NormalWeb"/>
        <w:numPr>
          <w:ilvl w:val="0"/>
          <w:numId w:val="21"/>
        </w:numPr>
        <w:rPr>
          <w:color w:val="000000"/>
        </w:rPr>
      </w:pPr>
      <w:r>
        <w:rPr>
          <w:color w:val="000000"/>
        </w:rPr>
        <w:t>Sends:</w:t>
      </w:r>
    </w:p>
    <w:p w14:paraId="33C1D6BA" w14:textId="77777777" w:rsidR="00F6317B" w:rsidRDefault="00F6317B" w:rsidP="00F6317B">
      <w:pPr>
        <w:pStyle w:val="NormalWeb"/>
        <w:numPr>
          <w:ilvl w:val="1"/>
          <w:numId w:val="21"/>
        </w:numPr>
        <w:rPr>
          <w:color w:val="000000"/>
        </w:rPr>
      </w:pPr>
      <w:r>
        <w:rPr>
          <w:rStyle w:val="Strong"/>
          <w:color w:val="000000"/>
        </w:rPr>
        <w:t>Structured data</w:t>
      </w:r>
      <w:r>
        <w:rPr>
          <w:rStyle w:val="apple-converted-space"/>
          <w:color w:val="000000"/>
        </w:rPr>
        <w:t> </w:t>
      </w:r>
      <w:r>
        <w:rPr>
          <w:color w:val="000000"/>
        </w:rPr>
        <w:t>for automated ingestion by payer systems (e.g., FHIR bundles, CCDA, C-CDA-on-FHIR)</w:t>
      </w:r>
    </w:p>
    <w:p w14:paraId="2E576461" w14:textId="77777777" w:rsidR="00F6317B" w:rsidRDefault="00F6317B" w:rsidP="00F6317B">
      <w:pPr>
        <w:pStyle w:val="NormalWeb"/>
        <w:numPr>
          <w:ilvl w:val="1"/>
          <w:numId w:val="21"/>
        </w:numPr>
        <w:rPr>
          <w:color w:val="000000"/>
        </w:rPr>
      </w:pPr>
      <w:r>
        <w:rPr>
          <w:rStyle w:val="Strong"/>
          <w:color w:val="000000"/>
        </w:rPr>
        <w:t>Unstructured transcripts</w:t>
      </w:r>
      <w:r>
        <w:rPr>
          <w:rStyle w:val="apple-converted-space"/>
          <w:color w:val="000000"/>
        </w:rPr>
        <w:t> </w:t>
      </w:r>
      <w:r>
        <w:rPr>
          <w:color w:val="000000"/>
        </w:rPr>
        <w:t>to support audits, human review, NLP enrichment, or HEDIS abstraction</w:t>
      </w:r>
    </w:p>
    <w:p w14:paraId="69B2A9AA" w14:textId="77777777" w:rsidR="00F6317B" w:rsidRDefault="00F6317B" w:rsidP="00F6317B">
      <w:pPr>
        <w:pStyle w:val="NormalWeb"/>
        <w:numPr>
          <w:ilvl w:val="0"/>
          <w:numId w:val="21"/>
        </w:numPr>
        <w:rPr>
          <w:color w:val="000000"/>
        </w:rPr>
      </w:pPr>
      <w:r>
        <w:rPr>
          <w:rStyle w:val="Strong"/>
          <w:color w:val="000000"/>
        </w:rPr>
        <w:t>Bidirectional sharing</w:t>
      </w:r>
      <w:r>
        <w:rPr>
          <w:rStyle w:val="apple-converted-space"/>
          <w:color w:val="000000"/>
        </w:rPr>
        <w:t> </w:t>
      </w:r>
      <w:r>
        <w:rPr>
          <w:color w:val="000000"/>
        </w:rPr>
        <w:t>ensures both plans and providers have visibility into what was documented and what remains open</w:t>
      </w:r>
    </w:p>
    <w:p w14:paraId="0623C317" w14:textId="69EAF00F" w:rsidR="00F6317B" w:rsidRDefault="00F6317B" w:rsidP="00F6317B">
      <w:pPr>
        <w:pStyle w:val="Heading4"/>
        <w:rPr>
          <w:color w:val="000000"/>
        </w:rPr>
      </w:pPr>
      <w:r>
        <w:rPr>
          <w:rStyle w:val="Strong"/>
          <w:b/>
          <w:bCs/>
          <w:color w:val="000000"/>
        </w:rPr>
        <w:t>Shared Metrics for Adoption, Utilization, and Value Realization</w:t>
      </w:r>
    </w:p>
    <w:p w14:paraId="25000526" w14:textId="77777777" w:rsidR="00F6317B" w:rsidRDefault="00F6317B" w:rsidP="00F6317B">
      <w:pPr>
        <w:pStyle w:val="NormalWeb"/>
        <w:numPr>
          <w:ilvl w:val="0"/>
          <w:numId w:val="22"/>
        </w:numPr>
        <w:rPr>
          <w:color w:val="000000"/>
        </w:rPr>
      </w:pPr>
      <w:r>
        <w:rPr>
          <w:rStyle w:val="Strong"/>
          <w:color w:val="000000"/>
        </w:rPr>
        <w:t>Usage metrics</w:t>
      </w:r>
      <w:r>
        <w:rPr>
          <w:color w:val="000000"/>
        </w:rPr>
        <w:t>: % of visits using AS-GAI, provider time saved, note accuracy improvements</w:t>
      </w:r>
    </w:p>
    <w:p w14:paraId="0CD25AB3" w14:textId="77777777" w:rsidR="00F6317B" w:rsidRDefault="00F6317B" w:rsidP="00F6317B">
      <w:pPr>
        <w:pStyle w:val="NormalWeb"/>
        <w:numPr>
          <w:ilvl w:val="0"/>
          <w:numId w:val="22"/>
        </w:numPr>
        <w:rPr>
          <w:color w:val="000000"/>
        </w:rPr>
      </w:pPr>
      <w:r>
        <w:rPr>
          <w:rStyle w:val="Strong"/>
          <w:color w:val="000000"/>
        </w:rPr>
        <w:t>Program impact</w:t>
      </w:r>
      <w:r>
        <w:rPr>
          <w:color w:val="000000"/>
        </w:rPr>
        <w:t>: HCC capture rate uplift, PA approval speed, closed quality gaps</w:t>
      </w:r>
    </w:p>
    <w:p w14:paraId="7CEE3AF9" w14:textId="77777777" w:rsidR="00F6317B" w:rsidRDefault="00F6317B" w:rsidP="00F6317B">
      <w:pPr>
        <w:pStyle w:val="NormalWeb"/>
        <w:numPr>
          <w:ilvl w:val="0"/>
          <w:numId w:val="22"/>
        </w:numPr>
        <w:rPr>
          <w:color w:val="000000"/>
        </w:rPr>
      </w:pPr>
      <w:r>
        <w:rPr>
          <w:rStyle w:val="Strong"/>
          <w:color w:val="000000"/>
        </w:rPr>
        <w:t>Satisfaction</w:t>
      </w:r>
      <w:r>
        <w:rPr>
          <w:color w:val="000000"/>
        </w:rPr>
        <w:t>: Provider and care team satisfaction scores, burnout reduction</w:t>
      </w:r>
    </w:p>
    <w:p w14:paraId="30E8CDA1" w14:textId="672F7D2F" w:rsidR="00F6317B" w:rsidRPr="00E630FF" w:rsidRDefault="00F6317B" w:rsidP="00F6317B">
      <w:pPr>
        <w:pStyle w:val="NormalWeb"/>
        <w:numPr>
          <w:ilvl w:val="0"/>
          <w:numId w:val="22"/>
        </w:numPr>
        <w:rPr>
          <w:color w:val="000000"/>
        </w:rPr>
      </w:pPr>
      <w:r>
        <w:rPr>
          <w:rStyle w:val="Strong"/>
          <w:color w:val="000000"/>
        </w:rPr>
        <w:t>Shared dashboards</w:t>
      </w:r>
      <w:r>
        <w:rPr>
          <w:color w:val="000000"/>
        </w:rPr>
        <w:t>: Used by both payer and provider to monitor mutual ROI</w:t>
      </w:r>
    </w:p>
    <w:p w14:paraId="6E2554AE" w14:textId="680AEA94" w:rsidR="00F6317B" w:rsidRPr="00F6317B" w:rsidRDefault="00F6317B" w:rsidP="00F6317B">
      <w:pPr>
        <w:pStyle w:val="Heading3"/>
      </w:pPr>
      <w:bookmarkStart w:id="48" w:name="_Toc200954737"/>
      <w:r w:rsidRPr="00F6317B">
        <w:t>Implementation Tactics</w:t>
      </w:r>
      <w:bookmarkEnd w:id="48"/>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32"/>
        <w:gridCol w:w="5198"/>
      </w:tblGrid>
      <w:tr w:rsidR="00F6317B" w14:paraId="7854D92D" w14:textId="77777777" w:rsidTr="00F6317B">
        <w:trPr>
          <w:tblHeader/>
          <w:tblCellSpacing w:w="15" w:type="dxa"/>
        </w:trPr>
        <w:tc>
          <w:tcPr>
            <w:tcW w:w="0" w:type="auto"/>
            <w:vAlign w:val="center"/>
            <w:hideMark/>
          </w:tcPr>
          <w:p w14:paraId="292E8415" w14:textId="77777777" w:rsidR="00F6317B" w:rsidRDefault="00F6317B">
            <w:pPr>
              <w:jc w:val="center"/>
              <w:rPr>
                <w:b/>
                <w:bCs/>
              </w:rPr>
            </w:pPr>
            <w:r>
              <w:rPr>
                <w:b/>
                <w:bCs/>
              </w:rPr>
              <w:t>Strategy</w:t>
            </w:r>
          </w:p>
        </w:tc>
        <w:tc>
          <w:tcPr>
            <w:tcW w:w="0" w:type="auto"/>
            <w:vAlign w:val="center"/>
            <w:hideMark/>
          </w:tcPr>
          <w:p w14:paraId="788DF09E" w14:textId="77777777" w:rsidR="00F6317B" w:rsidRDefault="00F6317B">
            <w:pPr>
              <w:jc w:val="center"/>
              <w:rPr>
                <w:b/>
                <w:bCs/>
              </w:rPr>
            </w:pPr>
            <w:r>
              <w:rPr>
                <w:b/>
                <w:bCs/>
              </w:rPr>
              <w:t>Action</w:t>
            </w:r>
          </w:p>
        </w:tc>
      </w:tr>
      <w:tr w:rsidR="00F6317B" w14:paraId="18504385" w14:textId="77777777" w:rsidTr="00F6317B">
        <w:trPr>
          <w:tblCellSpacing w:w="15" w:type="dxa"/>
        </w:trPr>
        <w:tc>
          <w:tcPr>
            <w:tcW w:w="0" w:type="auto"/>
            <w:vAlign w:val="center"/>
            <w:hideMark/>
          </w:tcPr>
          <w:p w14:paraId="6A1C963F" w14:textId="77777777" w:rsidR="00F6317B" w:rsidRDefault="00F6317B">
            <w:r>
              <w:rPr>
                <w:rStyle w:val="Strong"/>
              </w:rPr>
              <w:t>Co-Investment</w:t>
            </w:r>
          </w:p>
        </w:tc>
        <w:tc>
          <w:tcPr>
            <w:tcW w:w="0" w:type="auto"/>
            <w:vAlign w:val="center"/>
            <w:hideMark/>
          </w:tcPr>
          <w:p w14:paraId="65BCD550" w14:textId="77777777" w:rsidR="00F6317B" w:rsidRDefault="00F6317B">
            <w:r>
              <w:t>CMS or state agencies fund AS-GAI pilots in Medicaid and MA practices</w:t>
            </w:r>
          </w:p>
        </w:tc>
      </w:tr>
      <w:tr w:rsidR="00F6317B" w14:paraId="62045A8A" w14:textId="77777777" w:rsidTr="00F6317B">
        <w:trPr>
          <w:tblCellSpacing w:w="15" w:type="dxa"/>
        </w:trPr>
        <w:tc>
          <w:tcPr>
            <w:tcW w:w="0" w:type="auto"/>
            <w:vAlign w:val="center"/>
            <w:hideMark/>
          </w:tcPr>
          <w:p w14:paraId="5A3AF68B" w14:textId="77777777" w:rsidR="00F6317B" w:rsidRDefault="00F6317B">
            <w:r>
              <w:rPr>
                <w:rStyle w:val="Strong"/>
              </w:rPr>
              <w:lastRenderedPageBreak/>
              <w:t>Multi-Payer Alignment</w:t>
            </w:r>
          </w:p>
        </w:tc>
        <w:tc>
          <w:tcPr>
            <w:tcW w:w="0" w:type="auto"/>
            <w:vAlign w:val="center"/>
            <w:hideMark/>
          </w:tcPr>
          <w:p w14:paraId="2311194D" w14:textId="77777777" w:rsidR="00F6317B" w:rsidRDefault="00F6317B">
            <w:r>
              <w:t>Standardized clinical documentation outputs accepted across plans</w:t>
            </w:r>
          </w:p>
        </w:tc>
      </w:tr>
      <w:tr w:rsidR="00F6317B" w14:paraId="5DA785BE" w14:textId="77777777" w:rsidTr="00F6317B">
        <w:trPr>
          <w:tblCellSpacing w:w="15" w:type="dxa"/>
        </w:trPr>
        <w:tc>
          <w:tcPr>
            <w:tcW w:w="0" w:type="auto"/>
            <w:vAlign w:val="center"/>
            <w:hideMark/>
          </w:tcPr>
          <w:p w14:paraId="5C12497B" w14:textId="77777777" w:rsidR="00F6317B" w:rsidRDefault="00F6317B">
            <w:r>
              <w:rPr>
                <w:rStyle w:val="Strong"/>
              </w:rPr>
              <w:t>Integration with Holon/CareEvolution</w:t>
            </w:r>
          </w:p>
        </w:tc>
        <w:tc>
          <w:tcPr>
            <w:tcW w:w="0" w:type="auto"/>
            <w:vAlign w:val="center"/>
            <w:hideMark/>
          </w:tcPr>
          <w:p w14:paraId="4499DC5C" w14:textId="77777777" w:rsidR="00F6317B" w:rsidRDefault="00F6317B">
            <w:r>
              <w:t>Embed prompts and routing within ambient documentation workflow</w:t>
            </w:r>
          </w:p>
        </w:tc>
      </w:tr>
      <w:tr w:rsidR="00F6317B" w14:paraId="27BC9629" w14:textId="77777777" w:rsidTr="00F6317B">
        <w:trPr>
          <w:tblCellSpacing w:w="15" w:type="dxa"/>
        </w:trPr>
        <w:tc>
          <w:tcPr>
            <w:tcW w:w="0" w:type="auto"/>
            <w:vAlign w:val="center"/>
            <w:hideMark/>
          </w:tcPr>
          <w:p w14:paraId="7EC2BF6F" w14:textId="1CE32E53" w:rsidR="00F6317B" w:rsidRDefault="00E630FF">
            <w:r>
              <w:rPr>
                <w:rStyle w:val="Strong"/>
              </w:rPr>
              <w:t>Efficiency and Effectiveness</w:t>
            </w:r>
            <w:r w:rsidR="00F6317B">
              <w:rPr>
                <w:rStyle w:val="Strong"/>
              </w:rPr>
              <w:t xml:space="preserve"> Alignment</w:t>
            </w:r>
          </w:p>
        </w:tc>
        <w:tc>
          <w:tcPr>
            <w:tcW w:w="0" w:type="auto"/>
            <w:vAlign w:val="center"/>
            <w:hideMark/>
          </w:tcPr>
          <w:p w14:paraId="1036F75E" w14:textId="77777777" w:rsidR="00F6317B" w:rsidRDefault="00F6317B">
            <w:r>
              <w:t>Include AS-GAI efficiency and effectiveness metrics in national standards</w:t>
            </w:r>
          </w:p>
        </w:tc>
      </w:tr>
    </w:tbl>
    <w:p w14:paraId="08D9618A" w14:textId="23E268AA" w:rsidR="00F6317B" w:rsidRDefault="00F6317B" w:rsidP="00F6317B"/>
    <w:p w14:paraId="167F98EB" w14:textId="5CDB86AA" w:rsidR="00F6317B" w:rsidRDefault="00F6317B" w:rsidP="00F6317B">
      <w:pPr>
        <w:pStyle w:val="Heading3"/>
        <w:rPr>
          <w:color w:val="000000"/>
        </w:rPr>
      </w:pPr>
      <w:bookmarkStart w:id="49" w:name="_Toc200954738"/>
      <w:r>
        <w:rPr>
          <w:color w:val="000000"/>
        </w:rPr>
        <w:t>Strategic Payoff</w:t>
      </w:r>
      <w:bookmarkEnd w:id="49"/>
    </w:p>
    <w:p w14:paraId="381A222C" w14:textId="77777777" w:rsidR="00F6317B" w:rsidRDefault="00F6317B" w:rsidP="00F6317B">
      <w:pPr>
        <w:pStyle w:val="NormalWeb"/>
        <w:numPr>
          <w:ilvl w:val="0"/>
          <w:numId w:val="23"/>
        </w:numPr>
        <w:rPr>
          <w:color w:val="000000"/>
        </w:rPr>
      </w:pPr>
      <w:r>
        <w:rPr>
          <w:color w:val="000000"/>
        </w:rPr>
        <w:t>Ambient AI becomes the</w:t>
      </w:r>
      <w:r>
        <w:rPr>
          <w:rStyle w:val="apple-converted-space"/>
          <w:color w:val="000000"/>
        </w:rPr>
        <w:t> </w:t>
      </w:r>
      <w:r>
        <w:rPr>
          <w:rStyle w:val="Strong"/>
          <w:color w:val="000000"/>
        </w:rPr>
        <w:t>ultimate translator between clinical and administrative worlds</w:t>
      </w:r>
    </w:p>
    <w:p w14:paraId="5D9DD1AB" w14:textId="77777777" w:rsidR="00F6317B" w:rsidRDefault="00F6317B" w:rsidP="00F6317B">
      <w:pPr>
        <w:pStyle w:val="NormalWeb"/>
        <w:numPr>
          <w:ilvl w:val="0"/>
          <w:numId w:val="23"/>
        </w:numPr>
        <w:rPr>
          <w:color w:val="000000"/>
        </w:rPr>
      </w:pPr>
      <w:r>
        <w:rPr>
          <w:color w:val="000000"/>
        </w:rPr>
        <w:t>Primary care teams can finally</w:t>
      </w:r>
      <w:r>
        <w:rPr>
          <w:rStyle w:val="apple-converted-space"/>
          <w:color w:val="000000"/>
        </w:rPr>
        <w:t> </w:t>
      </w:r>
      <w:r>
        <w:rPr>
          <w:rStyle w:val="Strong"/>
          <w:color w:val="000000"/>
        </w:rPr>
        <w:t>focus on the patient, not the paperwork</w:t>
      </w:r>
    </w:p>
    <w:p w14:paraId="0A81653E" w14:textId="77777777" w:rsidR="00F6317B" w:rsidRDefault="00F6317B" w:rsidP="00F6317B">
      <w:pPr>
        <w:pStyle w:val="NormalWeb"/>
        <w:numPr>
          <w:ilvl w:val="0"/>
          <w:numId w:val="23"/>
        </w:numPr>
        <w:rPr>
          <w:color w:val="000000"/>
        </w:rPr>
      </w:pPr>
      <w:r>
        <w:rPr>
          <w:color w:val="000000"/>
        </w:rPr>
        <w:t>Payers get</w:t>
      </w:r>
      <w:r>
        <w:rPr>
          <w:rStyle w:val="apple-converted-space"/>
          <w:color w:val="000000"/>
        </w:rPr>
        <w:t> </w:t>
      </w:r>
      <w:r>
        <w:rPr>
          <w:rStyle w:val="Strong"/>
          <w:color w:val="000000"/>
        </w:rPr>
        <w:t>clean, compliant, high-yield data</w:t>
      </w:r>
      <w:r>
        <w:rPr>
          <w:rStyle w:val="apple-converted-space"/>
          <w:color w:val="000000"/>
        </w:rPr>
        <w:t> </w:t>
      </w:r>
      <w:r>
        <w:rPr>
          <w:color w:val="000000"/>
        </w:rPr>
        <w:t>without burdensome chart chases</w:t>
      </w:r>
    </w:p>
    <w:p w14:paraId="2115A004" w14:textId="77777777" w:rsidR="00F6317B" w:rsidRDefault="00F6317B" w:rsidP="00F6317B">
      <w:pPr>
        <w:pStyle w:val="NormalWeb"/>
        <w:numPr>
          <w:ilvl w:val="0"/>
          <w:numId w:val="23"/>
        </w:numPr>
        <w:rPr>
          <w:color w:val="000000"/>
        </w:rPr>
      </w:pPr>
      <w:r>
        <w:rPr>
          <w:color w:val="000000"/>
        </w:rPr>
        <w:t>Shared value is</w:t>
      </w:r>
      <w:r>
        <w:rPr>
          <w:rStyle w:val="apple-converted-space"/>
          <w:color w:val="000000"/>
        </w:rPr>
        <w:t> </w:t>
      </w:r>
      <w:r>
        <w:rPr>
          <w:rStyle w:val="Strong"/>
          <w:color w:val="000000"/>
        </w:rPr>
        <w:t>measurable, real-time, and scalable</w:t>
      </w:r>
    </w:p>
    <w:p w14:paraId="6227CAC4" w14:textId="1577F0D9" w:rsidR="00F6317B" w:rsidRPr="00E630FF" w:rsidRDefault="00F6317B" w:rsidP="00E630FF">
      <w:pPr>
        <w:pStyle w:val="NormalWeb"/>
        <w:rPr>
          <w:rStyle w:val="Strong"/>
          <w:b w:val="0"/>
          <w:bCs w:val="0"/>
          <w:color w:val="000000"/>
        </w:rPr>
      </w:pPr>
      <w:r>
        <w:rPr>
          <w:color w:val="000000"/>
        </w:rPr>
        <w:t>When AS-GAI is fully aligned with payer intent and clinical flow, the documentation burden becomes a</w:t>
      </w:r>
      <w:r>
        <w:rPr>
          <w:rStyle w:val="apple-converted-space"/>
          <w:color w:val="000000"/>
        </w:rPr>
        <w:t> </w:t>
      </w:r>
      <w:r>
        <w:rPr>
          <w:rStyle w:val="Strong"/>
          <w:color w:val="000000"/>
        </w:rPr>
        <w:t>value delivery mechanism</w:t>
      </w:r>
      <w:r>
        <w:rPr>
          <w:color w:val="000000"/>
        </w:rPr>
        <w:t>—not a cost center.</w:t>
      </w:r>
    </w:p>
    <w:p w14:paraId="166B740D" w14:textId="67D946A4" w:rsidR="00F6317B" w:rsidRPr="00E630FF" w:rsidRDefault="00F6317B" w:rsidP="00E630FF">
      <w:pPr>
        <w:pStyle w:val="Heading2"/>
      </w:pPr>
      <w:bookmarkStart w:id="50" w:name="_Toc200954739"/>
      <w:r>
        <w:rPr>
          <w:rStyle w:val="Strong"/>
          <w:b/>
          <w:bCs/>
        </w:rPr>
        <w:t xml:space="preserve">Full </w:t>
      </w:r>
      <w:r w:rsidRPr="00F6317B">
        <w:rPr>
          <w:rStyle w:val="Strong"/>
          <w:b/>
          <w:bCs/>
        </w:rPr>
        <w:t xml:space="preserve">Member and Caregiver Engagement via Conversational AI: A Catalyst for </w:t>
      </w:r>
      <w:r>
        <w:rPr>
          <w:rStyle w:val="Strong"/>
          <w:b/>
          <w:bCs/>
        </w:rPr>
        <w:t xml:space="preserve">Performance </w:t>
      </w:r>
      <w:r w:rsidRPr="00F6317B">
        <w:rPr>
          <w:rStyle w:val="Strong"/>
          <w:b/>
          <w:bCs/>
        </w:rPr>
        <w:t>in Value-Based Care</w:t>
      </w:r>
      <w:bookmarkEnd w:id="50"/>
    </w:p>
    <w:p w14:paraId="334FD4D7" w14:textId="679E082C" w:rsidR="00F6317B" w:rsidRDefault="00F6317B" w:rsidP="00F6317B">
      <w:pPr>
        <w:pStyle w:val="Heading3"/>
        <w:rPr>
          <w:color w:val="000000"/>
        </w:rPr>
      </w:pPr>
      <w:bookmarkStart w:id="51" w:name="_Toc200954740"/>
      <w:r>
        <w:rPr>
          <w:rStyle w:val="Strong"/>
          <w:b/>
          <w:bCs/>
          <w:color w:val="000000"/>
        </w:rPr>
        <w:t>Why This Matters</w:t>
      </w:r>
      <w:bookmarkEnd w:id="51"/>
    </w:p>
    <w:p w14:paraId="18A505D6" w14:textId="77777777" w:rsidR="00F6317B" w:rsidRDefault="00F6317B" w:rsidP="00F6317B">
      <w:pPr>
        <w:pStyle w:val="NormalWeb"/>
        <w:rPr>
          <w:color w:val="000000"/>
        </w:rPr>
      </w:pPr>
      <w:r>
        <w:rPr>
          <w:color w:val="000000"/>
        </w:rPr>
        <w:t>Despite great technology for provider care teams, patients and caregivers are often left out of the operational improvements. The result:</w:t>
      </w:r>
    </w:p>
    <w:p w14:paraId="0DDDB265" w14:textId="77777777" w:rsidR="00F6317B" w:rsidRDefault="00F6317B" w:rsidP="00F6317B">
      <w:pPr>
        <w:pStyle w:val="NormalWeb"/>
        <w:numPr>
          <w:ilvl w:val="0"/>
          <w:numId w:val="14"/>
        </w:numPr>
        <w:rPr>
          <w:color w:val="000000"/>
        </w:rPr>
      </w:pPr>
      <w:r>
        <w:rPr>
          <w:color w:val="000000"/>
        </w:rPr>
        <w:t>Missed appointments and screenings</w:t>
      </w:r>
    </w:p>
    <w:p w14:paraId="0D118364" w14:textId="77777777" w:rsidR="00F6317B" w:rsidRDefault="00F6317B" w:rsidP="00F6317B">
      <w:pPr>
        <w:pStyle w:val="NormalWeb"/>
        <w:numPr>
          <w:ilvl w:val="0"/>
          <w:numId w:val="14"/>
        </w:numPr>
        <w:rPr>
          <w:color w:val="000000"/>
        </w:rPr>
      </w:pPr>
      <w:r>
        <w:rPr>
          <w:color w:val="000000"/>
        </w:rPr>
        <w:t>Uncoordinated self-care and home care</w:t>
      </w:r>
    </w:p>
    <w:p w14:paraId="73EA5DBB" w14:textId="77777777" w:rsidR="00F6317B" w:rsidRDefault="00F6317B" w:rsidP="00F6317B">
      <w:pPr>
        <w:pStyle w:val="NormalWeb"/>
        <w:numPr>
          <w:ilvl w:val="0"/>
          <w:numId w:val="14"/>
        </w:numPr>
        <w:rPr>
          <w:color w:val="000000"/>
        </w:rPr>
      </w:pPr>
      <w:r>
        <w:rPr>
          <w:color w:val="000000"/>
        </w:rPr>
        <w:t>Poor follow-through on referrals or prior authorization</w:t>
      </w:r>
    </w:p>
    <w:p w14:paraId="011AB6F0" w14:textId="77777777" w:rsidR="00F6317B" w:rsidRDefault="00F6317B" w:rsidP="00F6317B">
      <w:pPr>
        <w:pStyle w:val="NormalWeb"/>
        <w:numPr>
          <w:ilvl w:val="0"/>
          <w:numId w:val="14"/>
        </w:numPr>
        <w:rPr>
          <w:color w:val="000000"/>
        </w:rPr>
      </w:pPr>
      <w:r>
        <w:rPr>
          <w:color w:val="000000"/>
        </w:rPr>
        <w:t>Dissatisfaction and disengagement</w:t>
      </w:r>
    </w:p>
    <w:p w14:paraId="78E8CD28" w14:textId="77777777" w:rsidR="00F6317B" w:rsidRDefault="00F6317B" w:rsidP="00F6317B">
      <w:pPr>
        <w:pStyle w:val="NormalWeb"/>
        <w:numPr>
          <w:ilvl w:val="0"/>
          <w:numId w:val="14"/>
        </w:numPr>
        <w:rPr>
          <w:color w:val="000000"/>
        </w:rPr>
      </w:pPr>
      <w:r>
        <w:rPr>
          <w:color w:val="000000"/>
        </w:rPr>
        <w:t>Wasted care team effort due to breakdowns in the last mile</w:t>
      </w:r>
    </w:p>
    <w:p w14:paraId="16136BAD" w14:textId="77777777" w:rsidR="00F6317B" w:rsidRDefault="00F6317B" w:rsidP="00F6317B">
      <w:pPr>
        <w:pStyle w:val="NormalWeb"/>
        <w:rPr>
          <w:color w:val="000000"/>
        </w:rPr>
      </w:pPr>
      <w:r>
        <w:rPr>
          <w:color w:val="000000"/>
        </w:rPr>
        <w:t>Conversational AI can</w:t>
      </w:r>
      <w:r>
        <w:rPr>
          <w:rStyle w:val="apple-converted-space"/>
          <w:color w:val="000000"/>
        </w:rPr>
        <w:t> </w:t>
      </w:r>
      <w:r>
        <w:rPr>
          <w:rStyle w:val="Strong"/>
          <w:color w:val="000000"/>
        </w:rPr>
        <w:t>bridge this gap</w:t>
      </w:r>
      <w:r>
        <w:rPr>
          <w:rStyle w:val="apple-converted-space"/>
          <w:color w:val="000000"/>
        </w:rPr>
        <w:t> </w:t>
      </w:r>
      <w:r>
        <w:rPr>
          <w:color w:val="000000"/>
        </w:rPr>
        <w:t>by:</w:t>
      </w:r>
    </w:p>
    <w:p w14:paraId="02167955" w14:textId="77777777" w:rsidR="00F6317B" w:rsidRDefault="00F6317B" w:rsidP="00F6317B">
      <w:pPr>
        <w:pStyle w:val="NormalWeb"/>
        <w:numPr>
          <w:ilvl w:val="0"/>
          <w:numId w:val="15"/>
        </w:numPr>
        <w:rPr>
          <w:color w:val="000000"/>
        </w:rPr>
      </w:pPr>
      <w:r>
        <w:rPr>
          <w:color w:val="000000"/>
        </w:rPr>
        <w:t>Personalizing experiences</w:t>
      </w:r>
    </w:p>
    <w:p w14:paraId="33396F2C" w14:textId="77777777" w:rsidR="00F6317B" w:rsidRDefault="00F6317B" w:rsidP="00F6317B">
      <w:pPr>
        <w:pStyle w:val="NormalWeb"/>
        <w:numPr>
          <w:ilvl w:val="0"/>
          <w:numId w:val="15"/>
        </w:numPr>
        <w:rPr>
          <w:color w:val="000000"/>
        </w:rPr>
      </w:pPr>
      <w:r>
        <w:rPr>
          <w:color w:val="000000"/>
        </w:rPr>
        <w:t>Standardizing knowledge</w:t>
      </w:r>
    </w:p>
    <w:p w14:paraId="41A69701" w14:textId="739287FD" w:rsidR="00F6317B" w:rsidRPr="00E630FF" w:rsidRDefault="00F6317B" w:rsidP="00F6317B">
      <w:pPr>
        <w:pStyle w:val="NormalWeb"/>
        <w:numPr>
          <w:ilvl w:val="0"/>
          <w:numId w:val="15"/>
        </w:numPr>
        <w:rPr>
          <w:color w:val="000000"/>
        </w:rPr>
      </w:pPr>
      <w:r>
        <w:rPr>
          <w:color w:val="000000"/>
        </w:rPr>
        <w:t>Empowering actions across languages, literacy levels, and digital access barriers</w:t>
      </w:r>
    </w:p>
    <w:p w14:paraId="2EFBD13D" w14:textId="34AC7699" w:rsidR="00F6317B" w:rsidRPr="00F6317B" w:rsidRDefault="00F6317B" w:rsidP="00F6317B">
      <w:pPr>
        <w:pStyle w:val="Heading3"/>
      </w:pPr>
      <w:bookmarkStart w:id="52" w:name="_Toc200954741"/>
      <w:r w:rsidRPr="00F6317B">
        <w:rPr>
          <w:rStyle w:val="Strong"/>
          <w:b/>
          <w:bCs/>
        </w:rPr>
        <w:lastRenderedPageBreak/>
        <w:t>Use Cases for Conversational AI Across the Patient Journey</w:t>
      </w:r>
      <w:bookmarkEnd w:id="52"/>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8"/>
        <w:gridCol w:w="4243"/>
        <w:gridCol w:w="2569"/>
      </w:tblGrid>
      <w:tr w:rsidR="00F6317B" w14:paraId="40144C26" w14:textId="77777777" w:rsidTr="00F6317B">
        <w:trPr>
          <w:tblHeader/>
          <w:tblCellSpacing w:w="15" w:type="dxa"/>
        </w:trPr>
        <w:tc>
          <w:tcPr>
            <w:tcW w:w="0" w:type="auto"/>
            <w:vAlign w:val="center"/>
            <w:hideMark/>
          </w:tcPr>
          <w:p w14:paraId="0D96DCC4" w14:textId="77777777" w:rsidR="00F6317B" w:rsidRDefault="00F6317B">
            <w:pPr>
              <w:jc w:val="center"/>
              <w:rPr>
                <w:b/>
                <w:bCs/>
              </w:rPr>
            </w:pPr>
            <w:r>
              <w:rPr>
                <w:rStyle w:val="Strong"/>
              </w:rPr>
              <w:t>Phase</w:t>
            </w:r>
          </w:p>
        </w:tc>
        <w:tc>
          <w:tcPr>
            <w:tcW w:w="0" w:type="auto"/>
            <w:vAlign w:val="center"/>
            <w:hideMark/>
          </w:tcPr>
          <w:p w14:paraId="6FA0093E" w14:textId="77777777" w:rsidR="00F6317B" w:rsidRDefault="00F6317B">
            <w:pPr>
              <w:jc w:val="center"/>
              <w:rPr>
                <w:b/>
                <w:bCs/>
              </w:rPr>
            </w:pPr>
            <w:r>
              <w:rPr>
                <w:rStyle w:val="Strong"/>
              </w:rPr>
              <w:t>Conversational AI Use Case</w:t>
            </w:r>
          </w:p>
        </w:tc>
        <w:tc>
          <w:tcPr>
            <w:tcW w:w="0" w:type="auto"/>
            <w:vAlign w:val="center"/>
            <w:hideMark/>
          </w:tcPr>
          <w:p w14:paraId="698F78A5" w14:textId="77777777" w:rsidR="00F6317B" w:rsidRDefault="00F6317B">
            <w:pPr>
              <w:jc w:val="center"/>
              <w:rPr>
                <w:b/>
                <w:bCs/>
              </w:rPr>
            </w:pPr>
            <w:r>
              <w:rPr>
                <w:rStyle w:val="Strong"/>
              </w:rPr>
              <w:t>Outcome</w:t>
            </w:r>
          </w:p>
        </w:tc>
      </w:tr>
      <w:tr w:rsidR="00F6317B" w14:paraId="5AD4F462" w14:textId="77777777" w:rsidTr="00F6317B">
        <w:trPr>
          <w:tblCellSpacing w:w="15" w:type="dxa"/>
        </w:trPr>
        <w:tc>
          <w:tcPr>
            <w:tcW w:w="0" w:type="auto"/>
            <w:vAlign w:val="center"/>
            <w:hideMark/>
          </w:tcPr>
          <w:p w14:paraId="65BA3175" w14:textId="77777777" w:rsidR="00F6317B" w:rsidRDefault="00F6317B">
            <w:r>
              <w:rPr>
                <w:rStyle w:val="Strong"/>
              </w:rPr>
              <w:t>Onboarding &amp; Welcome</w:t>
            </w:r>
          </w:p>
        </w:tc>
        <w:tc>
          <w:tcPr>
            <w:tcW w:w="0" w:type="auto"/>
            <w:vAlign w:val="center"/>
            <w:hideMark/>
          </w:tcPr>
          <w:p w14:paraId="330845AC" w14:textId="77777777" w:rsidR="00F6317B" w:rsidRDefault="00F6317B">
            <w:r>
              <w:t>Welcome messages, benefits education, appointment setup, finding a PCP</w:t>
            </w:r>
          </w:p>
        </w:tc>
        <w:tc>
          <w:tcPr>
            <w:tcW w:w="0" w:type="auto"/>
            <w:vAlign w:val="center"/>
            <w:hideMark/>
          </w:tcPr>
          <w:p w14:paraId="5F65AE1A" w14:textId="77777777" w:rsidR="00F6317B" w:rsidRDefault="00F6317B">
            <w:r>
              <w:t>Builds trust and understanding</w:t>
            </w:r>
          </w:p>
        </w:tc>
      </w:tr>
      <w:tr w:rsidR="00F6317B" w14:paraId="4CF6D5DE" w14:textId="77777777" w:rsidTr="00F6317B">
        <w:trPr>
          <w:tblCellSpacing w:w="15" w:type="dxa"/>
        </w:trPr>
        <w:tc>
          <w:tcPr>
            <w:tcW w:w="0" w:type="auto"/>
            <w:vAlign w:val="center"/>
            <w:hideMark/>
          </w:tcPr>
          <w:p w14:paraId="36B044BF" w14:textId="77777777" w:rsidR="00F6317B" w:rsidRDefault="00F6317B">
            <w:r>
              <w:rPr>
                <w:rStyle w:val="Strong"/>
              </w:rPr>
              <w:t>Risk &amp; Quality Capture</w:t>
            </w:r>
          </w:p>
        </w:tc>
        <w:tc>
          <w:tcPr>
            <w:tcW w:w="0" w:type="auto"/>
            <w:vAlign w:val="center"/>
            <w:hideMark/>
          </w:tcPr>
          <w:p w14:paraId="234A1181" w14:textId="77777777" w:rsidR="00F6317B" w:rsidRDefault="00F6317B">
            <w:r>
              <w:t>Prompts for health history, screenings, assessments (PHQ-9, SDOH, etc.)</w:t>
            </w:r>
          </w:p>
        </w:tc>
        <w:tc>
          <w:tcPr>
            <w:tcW w:w="0" w:type="auto"/>
            <w:vAlign w:val="center"/>
            <w:hideMark/>
          </w:tcPr>
          <w:p w14:paraId="6B8E4B97" w14:textId="77777777" w:rsidR="00F6317B" w:rsidRDefault="00F6317B">
            <w:r>
              <w:t>Accelerates risk accuracy &amp; Stars measures</w:t>
            </w:r>
          </w:p>
        </w:tc>
      </w:tr>
      <w:tr w:rsidR="00F6317B" w14:paraId="394129F7" w14:textId="77777777" w:rsidTr="00F6317B">
        <w:trPr>
          <w:tblCellSpacing w:w="15" w:type="dxa"/>
        </w:trPr>
        <w:tc>
          <w:tcPr>
            <w:tcW w:w="0" w:type="auto"/>
            <w:vAlign w:val="center"/>
            <w:hideMark/>
          </w:tcPr>
          <w:p w14:paraId="347782C9" w14:textId="77777777" w:rsidR="00F6317B" w:rsidRDefault="00F6317B">
            <w:r>
              <w:rPr>
                <w:rStyle w:val="Strong"/>
              </w:rPr>
              <w:t>Care Plan Adherence</w:t>
            </w:r>
          </w:p>
        </w:tc>
        <w:tc>
          <w:tcPr>
            <w:tcW w:w="0" w:type="auto"/>
            <w:vAlign w:val="center"/>
            <w:hideMark/>
          </w:tcPr>
          <w:p w14:paraId="67E12A64" w14:textId="77777777" w:rsidR="00F6317B" w:rsidRDefault="00F6317B">
            <w:r>
              <w:t>Daily check-ins, medication reminders, symptom tracking</w:t>
            </w:r>
          </w:p>
        </w:tc>
        <w:tc>
          <w:tcPr>
            <w:tcW w:w="0" w:type="auto"/>
            <w:vAlign w:val="center"/>
            <w:hideMark/>
          </w:tcPr>
          <w:p w14:paraId="44242235" w14:textId="77777777" w:rsidR="00F6317B" w:rsidRDefault="00F6317B">
            <w:r>
              <w:t>Improves self-management</w:t>
            </w:r>
          </w:p>
        </w:tc>
      </w:tr>
      <w:tr w:rsidR="00F6317B" w14:paraId="3246EE47" w14:textId="77777777" w:rsidTr="00F6317B">
        <w:trPr>
          <w:tblCellSpacing w:w="15" w:type="dxa"/>
        </w:trPr>
        <w:tc>
          <w:tcPr>
            <w:tcW w:w="0" w:type="auto"/>
            <w:vAlign w:val="center"/>
            <w:hideMark/>
          </w:tcPr>
          <w:p w14:paraId="13F3B2FD" w14:textId="77777777" w:rsidR="00F6317B" w:rsidRDefault="00F6317B">
            <w:r>
              <w:rPr>
                <w:rStyle w:val="Strong"/>
              </w:rPr>
              <w:t>Referral Navigation</w:t>
            </w:r>
          </w:p>
        </w:tc>
        <w:tc>
          <w:tcPr>
            <w:tcW w:w="0" w:type="auto"/>
            <w:vAlign w:val="center"/>
            <w:hideMark/>
          </w:tcPr>
          <w:p w14:paraId="0726479D" w14:textId="77777777" w:rsidR="00F6317B" w:rsidRDefault="00F6317B">
            <w:r>
              <w:t>Step-by-step guidance for diagnostics, specialists, transportation</w:t>
            </w:r>
          </w:p>
        </w:tc>
        <w:tc>
          <w:tcPr>
            <w:tcW w:w="0" w:type="auto"/>
            <w:vAlign w:val="center"/>
            <w:hideMark/>
          </w:tcPr>
          <w:p w14:paraId="6296123F" w14:textId="77777777" w:rsidR="00F6317B" w:rsidRDefault="00F6317B">
            <w:r>
              <w:t>Reduces friction and delay</w:t>
            </w:r>
          </w:p>
        </w:tc>
      </w:tr>
      <w:tr w:rsidR="00F6317B" w14:paraId="643DB160" w14:textId="77777777" w:rsidTr="00F6317B">
        <w:trPr>
          <w:tblCellSpacing w:w="15" w:type="dxa"/>
        </w:trPr>
        <w:tc>
          <w:tcPr>
            <w:tcW w:w="0" w:type="auto"/>
            <w:vAlign w:val="center"/>
            <w:hideMark/>
          </w:tcPr>
          <w:p w14:paraId="662FE924" w14:textId="77777777" w:rsidR="00F6317B" w:rsidRDefault="00F6317B">
            <w:r>
              <w:rPr>
                <w:rStyle w:val="Strong"/>
              </w:rPr>
              <w:t>Family Engagement</w:t>
            </w:r>
          </w:p>
        </w:tc>
        <w:tc>
          <w:tcPr>
            <w:tcW w:w="0" w:type="auto"/>
            <w:vAlign w:val="center"/>
            <w:hideMark/>
          </w:tcPr>
          <w:p w14:paraId="570FF1A1" w14:textId="77777777" w:rsidR="00F6317B" w:rsidRDefault="00F6317B">
            <w:r>
              <w:t>Caregiver access to instructions, status updates, education</w:t>
            </w:r>
          </w:p>
        </w:tc>
        <w:tc>
          <w:tcPr>
            <w:tcW w:w="0" w:type="auto"/>
            <w:vAlign w:val="center"/>
            <w:hideMark/>
          </w:tcPr>
          <w:p w14:paraId="19B58861" w14:textId="77777777" w:rsidR="00F6317B" w:rsidRDefault="00F6317B">
            <w:r>
              <w:t>Improves continuity and caregiver support</w:t>
            </w:r>
          </w:p>
        </w:tc>
      </w:tr>
      <w:tr w:rsidR="00F6317B" w14:paraId="3E7B9676" w14:textId="77777777" w:rsidTr="00F6317B">
        <w:trPr>
          <w:tblCellSpacing w:w="15" w:type="dxa"/>
        </w:trPr>
        <w:tc>
          <w:tcPr>
            <w:tcW w:w="0" w:type="auto"/>
            <w:vAlign w:val="center"/>
            <w:hideMark/>
          </w:tcPr>
          <w:p w14:paraId="2DCA9C4C" w14:textId="77777777" w:rsidR="00F6317B" w:rsidRDefault="00F6317B">
            <w:r>
              <w:rPr>
                <w:rStyle w:val="Strong"/>
              </w:rPr>
              <w:t>Social Services Access</w:t>
            </w:r>
          </w:p>
        </w:tc>
        <w:tc>
          <w:tcPr>
            <w:tcW w:w="0" w:type="auto"/>
            <w:vAlign w:val="center"/>
            <w:hideMark/>
          </w:tcPr>
          <w:p w14:paraId="50DAE314" w14:textId="77777777" w:rsidR="00F6317B" w:rsidRDefault="00F6317B">
            <w:r>
              <w:t>AI-guided screening + referral to local food, housing, mental health resources</w:t>
            </w:r>
          </w:p>
        </w:tc>
        <w:tc>
          <w:tcPr>
            <w:tcW w:w="0" w:type="auto"/>
            <w:vAlign w:val="center"/>
            <w:hideMark/>
          </w:tcPr>
          <w:p w14:paraId="78465D70" w14:textId="77777777" w:rsidR="00F6317B" w:rsidRDefault="00F6317B">
            <w:r>
              <w:t>Closes SDOH gaps</w:t>
            </w:r>
          </w:p>
        </w:tc>
      </w:tr>
      <w:tr w:rsidR="00F6317B" w14:paraId="7DBC7758" w14:textId="77777777" w:rsidTr="00F6317B">
        <w:trPr>
          <w:tblCellSpacing w:w="15" w:type="dxa"/>
        </w:trPr>
        <w:tc>
          <w:tcPr>
            <w:tcW w:w="0" w:type="auto"/>
            <w:vAlign w:val="center"/>
            <w:hideMark/>
          </w:tcPr>
          <w:p w14:paraId="2648019D" w14:textId="77777777" w:rsidR="00F6317B" w:rsidRDefault="00F6317B">
            <w:r>
              <w:rPr>
                <w:rStyle w:val="Strong"/>
              </w:rPr>
              <w:t>Follow-Up &amp; Feedback</w:t>
            </w:r>
          </w:p>
        </w:tc>
        <w:tc>
          <w:tcPr>
            <w:tcW w:w="0" w:type="auto"/>
            <w:vAlign w:val="center"/>
            <w:hideMark/>
          </w:tcPr>
          <w:p w14:paraId="3372A839" w14:textId="77777777" w:rsidR="00F6317B" w:rsidRDefault="00F6317B">
            <w:r>
              <w:t>PROs, satisfaction surveys, instructions after discharge</w:t>
            </w:r>
          </w:p>
        </w:tc>
        <w:tc>
          <w:tcPr>
            <w:tcW w:w="0" w:type="auto"/>
            <w:vAlign w:val="center"/>
            <w:hideMark/>
          </w:tcPr>
          <w:p w14:paraId="50AC516C" w14:textId="77777777" w:rsidR="00F6317B" w:rsidRDefault="00F6317B">
            <w:r>
              <w:t>Enables continuous loop of engagement</w:t>
            </w:r>
          </w:p>
        </w:tc>
      </w:tr>
      <w:tr w:rsidR="00F6317B" w14:paraId="0D871060" w14:textId="77777777" w:rsidTr="00F6317B">
        <w:trPr>
          <w:tblCellSpacing w:w="15" w:type="dxa"/>
        </w:trPr>
        <w:tc>
          <w:tcPr>
            <w:tcW w:w="0" w:type="auto"/>
            <w:vAlign w:val="center"/>
            <w:hideMark/>
          </w:tcPr>
          <w:p w14:paraId="423B6660" w14:textId="77777777" w:rsidR="00F6317B" w:rsidRDefault="00F6317B">
            <w:r>
              <w:rPr>
                <w:rStyle w:val="Strong"/>
              </w:rPr>
              <w:t>Incentive Activation</w:t>
            </w:r>
          </w:p>
        </w:tc>
        <w:tc>
          <w:tcPr>
            <w:tcW w:w="0" w:type="auto"/>
            <w:vAlign w:val="center"/>
            <w:hideMark/>
          </w:tcPr>
          <w:p w14:paraId="7BD35101" w14:textId="77777777" w:rsidR="00F6317B" w:rsidRDefault="00F6317B">
            <w:r>
              <w:t>Notifies members of incentives (e.g., gift cards for wellness visits), guides completion</w:t>
            </w:r>
          </w:p>
        </w:tc>
        <w:tc>
          <w:tcPr>
            <w:tcW w:w="0" w:type="auto"/>
            <w:vAlign w:val="center"/>
            <w:hideMark/>
          </w:tcPr>
          <w:p w14:paraId="74D79549" w14:textId="77777777" w:rsidR="00F6317B" w:rsidRDefault="00F6317B">
            <w:r>
              <w:t>Drives Stars performance</w:t>
            </w:r>
          </w:p>
        </w:tc>
      </w:tr>
    </w:tbl>
    <w:p w14:paraId="118BFA49" w14:textId="5777DAD0" w:rsidR="00F6317B" w:rsidRDefault="00F6317B" w:rsidP="00F6317B"/>
    <w:p w14:paraId="420D79F7" w14:textId="57878384" w:rsidR="00F6317B" w:rsidRPr="00F6317B" w:rsidRDefault="00F6317B" w:rsidP="00F6317B">
      <w:pPr>
        <w:pStyle w:val="Heading3"/>
      </w:pPr>
      <w:bookmarkStart w:id="53" w:name="_Toc200954742"/>
      <w:r w:rsidRPr="00F6317B">
        <w:rPr>
          <w:rStyle w:val="Strong"/>
          <w:b/>
          <w:bCs/>
        </w:rPr>
        <w:t>Aligning Member Intent and Ecosystem Action</w:t>
      </w:r>
      <w:bookmarkEnd w:id="53"/>
    </w:p>
    <w:p w14:paraId="1A0CE275" w14:textId="77777777" w:rsidR="00F6317B" w:rsidRDefault="00F6317B" w:rsidP="00F6317B">
      <w:pPr>
        <w:pStyle w:val="NormalWeb"/>
        <w:rPr>
          <w:color w:val="000000"/>
        </w:rPr>
      </w:pPr>
      <w:r>
        <w:rPr>
          <w:color w:val="000000"/>
        </w:rPr>
        <w:t>Conversational AI creates</w:t>
      </w:r>
      <w:r>
        <w:rPr>
          <w:rStyle w:val="apple-converted-space"/>
          <w:color w:val="000000"/>
        </w:rPr>
        <w:t> </w:t>
      </w:r>
      <w:r>
        <w:rPr>
          <w:rStyle w:val="Strong"/>
          <w:color w:val="000000"/>
        </w:rPr>
        <w:t>bidirectional communication</w:t>
      </w:r>
      <w:r>
        <w:rPr>
          <w:rStyle w:val="apple-converted-space"/>
          <w:color w:val="000000"/>
        </w:rPr>
        <w:t> </w:t>
      </w:r>
      <w:r>
        <w:rPr>
          <w:color w:val="000000"/>
        </w:rPr>
        <w:t>that benefits all stakeholders: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3"/>
        <w:gridCol w:w="6517"/>
      </w:tblGrid>
      <w:tr w:rsidR="00F6317B" w14:paraId="7E77D382" w14:textId="77777777" w:rsidTr="00F6317B">
        <w:trPr>
          <w:tblHeader/>
          <w:tblCellSpacing w:w="15" w:type="dxa"/>
        </w:trPr>
        <w:tc>
          <w:tcPr>
            <w:tcW w:w="0" w:type="auto"/>
            <w:vAlign w:val="center"/>
            <w:hideMark/>
          </w:tcPr>
          <w:p w14:paraId="7B58614A" w14:textId="77777777" w:rsidR="00F6317B" w:rsidRDefault="00F6317B">
            <w:pPr>
              <w:jc w:val="center"/>
              <w:rPr>
                <w:b/>
                <w:bCs/>
              </w:rPr>
            </w:pPr>
            <w:r>
              <w:rPr>
                <w:rStyle w:val="Strong"/>
              </w:rPr>
              <w:t>Who</w:t>
            </w:r>
          </w:p>
        </w:tc>
        <w:tc>
          <w:tcPr>
            <w:tcW w:w="0" w:type="auto"/>
            <w:vAlign w:val="center"/>
            <w:hideMark/>
          </w:tcPr>
          <w:p w14:paraId="08995C55" w14:textId="77777777" w:rsidR="00F6317B" w:rsidRDefault="00F6317B">
            <w:pPr>
              <w:jc w:val="center"/>
              <w:rPr>
                <w:b/>
                <w:bCs/>
              </w:rPr>
            </w:pPr>
            <w:r>
              <w:rPr>
                <w:rStyle w:val="Strong"/>
              </w:rPr>
              <w:t>AI Enables</w:t>
            </w:r>
          </w:p>
        </w:tc>
      </w:tr>
      <w:tr w:rsidR="00F6317B" w14:paraId="507FA973" w14:textId="77777777" w:rsidTr="00F6317B">
        <w:trPr>
          <w:tblCellSpacing w:w="15" w:type="dxa"/>
        </w:trPr>
        <w:tc>
          <w:tcPr>
            <w:tcW w:w="0" w:type="auto"/>
            <w:vAlign w:val="center"/>
            <w:hideMark/>
          </w:tcPr>
          <w:p w14:paraId="55FA2FFD" w14:textId="77777777" w:rsidR="00F6317B" w:rsidRDefault="00F6317B">
            <w:r>
              <w:rPr>
                <w:rStyle w:val="Strong"/>
              </w:rPr>
              <w:t>Members</w:t>
            </w:r>
          </w:p>
        </w:tc>
        <w:tc>
          <w:tcPr>
            <w:tcW w:w="0" w:type="auto"/>
            <w:vAlign w:val="center"/>
            <w:hideMark/>
          </w:tcPr>
          <w:p w14:paraId="7A0FF039" w14:textId="77777777" w:rsidR="00F6317B" w:rsidRDefault="00F6317B">
            <w:r>
              <w:t>Clear, timely guidance that makes navigation feel effortless</w:t>
            </w:r>
          </w:p>
        </w:tc>
      </w:tr>
      <w:tr w:rsidR="00F6317B" w14:paraId="2C47EAE8" w14:textId="77777777" w:rsidTr="00F6317B">
        <w:trPr>
          <w:tblCellSpacing w:w="15" w:type="dxa"/>
        </w:trPr>
        <w:tc>
          <w:tcPr>
            <w:tcW w:w="0" w:type="auto"/>
            <w:vAlign w:val="center"/>
            <w:hideMark/>
          </w:tcPr>
          <w:p w14:paraId="4C948C73" w14:textId="77777777" w:rsidR="00F6317B" w:rsidRDefault="00F6317B">
            <w:r>
              <w:rPr>
                <w:rStyle w:val="Strong"/>
              </w:rPr>
              <w:t>Caregivers</w:t>
            </w:r>
          </w:p>
        </w:tc>
        <w:tc>
          <w:tcPr>
            <w:tcW w:w="0" w:type="auto"/>
            <w:vAlign w:val="center"/>
            <w:hideMark/>
          </w:tcPr>
          <w:p w14:paraId="79DCF24A" w14:textId="77777777" w:rsidR="00F6317B" w:rsidRDefault="00F6317B">
            <w:r>
              <w:t>Synchronized access to care plans and next steps</w:t>
            </w:r>
          </w:p>
        </w:tc>
      </w:tr>
      <w:tr w:rsidR="00F6317B" w14:paraId="7F9A1EE6" w14:textId="77777777" w:rsidTr="00F6317B">
        <w:trPr>
          <w:tblCellSpacing w:w="15" w:type="dxa"/>
        </w:trPr>
        <w:tc>
          <w:tcPr>
            <w:tcW w:w="0" w:type="auto"/>
            <w:vAlign w:val="center"/>
            <w:hideMark/>
          </w:tcPr>
          <w:p w14:paraId="5E0BA105" w14:textId="77777777" w:rsidR="00F6317B" w:rsidRDefault="00F6317B">
            <w:r>
              <w:rPr>
                <w:rStyle w:val="Strong"/>
              </w:rPr>
              <w:t>Provider Care Teams</w:t>
            </w:r>
          </w:p>
        </w:tc>
        <w:tc>
          <w:tcPr>
            <w:tcW w:w="0" w:type="auto"/>
            <w:vAlign w:val="center"/>
            <w:hideMark/>
          </w:tcPr>
          <w:p w14:paraId="7F2D1561" w14:textId="77777777" w:rsidR="00F6317B" w:rsidRDefault="00F6317B">
            <w:r>
              <w:t>Fewer no-shows, better-prepped visits, informed patients</w:t>
            </w:r>
          </w:p>
        </w:tc>
      </w:tr>
      <w:tr w:rsidR="00F6317B" w14:paraId="7EDC6257" w14:textId="77777777" w:rsidTr="00F6317B">
        <w:trPr>
          <w:tblCellSpacing w:w="15" w:type="dxa"/>
        </w:trPr>
        <w:tc>
          <w:tcPr>
            <w:tcW w:w="0" w:type="auto"/>
            <w:vAlign w:val="center"/>
            <w:hideMark/>
          </w:tcPr>
          <w:p w14:paraId="56A056B6" w14:textId="77777777" w:rsidR="00F6317B" w:rsidRDefault="00F6317B">
            <w:r>
              <w:rPr>
                <w:rStyle w:val="Strong"/>
              </w:rPr>
              <w:lastRenderedPageBreak/>
              <w:t>Payers</w:t>
            </w:r>
          </w:p>
        </w:tc>
        <w:tc>
          <w:tcPr>
            <w:tcW w:w="0" w:type="auto"/>
            <w:vAlign w:val="center"/>
            <w:hideMark/>
          </w:tcPr>
          <w:p w14:paraId="602B7961" w14:textId="77777777" w:rsidR="00F6317B" w:rsidRDefault="00F6317B">
            <w:r>
              <w:t>Greater completion of HEDIS/STARS measures, reduced utilization leakage</w:t>
            </w:r>
          </w:p>
        </w:tc>
      </w:tr>
      <w:tr w:rsidR="00F6317B" w14:paraId="41A05FA4" w14:textId="77777777" w:rsidTr="00F6317B">
        <w:trPr>
          <w:tblCellSpacing w:w="15" w:type="dxa"/>
        </w:trPr>
        <w:tc>
          <w:tcPr>
            <w:tcW w:w="0" w:type="auto"/>
            <w:vAlign w:val="center"/>
            <w:hideMark/>
          </w:tcPr>
          <w:p w14:paraId="67B59738" w14:textId="77777777" w:rsidR="00F6317B" w:rsidRDefault="00F6317B">
            <w:r>
              <w:rPr>
                <w:rStyle w:val="Strong"/>
              </w:rPr>
              <w:t>CBOs</w:t>
            </w:r>
          </w:p>
        </w:tc>
        <w:tc>
          <w:tcPr>
            <w:tcW w:w="0" w:type="auto"/>
            <w:vAlign w:val="center"/>
            <w:hideMark/>
          </w:tcPr>
          <w:p w14:paraId="3C7723AC" w14:textId="77777777" w:rsidR="00F6317B" w:rsidRDefault="00F6317B">
            <w:r>
              <w:t>Seamless referrals with prequalified context</w:t>
            </w:r>
          </w:p>
        </w:tc>
      </w:tr>
    </w:tbl>
    <w:p w14:paraId="4081EE78" w14:textId="2C12389A" w:rsidR="00F6317B" w:rsidRDefault="00F6317B" w:rsidP="00F6317B"/>
    <w:p w14:paraId="53A64DE8" w14:textId="14798B2C" w:rsidR="00F6317B" w:rsidRPr="00F6317B" w:rsidRDefault="00F6317B" w:rsidP="00F6317B">
      <w:pPr>
        <w:pStyle w:val="Heading3"/>
      </w:pPr>
      <w:bookmarkStart w:id="54" w:name="_Toc200954743"/>
      <w:r w:rsidRPr="00F6317B">
        <w:rPr>
          <w:rStyle w:val="Strong"/>
          <w:b/>
          <w:bCs/>
        </w:rPr>
        <w:t>What Makes Conversational AI Effective in VBC</w:t>
      </w:r>
      <w:bookmarkEnd w:id="54"/>
    </w:p>
    <w:p w14:paraId="2E078EBB" w14:textId="77777777" w:rsidR="00F6317B" w:rsidRDefault="00F6317B" w:rsidP="00F6317B">
      <w:pPr>
        <w:pStyle w:val="NormalWeb"/>
        <w:numPr>
          <w:ilvl w:val="0"/>
          <w:numId w:val="16"/>
        </w:numPr>
        <w:rPr>
          <w:color w:val="000000"/>
        </w:rPr>
      </w:pPr>
      <w:r>
        <w:rPr>
          <w:rStyle w:val="Strong"/>
          <w:color w:val="000000"/>
        </w:rPr>
        <w:t>FHIR-native integration</w:t>
      </w:r>
      <w:r>
        <w:rPr>
          <w:rStyle w:val="apple-converted-space"/>
          <w:color w:val="000000"/>
        </w:rPr>
        <w:t> </w:t>
      </w:r>
      <w:r>
        <w:rPr>
          <w:color w:val="000000"/>
        </w:rPr>
        <w:t>(retrieves and updates care data in real time)</w:t>
      </w:r>
    </w:p>
    <w:p w14:paraId="72FB606A" w14:textId="77777777" w:rsidR="00F6317B" w:rsidRDefault="00F6317B" w:rsidP="00F6317B">
      <w:pPr>
        <w:pStyle w:val="NormalWeb"/>
        <w:numPr>
          <w:ilvl w:val="0"/>
          <w:numId w:val="16"/>
        </w:numPr>
        <w:rPr>
          <w:color w:val="000000"/>
        </w:rPr>
      </w:pPr>
      <w:r>
        <w:rPr>
          <w:rStyle w:val="Strong"/>
          <w:color w:val="000000"/>
        </w:rPr>
        <w:t>No-code configuration</w:t>
      </w:r>
      <w:r>
        <w:rPr>
          <w:rStyle w:val="apple-converted-space"/>
          <w:color w:val="000000"/>
        </w:rPr>
        <w:t> </w:t>
      </w:r>
      <w:r>
        <w:rPr>
          <w:color w:val="000000"/>
        </w:rPr>
        <w:t>(easily adapted for local conditions and LOBs)</w:t>
      </w:r>
    </w:p>
    <w:p w14:paraId="30AEC376" w14:textId="77777777" w:rsidR="00F6317B" w:rsidRDefault="00F6317B" w:rsidP="00F6317B">
      <w:pPr>
        <w:pStyle w:val="NormalWeb"/>
        <w:numPr>
          <w:ilvl w:val="0"/>
          <w:numId w:val="16"/>
        </w:numPr>
        <w:rPr>
          <w:color w:val="000000"/>
        </w:rPr>
      </w:pPr>
      <w:r>
        <w:rPr>
          <w:rStyle w:val="Strong"/>
          <w:color w:val="000000"/>
        </w:rPr>
        <w:t>Multilingual, culturally aware</w:t>
      </w:r>
      <w:r>
        <w:rPr>
          <w:rStyle w:val="apple-converted-space"/>
          <w:color w:val="000000"/>
        </w:rPr>
        <w:t> </w:t>
      </w:r>
      <w:r>
        <w:rPr>
          <w:color w:val="000000"/>
        </w:rPr>
        <w:t>scripting</w:t>
      </w:r>
    </w:p>
    <w:p w14:paraId="3B8D5092" w14:textId="77777777" w:rsidR="00F6317B" w:rsidRDefault="00F6317B" w:rsidP="00F6317B">
      <w:pPr>
        <w:pStyle w:val="NormalWeb"/>
        <w:numPr>
          <w:ilvl w:val="0"/>
          <w:numId w:val="16"/>
        </w:numPr>
        <w:rPr>
          <w:color w:val="000000"/>
        </w:rPr>
      </w:pPr>
      <w:r>
        <w:rPr>
          <w:rStyle w:val="Strong"/>
          <w:color w:val="000000"/>
        </w:rPr>
        <w:t>HIPAA-compliant, device-agnostic</w:t>
      </w:r>
      <w:r>
        <w:rPr>
          <w:rStyle w:val="apple-converted-space"/>
          <w:color w:val="000000"/>
        </w:rPr>
        <w:t> </w:t>
      </w:r>
      <w:r>
        <w:rPr>
          <w:color w:val="000000"/>
        </w:rPr>
        <w:t>(mobile, web, IVR)</w:t>
      </w:r>
    </w:p>
    <w:p w14:paraId="64F8C512" w14:textId="64DFC7C8" w:rsidR="00F6317B" w:rsidRPr="00E630FF" w:rsidRDefault="00F6317B" w:rsidP="00F6317B">
      <w:pPr>
        <w:pStyle w:val="NormalWeb"/>
        <w:numPr>
          <w:ilvl w:val="0"/>
          <w:numId w:val="16"/>
        </w:numPr>
        <w:rPr>
          <w:color w:val="000000"/>
        </w:rPr>
      </w:pPr>
      <w:r>
        <w:rPr>
          <w:rStyle w:val="Strong"/>
          <w:color w:val="000000"/>
        </w:rPr>
        <w:t>Personalized knowledge base</w:t>
      </w:r>
      <w:r>
        <w:rPr>
          <w:rStyle w:val="apple-converted-space"/>
          <w:color w:val="000000"/>
        </w:rPr>
        <w:t> </w:t>
      </w:r>
      <w:r>
        <w:rPr>
          <w:color w:val="000000"/>
        </w:rPr>
        <w:t>(dynamic routing by eligibility, benefits, care plan)</w:t>
      </w:r>
    </w:p>
    <w:p w14:paraId="36AD392D" w14:textId="36B94278" w:rsidR="00F6317B" w:rsidRPr="00F6317B" w:rsidRDefault="00F6317B" w:rsidP="00F6317B">
      <w:pPr>
        <w:pStyle w:val="Heading3"/>
      </w:pPr>
      <w:bookmarkStart w:id="55" w:name="_Toc200954744"/>
      <w:r w:rsidRPr="00F6317B">
        <w:rPr>
          <w:rStyle w:val="Strong"/>
          <w:b/>
          <w:bCs/>
        </w:rPr>
        <w:t>How CMS Could Accelerate This</w:t>
      </w:r>
      <w:bookmarkEnd w:id="55"/>
    </w:p>
    <w:p w14:paraId="2E7753EE" w14:textId="77777777" w:rsidR="00F6317B" w:rsidRDefault="00F6317B" w:rsidP="00F6317B">
      <w:pPr>
        <w:pStyle w:val="NormalWeb"/>
        <w:numPr>
          <w:ilvl w:val="0"/>
          <w:numId w:val="17"/>
        </w:numPr>
        <w:rPr>
          <w:color w:val="000000"/>
        </w:rPr>
      </w:pPr>
      <w:r>
        <w:rPr>
          <w:rStyle w:val="Strong"/>
          <w:color w:val="000000"/>
        </w:rPr>
        <w:t>Incentivize patient-facing API integration</w:t>
      </w:r>
      <w:r>
        <w:rPr>
          <w:rStyle w:val="apple-converted-space"/>
          <w:color w:val="000000"/>
        </w:rPr>
        <w:t> </w:t>
      </w:r>
      <w:r>
        <w:rPr>
          <w:color w:val="000000"/>
        </w:rPr>
        <w:t>as part of DQMs and MCO scoring</w:t>
      </w:r>
    </w:p>
    <w:p w14:paraId="32DBB079" w14:textId="77777777" w:rsidR="00F6317B" w:rsidRDefault="00F6317B" w:rsidP="00F6317B">
      <w:pPr>
        <w:pStyle w:val="NormalWeb"/>
        <w:numPr>
          <w:ilvl w:val="0"/>
          <w:numId w:val="17"/>
        </w:numPr>
        <w:rPr>
          <w:color w:val="000000"/>
        </w:rPr>
      </w:pPr>
      <w:r>
        <w:rPr>
          <w:rStyle w:val="Strong"/>
          <w:color w:val="000000"/>
        </w:rPr>
        <w:t>Fund statewide conversational AI pilots</w:t>
      </w:r>
      <w:r>
        <w:rPr>
          <w:rStyle w:val="apple-converted-space"/>
          <w:color w:val="000000"/>
        </w:rPr>
        <w:t> </w:t>
      </w:r>
      <w:r>
        <w:rPr>
          <w:color w:val="000000"/>
        </w:rPr>
        <w:t>in duals and Medicaid</w:t>
      </w:r>
    </w:p>
    <w:p w14:paraId="310DD1B9" w14:textId="77777777" w:rsidR="00F6317B" w:rsidRDefault="00F6317B" w:rsidP="00F6317B">
      <w:pPr>
        <w:pStyle w:val="NormalWeb"/>
        <w:numPr>
          <w:ilvl w:val="0"/>
          <w:numId w:val="17"/>
        </w:numPr>
        <w:rPr>
          <w:color w:val="000000"/>
        </w:rPr>
      </w:pPr>
      <w:r>
        <w:rPr>
          <w:rStyle w:val="Strong"/>
          <w:color w:val="000000"/>
        </w:rPr>
        <w:t>Tie Stars bonuses to proven member engagement metrics</w:t>
      </w:r>
      <w:r>
        <w:rPr>
          <w:rStyle w:val="apple-converted-space"/>
          <w:color w:val="000000"/>
        </w:rPr>
        <w:t> </w:t>
      </w:r>
      <w:r>
        <w:rPr>
          <w:color w:val="000000"/>
        </w:rPr>
        <w:t>(e.g., completion rate, satisfaction)</w:t>
      </w:r>
    </w:p>
    <w:p w14:paraId="22545A19" w14:textId="7DCD75CE" w:rsidR="00F6317B" w:rsidRPr="00E630FF" w:rsidRDefault="00F6317B" w:rsidP="00F6317B">
      <w:pPr>
        <w:pStyle w:val="NormalWeb"/>
        <w:numPr>
          <w:ilvl w:val="0"/>
          <w:numId w:val="17"/>
        </w:numPr>
        <w:rPr>
          <w:color w:val="000000"/>
        </w:rPr>
      </w:pPr>
      <w:r>
        <w:rPr>
          <w:rStyle w:val="Strong"/>
          <w:color w:val="000000"/>
        </w:rPr>
        <w:t>Include conversational AI in NEEMA’s effectiveness metrics</w:t>
      </w:r>
      <w:r>
        <w:rPr>
          <w:rStyle w:val="apple-converted-space"/>
          <w:color w:val="000000"/>
        </w:rPr>
        <w:t> </w:t>
      </w:r>
      <w:r>
        <w:rPr>
          <w:color w:val="000000"/>
        </w:rPr>
        <w:t>(see Part V)</w:t>
      </w:r>
    </w:p>
    <w:p w14:paraId="19113019" w14:textId="24BB29F8" w:rsidR="00F6317B" w:rsidRPr="00F6317B" w:rsidRDefault="00F6317B" w:rsidP="00F6317B">
      <w:pPr>
        <w:pStyle w:val="Heading3"/>
      </w:pPr>
      <w:bookmarkStart w:id="56" w:name="_Toc200954745"/>
      <w:r w:rsidRPr="00F6317B">
        <w:rPr>
          <w:rStyle w:val="Strong"/>
          <w:b/>
          <w:bCs/>
        </w:rPr>
        <w:t>Summary: The Conversational AI Advantage</w:t>
      </w:r>
      <w:bookmarkEnd w:id="56"/>
    </w:p>
    <w:p w14:paraId="436EFFB4" w14:textId="77777777" w:rsidR="00F6317B" w:rsidRDefault="00F6317B" w:rsidP="00F6317B">
      <w:pPr>
        <w:pStyle w:val="NormalWeb"/>
        <w:rPr>
          <w:color w:val="000000"/>
        </w:rPr>
      </w:pPr>
      <w:r>
        <w:rPr>
          <w:color w:val="000000"/>
        </w:rPr>
        <w:t>When thoughtfully deployed, conversational AI does more than reduce call center volume. It:</w:t>
      </w:r>
    </w:p>
    <w:p w14:paraId="14548751" w14:textId="77777777" w:rsidR="00F6317B" w:rsidRDefault="00F6317B" w:rsidP="00F6317B">
      <w:pPr>
        <w:pStyle w:val="NormalWeb"/>
        <w:numPr>
          <w:ilvl w:val="0"/>
          <w:numId w:val="18"/>
        </w:numPr>
        <w:rPr>
          <w:color w:val="000000"/>
        </w:rPr>
      </w:pPr>
      <w:r>
        <w:rPr>
          <w:rStyle w:val="Strong"/>
          <w:color w:val="000000"/>
        </w:rPr>
        <w:t>Aligns actions with goals</w:t>
      </w:r>
    </w:p>
    <w:p w14:paraId="09D7E99F" w14:textId="77777777" w:rsidR="00F6317B" w:rsidRDefault="00F6317B" w:rsidP="00F6317B">
      <w:pPr>
        <w:pStyle w:val="NormalWeb"/>
        <w:numPr>
          <w:ilvl w:val="0"/>
          <w:numId w:val="18"/>
        </w:numPr>
        <w:rPr>
          <w:color w:val="000000"/>
        </w:rPr>
      </w:pPr>
      <w:r>
        <w:rPr>
          <w:rStyle w:val="Strong"/>
          <w:color w:val="000000"/>
        </w:rPr>
        <w:t>Closes care loops</w:t>
      </w:r>
    </w:p>
    <w:p w14:paraId="3B2A3F45" w14:textId="77777777" w:rsidR="00F6317B" w:rsidRDefault="00F6317B" w:rsidP="00F6317B">
      <w:pPr>
        <w:pStyle w:val="NormalWeb"/>
        <w:numPr>
          <w:ilvl w:val="0"/>
          <w:numId w:val="18"/>
        </w:numPr>
        <w:rPr>
          <w:color w:val="000000"/>
        </w:rPr>
      </w:pPr>
      <w:r>
        <w:rPr>
          <w:rStyle w:val="Strong"/>
          <w:color w:val="000000"/>
        </w:rPr>
        <w:t>Elevates patient experience</w:t>
      </w:r>
    </w:p>
    <w:p w14:paraId="08FA6200" w14:textId="4E8CF277" w:rsidR="00F6317B" w:rsidRPr="00E630FF" w:rsidRDefault="00F6317B" w:rsidP="00F6317B">
      <w:pPr>
        <w:pStyle w:val="NormalWeb"/>
        <w:numPr>
          <w:ilvl w:val="0"/>
          <w:numId w:val="18"/>
        </w:numPr>
        <w:rPr>
          <w:color w:val="000000"/>
        </w:rPr>
      </w:pPr>
      <w:r>
        <w:rPr>
          <w:rStyle w:val="Strong"/>
          <w:color w:val="000000"/>
        </w:rPr>
        <w:t>Delivers measurable VBC performance</w:t>
      </w:r>
    </w:p>
    <w:p w14:paraId="1CF475F7" w14:textId="5A6A1562" w:rsidR="00330402" w:rsidRDefault="00EC49B9" w:rsidP="00D873E0">
      <w:pPr>
        <w:pStyle w:val="Heading2"/>
      </w:pPr>
      <w:bookmarkStart w:id="57" w:name="_Toc200954746"/>
      <w:r>
        <w:t xml:space="preserve">Outcomes Performance: </w:t>
      </w:r>
      <w:r w:rsidR="00D873E0">
        <w:t>Clinical Specialties Can and Must Benefit</w:t>
      </w:r>
      <w:bookmarkEnd w:id="57"/>
    </w:p>
    <w:p w14:paraId="695E350F" w14:textId="3BEFA88A" w:rsidR="00330402" w:rsidRDefault="00000000" w:rsidP="00797B6B">
      <w:r>
        <w:t>Aligning this CMS interoperability and technology initiative with the</w:t>
      </w:r>
      <w:r w:rsidR="00D212CD">
        <w:t xml:space="preserve"> extraordinary convening work</w:t>
      </w:r>
      <w:r>
        <w:rPr>
          <w:rFonts w:eastAsiaTheme="majorEastAsia"/>
        </w:rPr>
        <w:t> </w:t>
      </w:r>
      <w:r w:rsidR="00D212CD">
        <w:rPr>
          <w:rFonts w:eastAsiaTheme="majorEastAsia"/>
        </w:rPr>
        <w:t xml:space="preserve">of folks like the </w:t>
      </w:r>
      <w:r>
        <w:rPr>
          <w:rStyle w:val="Strong"/>
        </w:rPr>
        <w:t>Association of Value-Based Cancer Care (AVBCC)</w:t>
      </w:r>
      <w:r>
        <w:t>’s efforts to improve cancer care offers substantial synergistic potential. Both initiatives emphasize driving quality improvement, enhancing patient experiences, and optimizing healthcare economics—core tenets of value-based care.</w:t>
      </w:r>
    </w:p>
    <w:p w14:paraId="014B7015" w14:textId="4D2F9173" w:rsidR="00330402" w:rsidRDefault="00000000" w:rsidP="00797B6B">
      <w:r>
        <w:t>Below is a structured perspective on how these initiatives can effectively align, specifically focusing on cancer care and leveraging AVBCC’s experience and resources.</w:t>
      </w:r>
    </w:p>
    <w:p w14:paraId="4617941E" w14:textId="77777777" w:rsidR="00330402" w:rsidRDefault="00000000" w:rsidP="00750748">
      <w:pPr>
        <w:pStyle w:val="Heading3"/>
      </w:pPr>
      <w:bookmarkStart w:id="58" w:name="_Toc200954747"/>
      <w:r>
        <w:rPr>
          <w:rStyle w:val="Strong"/>
          <w:b/>
          <w:bCs/>
        </w:rPr>
        <w:lastRenderedPageBreak/>
        <w:t>Alignment Opportunities: AVBCC &amp; CMS Interoperability Initiative</w:t>
      </w:r>
      <w:bookmarkEnd w:id="58"/>
    </w:p>
    <w:p w14:paraId="119A2F79" w14:textId="77777777" w:rsidR="00330402" w:rsidRDefault="00000000" w:rsidP="00797B6B">
      <w:r>
        <w:rPr>
          <w:rStyle w:val="Strong"/>
        </w:rPr>
        <w:t>1. Shared Goals &amp; Vision</w:t>
      </w:r>
    </w:p>
    <w:p w14:paraId="631BFB76" w14:textId="77777777" w:rsidR="00330402" w:rsidRDefault="00000000" w:rsidP="00797B6B">
      <w:r>
        <w:t>Both CMS and AVBCC strive toward:</w:t>
      </w:r>
    </w:p>
    <w:p w14:paraId="438ADB26" w14:textId="77777777" w:rsidR="00330402" w:rsidRDefault="00000000" w:rsidP="00797B6B">
      <w:r>
        <w:rPr>
          <w:rStyle w:val="Strong"/>
        </w:rPr>
        <w:t>Better patient outcomes</w:t>
      </w:r>
      <w:r>
        <w:rPr>
          <w:rFonts w:eastAsiaTheme="majorEastAsia"/>
        </w:rPr>
        <w:t> </w:t>
      </w:r>
      <w:r>
        <w:t>(quality of life, survival rates)</w:t>
      </w:r>
    </w:p>
    <w:p w14:paraId="41060F41" w14:textId="77777777" w:rsidR="00330402" w:rsidRDefault="00000000" w:rsidP="00797B6B">
      <w:r>
        <w:rPr>
          <w:rStyle w:val="Strong"/>
        </w:rPr>
        <w:t>Cost control and resource efficiency</w:t>
      </w:r>
      <w:r>
        <w:rPr>
          <w:rFonts w:eastAsiaTheme="majorEastAsia"/>
        </w:rPr>
        <w:t> </w:t>
      </w:r>
      <w:r>
        <w:t>(effective utilization management)</w:t>
      </w:r>
    </w:p>
    <w:p w14:paraId="20841146" w14:textId="77777777" w:rsidR="00330402" w:rsidRDefault="00000000" w:rsidP="00797B6B">
      <w:r>
        <w:rPr>
          <w:rStyle w:val="Strong"/>
        </w:rPr>
        <w:t>Patient-centered, coordinated care delivery</w:t>
      </w:r>
      <w:r>
        <w:rPr>
          <w:rFonts w:eastAsiaTheme="majorEastAsia"/>
        </w:rPr>
        <w:t> </w:t>
      </w:r>
      <w:r>
        <w:t>(reducing fragmentation)</w:t>
      </w:r>
    </w:p>
    <w:p w14:paraId="1CCC0A01" w14:textId="56B5151E" w:rsidR="00330402" w:rsidRDefault="00000000" w:rsidP="00797B6B">
      <w:r>
        <w:t>Alignment around these shared objectives creates unified motivation for change and measurable success criteria.</w:t>
      </w:r>
    </w:p>
    <w:p w14:paraId="5AA89251" w14:textId="77777777" w:rsidR="00330402" w:rsidRDefault="00000000" w:rsidP="00797B6B">
      <w:r>
        <w:rPr>
          <w:rStyle w:val="Strong"/>
        </w:rPr>
        <w:t>2. Leveraging AVBCC’s Expertise and Infrastructure</w:t>
      </w:r>
    </w:p>
    <w:p w14:paraId="100211FC" w14:textId="77777777" w:rsidR="00330402" w:rsidRDefault="00000000" w:rsidP="00797B6B">
      <w:r>
        <w:t>AVBCC has extensive expertise in aligning diverse cancer care stakeholders (providers, payers, pharma, tech firms, and patient advocates). CMS’s initiative can directly benefit from this:</w:t>
      </w:r>
    </w:p>
    <w:p w14:paraId="3A789AE2" w14:textId="77777777" w:rsidR="00330402" w:rsidRDefault="00000000" w:rsidP="00797B6B">
      <w:r>
        <w:rPr>
          <w:rStyle w:val="Strong"/>
        </w:rPr>
        <w:t>Stakeholder Coordination</w:t>
      </w:r>
    </w:p>
    <w:p w14:paraId="3FDA9BA1" w14:textId="77777777" w:rsidR="00330402" w:rsidRDefault="00000000" w:rsidP="00797B6B">
      <w:r>
        <w:t>AVBCC’s established network and proven collaborative model can accelerate engagement and buy-in from oncology providers, payers, and local policymakers.</w:t>
      </w:r>
    </w:p>
    <w:p w14:paraId="40914CED" w14:textId="77777777" w:rsidR="00330402" w:rsidRDefault="00000000" w:rsidP="00797B6B">
      <w:r>
        <w:t>Lessons learned from AVBCC on governance structures, incentive alignment, and stakeholder communication can inform CMS-driven city/state implementations.</w:t>
      </w:r>
    </w:p>
    <w:p w14:paraId="2140E6FB" w14:textId="77777777" w:rsidR="00330402" w:rsidRDefault="00000000" w:rsidP="00797B6B">
      <w:r>
        <w:rPr>
          <w:rStyle w:val="Strong"/>
        </w:rPr>
        <w:t>Benchmarking and Metrics</w:t>
      </w:r>
    </w:p>
    <w:p w14:paraId="18D853FA" w14:textId="73EC910D" w:rsidR="00330402" w:rsidRDefault="00000000" w:rsidP="00797B6B">
      <w:r>
        <w:t>AVBCC’s robust experience with oncology-specific quality measures and outcomes benchmarking (e.g., survival rates, adherence to care pathways, cost-effectiveness of therapies) can guide development of standardized quality frameworks for cancer care within the broader CMS interoperability effort.</w:t>
      </w:r>
    </w:p>
    <w:p w14:paraId="3E1A59FD" w14:textId="77777777" w:rsidR="00330402" w:rsidRDefault="00000000" w:rsidP="00797B6B">
      <w:r>
        <w:rPr>
          <w:rStyle w:val="Strong"/>
        </w:rPr>
        <w:t>3. Interoperability and Data Integration</w:t>
      </w:r>
    </w:p>
    <w:p w14:paraId="13FB1348" w14:textId="77777777" w:rsidR="00330402" w:rsidRDefault="00000000" w:rsidP="00797B6B">
      <w:r>
        <w:t>AVBCC initiatives inherently emphasize care coordination across multidisciplinary oncology teams—exactly the type of complexity targeted by CMS interoperability efforts:</w:t>
      </w:r>
    </w:p>
    <w:p w14:paraId="221F78DD" w14:textId="77777777" w:rsidR="00330402" w:rsidRDefault="00000000" w:rsidP="00797B6B">
      <w:r>
        <w:rPr>
          <w:rStyle w:val="Strong"/>
        </w:rPr>
        <w:t>Cancer-specific Data Sharing</w:t>
      </w:r>
    </w:p>
    <w:p w14:paraId="2C6C899B" w14:textId="77777777" w:rsidR="00330402" w:rsidRDefault="00000000" w:rsidP="00797B6B">
      <w:r>
        <w:t>Leveraging the Da Vinci Project’s FHIR interoperability standards (e.g., data sharing for prior authorization, quality reporting, and clinical documentation) can streamline cancer care workflow, reduce administrative burdens, and enable better, real-time oncology decision support.</w:t>
      </w:r>
    </w:p>
    <w:p w14:paraId="5AE7D88C" w14:textId="77777777" w:rsidR="00330402" w:rsidRDefault="00000000" w:rsidP="00797B6B">
      <w:r>
        <w:lastRenderedPageBreak/>
        <w:t>Integrating AVBCC’s proven data-sharing methods for complex care episodes (chemo, radiation, surgical oncology) with CMS frameworks can expedite accurate risk reporting, CMS Stars improvements, and MSSP targets.</w:t>
      </w:r>
    </w:p>
    <w:p w14:paraId="0B6B5984" w14:textId="77777777" w:rsidR="00330402" w:rsidRDefault="00000000" w:rsidP="00797B6B">
      <w:r>
        <w:rPr>
          <w:rStyle w:val="Strong"/>
        </w:rPr>
        <w:t>Social Determinants of Health (SDOH)</w:t>
      </w:r>
    </w:p>
    <w:p w14:paraId="6649A7B8" w14:textId="02FBD159" w:rsidR="00330402" w:rsidRDefault="00000000" w:rsidP="00797B6B">
      <w:r>
        <w:t>Integrating Gravity Project standards for SDOH within cancer care will enhance personalized, equitable care planning, addressing barriers (transportation, nutrition, housing) identified as significant factors impacting cancer outcomes.</w:t>
      </w:r>
    </w:p>
    <w:p w14:paraId="32B425C5" w14:textId="77777777" w:rsidR="00330402" w:rsidRDefault="00000000" w:rsidP="00797B6B">
      <w:r>
        <w:rPr>
          <w:rStyle w:val="Strong"/>
        </w:rPr>
        <w:t>4. Infrastructure and Technology</w:t>
      </w:r>
    </w:p>
    <w:p w14:paraId="4419CDEF" w14:textId="77777777" w:rsidR="00330402" w:rsidRDefault="00000000" w:rsidP="00797B6B">
      <w:r>
        <w:t>CMS’s contemplated investments in standardized digital infrastructure can directly leverage AVBCC’s existing use-cases and knowledge:</w:t>
      </w:r>
    </w:p>
    <w:p w14:paraId="2CFE1BB9" w14:textId="77777777" w:rsidR="00330402" w:rsidRDefault="00000000" w:rsidP="00797B6B">
      <w:r>
        <w:rPr>
          <w:rStyle w:val="Strong"/>
        </w:rPr>
        <w:t>Standardized Oncology Care Pathways</w:t>
      </w:r>
    </w:p>
    <w:p w14:paraId="2B7A5024" w14:textId="77777777" w:rsidR="00330402" w:rsidRDefault="00000000" w:rsidP="00797B6B">
      <w:r>
        <w:t>Digitally standardized oncology treatment pathways can be easily shared and implemented using common CMS-backed infrastructure (FHIR APIs, interoperable care management platforms).</w:t>
      </w:r>
    </w:p>
    <w:p w14:paraId="0E6136F2" w14:textId="77777777" w:rsidR="00330402" w:rsidRDefault="00000000" w:rsidP="00797B6B">
      <w:r>
        <w:t>Utilizing AVBCC’s established oncology care pathway protocols as initial templates for technology implementations speeds alignment and adoption.</w:t>
      </w:r>
    </w:p>
    <w:p w14:paraId="4285886D" w14:textId="77777777" w:rsidR="00330402" w:rsidRDefault="00000000" w:rsidP="00797B6B">
      <w:r>
        <w:rPr>
          <w:rStyle w:val="Strong"/>
        </w:rPr>
        <w:t>Real-time Quality Reporting and Analytics</w:t>
      </w:r>
    </w:p>
    <w:p w14:paraId="17CFA560" w14:textId="77777777" w:rsidR="00330402" w:rsidRDefault="00000000" w:rsidP="00797B6B">
      <w:r>
        <w:t>Infrastructure proposed by CMS for quality reporting and analytics using Bulk FHIR APIs aligns seamlessly with AVBCC’s goals of oncology outcome tracking and improvement.</w:t>
      </w:r>
    </w:p>
    <w:p w14:paraId="1659137A" w14:textId="00A218E3" w:rsidR="00330402" w:rsidRDefault="00000000" w:rsidP="00797B6B">
      <w:r>
        <w:t>Integrating AVBCC’s analytics methodologies with CMS’s data platforms can rapidly scale insights-driven care delivery improvements.</w:t>
      </w:r>
    </w:p>
    <w:p w14:paraId="724CF680" w14:textId="77777777" w:rsidR="00330402" w:rsidRDefault="00000000" w:rsidP="00797B6B">
      <w:r>
        <w:rPr>
          <w:rStyle w:val="Strong"/>
        </w:rPr>
        <w:t>5. Patient Engagement and Experience</w:t>
      </w:r>
    </w:p>
    <w:p w14:paraId="0D997BC6" w14:textId="77777777" w:rsidR="00330402" w:rsidRDefault="00000000" w:rsidP="00797B6B">
      <w:r>
        <w:t>AVBCC’s extensive work on patient advocacy, patient-centric cancer care, and shared decision-making aligns with CMS initiatives aimed at digital health management:</w:t>
      </w:r>
    </w:p>
    <w:p w14:paraId="542E045D" w14:textId="77777777" w:rsidR="00330402" w:rsidRDefault="00000000" w:rsidP="00797B6B">
      <w:r>
        <w:rPr>
          <w:rStyle w:val="Strong"/>
        </w:rPr>
        <w:t>Digital Patient Engagement</w:t>
      </w:r>
    </w:p>
    <w:p w14:paraId="046A4EC9" w14:textId="77777777" w:rsidR="00330402" w:rsidRDefault="00000000" w:rsidP="00797B6B">
      <w:r>
        <w:t>AVBCC best practices in patient-centric digital engagement (e.g., care navigation apps, decision-support tools) can guide CMS in effectively deploying patient-facing applications that resonate with oncology populations.</w:t>
      </w:r>
    </w:p>
    <w:p w14:paraId="7C1AC875" w14:textId="7CD787A7" w:rsidR="00330402" w:rsidRDefault="00000000" w:rsidP="00797B6B">
      <w:r>
        <w:t>Patient portals and patient-access APIs championed by CMS can significantly enhance patient experience and involvement in their cancer care journey, thereby improving adherence, satisfaction, and outcomes.</w:t>
      </w:r>
    </w:p>
    <w:p w14:paraId="2A892E29" w14:textId="77777777" w:rsidR="00330402" w:rsidRDefault="00000000" w:rsidP="00797B6B">
      <w:r>
        <w:rPr>
          <w:rStyle w:val="Strong"/>
        </w:rPr>
        <w:t>6. Value-Based Incentive Alignment</w:t>
      </w:r>
    </w:p>
    <w:p w14:paraId="6BBCA5E5" w14:textId="77777777" w:rsidR="00330402" w:rsidRDefault="00000000" w:rsidP="00797B6B">
      <w:r>
        <w:lastRenderedPageBreak/>
        <w:t>AVBCC is deeply familiar with oncology-specific reimbursement models (OCM, OCF, bundled payments). CMS’s broader initiative can utilize AVBCC’s insights:</w:t>
      </w:r>
    </w:p>
    <w:p w14:paraId="3F353B93" w14:textId="77777777" w:rsidR="00330402" w:rsidRDefault="00000000" w:rsidP="00797B6B">
      <w:r>
        <w:rPr>
          <w:rStyle w:val="Strong"/>
        </w:rPr>
        <w:t>Refined Oncology Incentive Models</w:t>
      </w:r>
    </w:p>
    <w:p w14:paraId="783B5A21" w14:textId="77777777" w:rsidR="00330402" w:rsidRDefault="00000000" w:rsidP="00797B6B">
      <w:r>
        <w:t>Leveraging AVBCC’s oncology-specific value-based payment expertise to refine incentive alignment ensures providers are motivated not just for interoperability compliance but also outcome improvement.</w:t>
      </w:r>
    </w:p>
    <w:p w14:paraId="7734ED1E" w14:textId="789E5700" w:rsidR="00330402" w:rsidRDefault="00000000" w:rsidP="00797B6B">
      <w:r>
        <w:t>AVBCC’s lessons on incentive pitfalls and successes can help CMS avoid implementation setbacks and resistance from oncology stakeholders.</w:t>
      </w:r>
    </w:p>
    <w:p w14:paraId="44799794" w14:textId="77777777" w:rsidR="00330402" w:rsidRDefault="00000000" w:rsidP="00797B6B">
      <w:r>
        <w:rPr>
          <w:rStyle w:val="Strong"/>
        </w:rPr>
        <w:t>Practical Next Steps for Integration: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32"/>
        <w:gridCol w:w="6498"/>
      </w:tblGrid>
      <w:tr w:rsidR="001E2E25" w14:paraId="29B952B1" w14:textId="77777777" w:rsidTr="00D212CD">
        <w:trPr>
          <w:tblHeader/>
          <w:tblCellSpacing w:w="15" w:type="dxa"/>
        </w:trPr>
        <w:tc>
          <w:tcPr>
            <w:tcW w:w="0" w:type="auto"/>
            <w:vAlign w:val="center"/>
            <w:hideMark/>
          </w:tcPr>
          <w:p w14:paraId="07B8D007" w14:textId="77777777" w:rsidR="00330402" w:rsidRPr="00E630FF" w:rsidRDefault="00000000" w:rsidP="00797B6B">
            <w:pPr>
              <w:rPr>
                <w:b/>
                <w:bCs/>
              </w:rPr>
            </w:pPr>
            <w:r w:rsidRPr="00E630FF">
              <w:rPr>
                <w:b/>
                <w:bCs/>
              </w:rPr>
              <w:t>Action Area</w:t>
            </w:r>
          </w:p>
        </w:tc>
        <w:tc>
          <w:tcPr>
            <w:tcW w:w="0" w:type="auto"/>
            <w:vAlign w:val="center"/>
            <w:hideMark/>
          </w:tcPr>
          <w:p w14:paraId="5811460D" w14:textId="77777777" w:rsidR="00330402" w:rsidRPr="00E630FF" w:rsidRDefault="00000000" w:rsidP="00797B6B">
            <w:pPr>
              <w:rPr>
                <w:b/>
                <w:bCs/>
              </w:rPr>
            </w:pPr>
            <w:r w:rsidRPr="00E630FF">
              <w:rPr>
                <w:b/>
                <w:bCs/>
              </w:rPr>
              <w:t>Strategic Actions</w:t>
            </w:r>
          </w:p>
        </w:tc>
      </w:tr>
      <w:tr w:rsidR="001E2E25" w14:paraId="0738C1B5" w14:textId="77777777" w:rsidTr="00D212CD">
        <w:trPr>
          <w:tblCellSpacing w:w="15" w:type="dxa"/>
        </w:trPr>
        <w:tc>
          <w:tcPr>
            <w:tcW w:w="0" w:type="auto"/>
            <w:vAlign w:val="center"/>
            <w:hideMark/>
          </w:tcPr>
          <w:p w14:paraId="45A60E57" w14:textId="77777777" w:rsidR="00330402" w:rsidRDefault="00000000" w:rsidP="00797B6B">
            <w:r>
              <w:rPr>
                <w:rStyle w:val="Strong"/>
              </w:rPr>
              <w:t>Pilot Oncology Use Cases</w:t>
            </w:r>
          </w:p>
        </w:tc>
        <w:tc>
          <w:tcPr>
            <w:tcW w:w="0" w:type="auto"/>
            <w:vAlign w:val="center"/>
            <w:hideMark/>
          </w:tcPr>
          <w:p w14:paraId="0E8108BC" w14:textId="77777777" w:rsidR="00330402" w:rsidRDefault="00000000" w:rsidP="00797B6B">
            <w:r>
              <w:t>Prioritize early pilot rollouts with cancer centers/hospitals using AVBCC-proven methods</w:t>
            </w:r>
          </w:p>
        </w:tc>
      </w:tr>
      <w:tr w:rsidR="001E2E25" w14:paraId="3B68720B" w14:textId="77777777" w:rsidTr="00D212CD">
        <w:trPr>
          <w:tblCellSpacing w:w="15" w:type="dxa"/>
        </w:trPr>
        <w:tc>
          <w:tcPr>
            <w:tcW w:w="0" w:type="auto"/>
            <w:vAlign w:val="center"/>
            <w:hideMark/>
          </w:tcPr>
          <w:p w14:paraId="276BF314" w14:textId="77777777" w:rsidR="00330402" w:rsidRDefault="00000000" w:rsidP="00797B6B">
            <w:r>
              <w:rPr>
                <w:rStyle w:val="Strong"/>
              </w:rPr>
              <w:t>Joint Task Forces</w:t>
            </w:r>
          </w:p>
        </w:tc>
        <w:tc>
          <w:tcPr>
            <w:tcW w:w="0" w:type="auto"/>
            <w:vAlign w:val="center"/>
            <w:hideMark/>
          </w:tcPr>
          <w:p w14:paraId="73591430" w14:textId="77777777" w:rsidR="00330402" w:rsidRDefault="00000000" w:rsidP="00797B6B">
            <w:r>
              <w:t>Establish combined AVBCC-CMS oncology interoperability working groups</w:t>
            </w:r>
          </w:p>
        </w:tc>
      </w:tr>
      <w:tr w:rsidR="001E2E25" w14:paraId="114307F7" w14:textId="77777777" w:rsidTr="00D212CD">
        <w:trPr>
          <w:tblCellSpacing w:w="15" w:type="dxa"/>
        </w:trPr>
        <w:tc>
          <w:tcPr>
            <w:tcW w:w="0" w:type="auto"/>
            <w:vAlign w:val="center"/>
            <w:hideMark/>
          </w:tcPr>
          <w:p w14:paraId="30EBEC89" w14:textId="77777777" w:rsidR="00330402" w:rsidRDefault="00000000" w:rsidP="00797B6B">
            <w:r>
              <w:rPr>
                <w:rStyle w:val="Strong"/>
              </w:rPr>
              <w:t>Quality Metric Alignment</w:t>
            </w:r>
          </w:p>
        </w:tc>
        <w:tc>
          <w:tcPr>
            <w:tcW w:w="0" w:type="auto"/>
            <w:vAlign w:val="center"/>
            <w:hideMark/>
          </w:tcPr>
          <w:p w14:paraId="65DE03C2" w14:textId="77777777" w:rsidR="00330402" w:rsidRDefault="00000000" w:rsidP="00797B6B">
            <w:r>
              <w:t>Integrate AVBCC outcome measures within CMS quality reporting initiatives</w:t>
            </w:r>
          </w:p>
        </w:tc>
      </w:tr>
      <w:tr w:rsidR="001E2E25" w14:paraId="5B5200C1" w14:textId="77777777" w:rsidTr="00D212CD">
        <w:trPr>
          <w:tblCellSpacing w:w="15" w:type="dxa"/>
        </w:trPr>
        <w:tc>
          <w:tcPr>
            <w:tcW w:w="0" w:type="auto"/>
            <w:vAlign w:val="center"/>
            <w:hideMark/>
          </w:tcPr>
          <w:p w14:paraId="53954414" w14:textId="77777777" w:rsidR="00330402" w:rsidRDefault="00000000" w:rsidP="00797B6B">
            <w:r>
              <w:rPr>
                <w:rStyle w:val="Strong"/>
              </w:rPr>
              <w:t>Patient Engagement Tools</w:t>
            </w:r>
          </w:p>
        </w:tc>
        <w:tc>
          <w:tcPr>
            <w:tcW w:w="0" w:type="auto"/>
            <w:vAlign w:val="center"/>
            <w:hideMark/>
          </w:tcPr>
          <w:p w14:paraId="206199B2" w14:textId="77777777" w:rsidR="00330402" w:rsidRDefault="00000000" w:rsidP="00797B6B">
            <w:r>
              <w:t>Jointly develop or endorse cancer-specific digital tools within CMS-approved frameworks</w:t>
            </w:r>
          </w:p>
        </w:tc>
      </w:tr>
      <w:tr w:rsidR="001E2E25" w14:paraId="622BB4BB" w14:textId="77777777" w:rsidTr="00D212CD">
        <w:trPr>
          <w:tblCellSpacing w:w="15" w:type="dxa"/>
        </w:trPr>
        <w:tc>
          <w:tcPr>
            <w:tcW w:w="0" w:type="auto"/>
            <w:vAlign w:val="center"/>
            <w:hideMark/>
          </w:tcPr>
          <w:p w14:paraId="73F3C3B4" w14:textId="77777777" w:rsidR="00330402" w:rsidRDefault="00000000" w:rsidP="00797B6B">
            <w:r>
              <w:rPr>
                <w:rStyle w:val="Strong"/>
              </w:rPr>
              <w:t>Data Integration Platforms</w:t>
            </w:r>
          </w:p>
        </w:tc>
        <w:tc>
          <w:tcPr>
            <w:tcW w:w="0" w:type="auto"/>
            <w:vAlign w:val="center"/>
            <w:hideMark/>
          </w:tcPr>
          <w:p w14:paraId="69A7B731" w14:textId="77777777" w:rsidR="00330402" w:rsidRDefault="00000000" w:rsidP="00797B6B">
            <w:r>
              <w:t>Implement oncology-specific SDOH and Da Vinci data-exchange use cases on CMS-backed digital infrastructures</w:t>
            </w:r>
          </w:p>
        </w:tc>
      </w:tr>
    </w:tbl>
    <w:p w14:paraId="41C15348" w14:textId="6D7C9D4C" w:rsidR="00330402" w:rsidRDefault="00330402" w:rsidP="00797B6B"/>
    <w:p w14:paraId="30A4D9D5" w14:textId="77777777" w:rsidR="00330402" w:rsidRDefault="00000000" w:rsidP="00797B6B">
      <w:r>
        <w:rPr>
          <w:rStyle w:val="Strong"/>
        </w:rPr>
        <w:t>Expected Benefits of Alignment:</w:t>
      </w:r>
    </w:p>
    <w:p w14:paraId="3F4590B4" w14:textId="77777777" w:rsidR="00330402" w:rsidRDefault="00000000" w:rsidP="00797B6B">
      <w:r>
        <w:rPr>
          <w:rStyle w:val="Strong"/>
        </w:rPr>
        <w:t>Accelerated Implementation</w:t>
      </w:r>
      <w:r>
        <w:t>: Using AVBCC lessons can significantly shorten CMS’s regulatory implementation cycle.</w:t>
      </w:r>
    </w:p>
    <w:p w14:paraId="6ACD1870" w14:textId="77777777" w:rsidR="00330402" w:rsidRDefault="00000000" w:rsidP="00797B6B">
      <w:r>
        <w:rPr>
          <w:rStyle w:val="Strong"/>
        </w:rPr>
        <w:t>Improved Outcomes</w:t>
      </w:r>
      <w:r>
        <w:t>: Directly leveraging AVBCC’s expertise increases likelihood of rapid improvement in cancer care outcomes.</w:t>
      </w:r>
    </w:p>
    <w:p w14:paraId="592F72BA" w14:textId="77777777" w:rsidR="00330402" w:rsidRDefault="00000000" w:rsidP="00797B6B">
      <w:r>
        <w:rPr>
          <w:rStyle w:val="Strong"/>
        </w:rPr>
        <w:t>Reduced Administrative Burden</w:t>
      </w:r>
      <w:r>
        <w:t>: Streamlined interoperability significantly reduces oncology provider friction, enhancing provider satisfaction and compliance.</w:t>
      </w:r>
    </w:p>
    <w:p w14:paraId="2268E68E" w14:textId="2AC24196" w:rsidR="00330402" w:rsidRDefault="00000000" w:rsidP="00797B6B">
      <w:r>
        <w:rPr>
          <w:rStyle w:val="Strong"/>
        </w:rPr>
        <w:t>Patient Empowerment</w:t>
      </w:r>
      <w:r>
        <w:t>: Proven AVBCC engagement approaches help CMS meaningfully improve patient experiences.</w:t>
      </w:r>
    </w:p>
    <w:p w14:paraId="2D61A9BB" w14:textId="77777777" w:rsidR="00330402" w:rsidRDefault="00000000" w:rsidP="00797B6B">
      <w:r>
        <w:rPr>
          <w:rStyle w:val="Strong"/>
        </w:rPr>
        <w:lastRenderedPageBreak/>
        <w:t>Conclusion:</w:t>
      </w:r>
    </w:p>
    <w:p w14:paraId="16B9441A" w14:textId="77777777" w:rsidR="00330402" w:rsidRDefault="00000000" w:rsidP="00797B6B">
      <w:r>
        <w:t>Aligning CMS’s broader interoperability and infrastructure initiative with AVBCC’s cancer-specific expertise and networks represents a strategic opportunity to:</w:t>
      </w:r>
    </w:p>
    <w:p w14:paraId="5C7652C4" w14:textId="77777777" w:rsidR="00330402" w:rsidRDefault="00000000" w:rsidP="00797B6B">
      <w:r>
        <w:t>Accelerate improvements in oncology care.</w:t>
      </w:r>
    </w:p>
    <w:p w14:paraId="42520152" w14:textId="77777777" w:rsidR="00330402" w:rsidRDefault="00000000" w:rsidP="00797B6B">
      <w:r>
        <w:t>Maximize investments in infrastructure and interoperability.</w:t>
      </w:r>
    </w:p>
    <w:p w14:paraId="5F0971A4" w14:textId="77777777" w:rsidR="00330402" w:rsidRDefault="00000000" w:rsidP="00797B6B">
      <w:r>
        <w:t>Rapidly achieve measurable value-based outcomes in cancer care.</w:t>
      </w:r>
    </w:p>
    <w:p w14:paraId="08598C07" w14:textId="77777777" w:rsidR="00330402" w:rsidRDefault="00000000" w:rsidP="00797B6B">
      <w:r>
        <w:t>This strategic integration is a pragmatic, efficient pathway to achieving both CMS’s overarching policy goals and AVBCC’s targeted oncology improvements, providing a powerful model for broader healthcare transformation.</w:t>
      </w:r>
    </w:p>
    <w:p w14:paraId="109311F8" w14:textId="77777777" w:rsidR="00D212CD" w:rsidRDefault="00D212CD" w:rsidP="000D4E9B">
      <w:r>
        <w:t xml:space="preserve">Additional Specialties </w:t>
      </w:r>
    </w:p>
    <w:p w14:paraId="23B24914" w14:textId="312B3894" w:rsidR="00330402" w:rsidRDefault="00D212CD" w:rsidP="00797B6B">
      <w:r>
        <w:t>Several other</w:t>
      </w:r>
      <w:r w:rsidR="00000000">
        <w:t xml:space="preserve"> additional specialty areas would strongly benefit from a similarly structured approach—leveraging the CMS-driven interoperability and value-based frameworks, much like the oncology-specific AVBCC model. Here’s an overview of these key specialties, highlighting both the common and unique aspects relevant to each:</w:t>
      </w:r>
    </w:p>
    <w:p w14:paraId="09AA50FF" w14:textId="77777777" w:rsidR="00330402" w:rsidRPr="00D212CD" w:rsidRDefault="00000000" w:rsidP="00D212CD">
      <w:pPr>
        <w:pStyle w:val="Heading3"/>
      </w:pPr>
      <w:bookmarkStart w:id="59" w:name="_Toc200954748"/>
      <w:r w:rsidRPr="00D212CD">
        <w:rPr>
          <w:rStyle w:val="Strong"/>
          <w:b/>
          <w:bCs/>
        </w:rPr>
        <w:t>1. Cardiology</w:t>
      </w:r>
      <w:bookmarkEnd w:id="59"/>
    </w:p>
    <w:p w14:paraId="65F1FA1C" w14:textId="77777777" w:rsidR="00330402" w:rsidRDefault="00000000" w:rsidP="00797B6B">
      <w:r>
        <w:rPr>
          <w:rStyle w:val="Strong"/>
        </w:rPr>
        <w:t>Common Areas with Oncology Model:</w:t>
      </w:r>
    </w:p>
    <w:p w14:paraId="0F14FC36" w14:textId="77777777" w:rsidR="00330402" w:rsidRDefault="00000000" w:rsidP="00797B6B">
      <w:r>
        <w:rPr>
          <w:rStyle w:val="Strong"/>
        </w:rPr>
        <w:t>Complex, Coordinated Care:</w:t>
      </w:r>
      <w:r>
        <w:rPr>
          <w:rFonts w:eastAsiaTheme="majorEastAsia"/>
        </w:rPr>
        <w:t> </w:t>
      </w:r>
      <w:r>
        <w:t>Similar care coordination needs due to multiple subspecialists involved.</w:t>
      </w:r>
    </w:p>
    <w:p w14:paraId="331C56A5" w14:textId="77777777" w:rsidR="00330402" w:rsidRDefault="00000000" w:rsidP="00797B6B">
      <w:r>
        <w:rPr>
          <w:rStyle w:val="Strong"/>
        </w:rPr>
        <w:t>SDOH Impact:</w:t>
      </w:r>
      <w:r>
        <w:rPr>
          <w:rFonts w:eastAsiaTheme="majorEastAsia"/>
        </w:rPr>
        <w:t> </w:t>
      </w:r>
      <w:r>
        <w:t>Gravity standards for social determinants, given lifestyle impact on cardiovascular diseases.</w:t>
      </w:r>
    </w:p>
    <w:p w14:paraId="6134C62A" w14:textId="77777777" w:rsidR="00330402" w:rsidRDefault="00000000" w:rsidP="00797B6B">
      <w:r>
        <w:rPr>
          <w:rStyle w:val="Strong"/>
        </w:rPr>
        <w:t>Real-Time Data Needs:</w:t>
      </w:r>
      <w:r>
        <w:rPr>
          <w:rFonts w:eastAsiaTheme="majorEastAsia"/>
        </w:rPr>
        <w:t> </w:t>
      </w:r>
      <w:r>
        <w:t>Da Vinci FHIR implementations for efficient, real-time care coordination (prior authorization, clinical decision support).</w:t>
      </w:r>
    </w:p>
    <w:p w14:paraId="40A32B60" w14:textId="77777777" w:rsidR="00330402" w:rsidRDefault="00000000" w:rsidP="00797B6B">
      <w:r>
        <w:rPr>
          <w:rStyle w:val="Strong"/>
        </w:rPr>
        <w:t>Unique Areas for Cardiology:</w:t>
      </w:r>
    </w:p>
    <w:p w14:paraId="4EC3CDDA" w14:textId="77777777" w:rsidR="00330402" w:rsidRDefault="00000000" w:rsidP="00797B6B">
      <w:r>
        <w:rPr>
          <w:rStyle w:val="Strong"/>
        </w:rPr>
        <w:t>Chronic Disease Management:</w:t>
      </w:r>
      <w:r>
        <w:rPr>
          <w:rFonts w:eastAsiaTheme="majorEastAsia"/>
        </w:rPr>
        <w:t> </w:t>
      </w:r>
      <w:r>
        <w:t>Emphasis on longitudinal care for hypertension, heart failure, and arrhythmias.</w:t>
      </w:r>
    </w:p>
    <w:p w14:paraId="48BD0514" w14:textId="77777777" w:rsidR="00330402" w:rsidRDefault="00000000" w:rsidP="00797B6B">
      <w:r>
        <w:rPr>
          <w:rStyle w:val="Strong"/>
        </w:rPr>
        <w:t>Remote Patient Monitoring (RPM):</w:t>
      </w:r>
      <w:r>
        <w:rPr>
          <w:rFonts w:eastAsiaTheme="majorEastAsia"/>
        </w:rPr>
        <w:t> </w:t>
      </w:r>
      <w:r>
        <w:t>Enhanced infrastructure and analytics for remote devices (wearable ECG, BP monitors).</w:t>
      </w:r>
    </w:p>
    <w:p w14:paraId="2D5688AA" w14:textId="726B6ECB" w:rsidR="00330402" w:rsidRDefault="00000000" w:rsidP="00797B6B">
      <w:r>
        <w:rPr>
          <w:rStyle w:val="Strong"/>
        </w:rPr>
        <w:t>Preventive Care and Population Health:</w:t>
      </w:r>
      <w:r>
        <w:rPr>
          <w:rFonts w:eastAsiaTheme="majorEastAsia"/>
        </w:rPr>
        <w:t> </w:t>
      </w:r>
      <w:r>
        <w:t>Strong focus on preventive interventions (statins, aspirin, lifestyle programs), requiring advanced predictive modeling and population analytics.</w:t>
      </w:r>
    </w:p>
    <w:p w14:paraId="6BC5ACD5" w14:textId="77777777" w:rsidR="00330402" w:rsidRPr="00D212CD" w:rsidRDefault="00000000" w:rsidP="00D212CD">
      <w:pPr>
        <w:pStyle w:val="Heading3"/>
      </w:pPr>
      <w:bookmarkStart w:id="60" w:name="_Toc200954749"/>
      <w:r w:rsidRPr="00D212CD">
        <w:rPr>
          <w:rStyle w:val="Strong"/>
          <w:b/>
          <w:bCs/>
        </w:rPr>
        <w:t>2. Endocrinology (especially Diabetes Care)</w:t>
      </w:r>
      <w:bookmarkEnd w:id="60"/>
    </w:p>
    <w:p w14:paraId="198467BC" w14:textId="77777777" w:rsidR="00330402" w:rsidRDefault="00000000" w:rsidP="00797B6B">
      <w:r>
        <w:rPr>
          <w:rStyle w:val="Strong"/>
        </w:rPr>
        <w:t>Common Areas with Oncology Model:</w:t>
      </w:r>
    </w:p>
    <w:p w14:paraId="078C509F" w14:textId="77777777" w:rsidR="00330402" w:rsidRDefault="00000000" w:rsidP="00797B6B">
      <w:r>
        <w:rPr>
          <w:rStyle w:val="Strong"/>
        </w:rPr>
        <w:lastRenderedPageBreak/>
        <w:t>Multidisciplinary Team Management:</w:t>
      </w:r>
      <w:r>
        <w:rPr>
          <w:rFonts w:eastAsiaTheme="majorEastAsia"/>
        </w:rPr>
        <w:t> </w:t>
      </w:r>
      <w:r>
        <w:t>Similar complex care teams (endocrinologists, primary care, educators, dieticians).</w:t>
      </w:r>
    </w:p>
    <w:p w14:paraId="2CFD9584" w14:textId="77777777" w:rsidR="00330402" w:rsidRDefault="00000000" w:rsidP="00797B6B">
      <w:r>
        <w:rPr>
          <w:rStyle w:val="Strong"/>
        </w:rPr>
        <w:t>Patient Engagement Apps:</w:t>
      </w:r>
      <w:r>
        <w:rPr>
          <w:rFonts w:eastAsiaTheme="majorEastAsia"/>
        </w:rPr>
        <w:t> </w:t>
      </w:r>
      <w:r>
        <w:t>Digital tools to enhance adherence, lifestyle modification, medication tracking.</w:t>
      </w:r>
    </w:p>
    <w:p w14:paraId="175DB3CF" w14:textId="77777777" w:rsidR="00330402" w:rsidRDefault="00000000" w:rsidP="00797B6B">
      <w:r>
        <w:rPr>
          <w:rStyle w:val="Strong"/>
        </w:rPr>
        <w:t>Real-Time Quality Reporting:</w:t>
      </w:r>
      <w:r>
        <w:rPr>
          <w:rFonts w:eastAsiaTheme="majorEastAsia"/>
        </w:rPr>
        <w:t> </w:t>
      </w:r>
      <w:r>
        <w:t>Leveraging Da Vinci and Bulk FHIR data exchange for efficient documentation and reporting.</w:t>
      </w:r>
    </w:p>
    <w:p w14:paraId="00C7D14A" w14:textId="77777777" w:rsidR="00330402" w:rsidRDefault="00000000" w:rsidP="00797B6B">
      <w:r>
        <w:rPr>
          <w:rStyle w:val="Strong"/>
        </w:rPr>
        <w:t>Unique Areas for Endocrinology:</w:t>
      </w:r>
    </w:p>
    <w:p w14:paraId="0CB4A322" w14:textId="77777777" w:rsidR="00330402" w:rsidRDefault="00000000" w:rsidP="00797B6B">
      <w:r>
        <w:rPr>
          <w:rStyle w:val="Strong"/>
        </w:rPr>
        <w:t>Continuous Glucose Monitoring (CGM) Integration:</w:t>
      </w:r>
      <w:r>
        <w:rPr>
          <w:rFonts w:eastAsiaTheme="majorEastAsia"/>
        </w:rPr>
        <w:t> </w:t>
      </w:r>
      <w:r>
        <w:t>High-volume data interoperability with wearable glucose devices.</w:t>
      </w:r>
    </w:p>
    <w:p w14:paraId="08E2F904" w14:textId="77777777" w:rsidR="00330402" w:rsidRDefault="00000000" w:rsidP="00797B6B">
      <w:r>
        <w:rPr>
          <w:rStyle w:val="Strong"/>
        </w:rPr>
        <w:t>Medication Adherence &amp; Formulary Management:</w:t>
      </w:r>
      <w:r>
        <w:rPr>
          <w:rFonts w:eastAsiaTheme="majorEastAsia"/>
        </w:rPr>
        <w:t> </w:t>
      </w:r>
      <w:r>
        <w:t>Close integration with pharmacy benefit managers (PBMs) for cost control and patient affordability.</w:t>
      </w:r>
    </w:p>
    <w:p w14:paraId="3D0555CD" w14:textId="210A1FD3" w:rsidR="00330402" w:rsidRDefault="00000000" w:rsidP="00797B6B">
      <w:r>
        <w:rPr>
          <w:rStyle w:val="Strong"/>
        </w:rPr>
        <w:t>Long-term Outcomes Analytics:</w:t>
      </w:r>
      <w:r>
        <w:rPr>
          <w:rFonts w:eastAsiaTheme="majorEastAsia"/>
        </w:rPr>
        <w:t> </w:t>
      </w:r>
      <w:r>
        <w:t>Enhanced analytics for tracking long-term complications (retinopathy, neuropathy, renal disease).</w:t>
      </w:r>
    </w:p>
    <w:p w14:paraId="10B95D66" w14:textId="77777777" w:rsidR="00330402" w:rsidRPr="00D212CD" w:rsidRDefault="00000000" w:rsidP="00D212CD">
      <w:pPr>
        <w:pStyle w:val="Heading3"/>
      </w:pPr>
      <w:bookmarkStart w:id="61" w:name="_Toc200954750"/>
      <w:r w:rsidRPr="00D212CD">
        <w:rPr>
          <w:rStyle w:val="Strong"/>
          <w:b/>
          <w:bCs/>
        </w:rPr>
        <w:t>3. Behavioral Health</w:t>
      </w:r>
      <w:bookmarkEnd w:id="61"/>
    </w:p>
    <w:p w14:paraId="3240CB9A" w14:textId="77777777" w:rsidR="00330402" w:rsidRDefault="00000000" w:rsidP="00797B6B">
      <w:r>
        <w:rPr>
          <w:rStyle w:val="Strong"/>
        </w:rPr>
        <w:t>Common Areas with Oncology Model:</w:t>
      </w:r>
    </w:p>
    <w:p w14:paraId="7ACF9999" w14:textId="77777777" w:rsidR="00330402" w:rsidRDefault="00000000" w:rsidP="00797B6B">
      <w:r>
        <w:rPr>
          <w:rStyle w:val="Strong"/>
        </w:rPr>
        <w:t>Integrated Care Teams:</w:t>
      </w:r>
      <w:r>
        <w:rPr>
          <w:rFonts w:eastAsiaTheme="majorEastAsia"/>
        </w:rPr>
        <w:t> </w:t>
      </w:r>
      <w:r>
        <w:t>Collaboration across primary care, psychiatry, psychology, and social services.</w:t>
      </w:r>
    </w:p>
    <w:p w14:paraId="09448DCD" w14:textId="77777777" w:rsidR="00330402" w:rsidRDefault="00000000" w:rsidP="00797B6B">
      <w:r>
        <w:rPr>
          <w:rStyle w:val="Strong"/>
        </w:rPr>
        <w:t>SDOH Data Integration:</w:t>
      </w:r>
      <w:r>
        <w:rPr>
          <w:rFonts w:eastAsiaTheme="majorEastAsia"/>
        </w:rPr>
        <w:t> </w:t>
      </w:r>
      <w:r>
        <w:t>Critical impact of housing, socioeconomic factors, and community resources on mental health.</w:t>
      </w:r>
    </w:p>
    <w:p w14:paraId="2600B7AF" w14:textId="77777777" w:rsidR="00330402" w:rsidRDefault="00000000" w:rsidP="00797B6B">
      <w:r>
        <w:rPr>
          <w:rStyle w:val="Strong"/>
        </w:rPr>
        <w:t>Patient Engagement &amp; Care Navigation:</w:t>
      </w:r>
      <w:r>
        <w:rPr>
          <w:rFonts w:eastAsiaTheme="majorEastAsia"/>
        </w:rPr>
        <w:t> </w:t>
      </w:r>
      <w:r>
        <w:t>Digital apps for patient support, teletherapy, medication adherence.</w:t>
      </w:r>
    </w:p>
    <w:p w14:paraId="04936F9F" w14:textId="77777777" w:rsidR="00330402" w:rsidRDefault="00000000" w:rsidP="00797B6B">
      <w:r>
        <w:rPr>
          <w:rStyle w:val="Strong"/>
        </w:rPr>
        <w:t>Unique Areas for Behavioral Health:</w:t>
      </w:r>
    </w:p>
    <w:p w14:paraId="272DDF56" w14:textId="77777777" w:rsidR="00330402" w:rsidRDefault="00000000" w:rsidP="00797B6B">
      <w:r>
        <w:rPr>
          <w:rStyle w:val="Strong"/>
        </w:rPr>
        <w:t>Privacy &amp; Consent Management:</w:t>
      </w:r>
      <w:r>
        <w:rPr>
          <w:rFonts w:eastAsiaTheme="majorEastAsia"/>
        </w:rPr>
        <w:t> </w:t>
      </w:r>
      <w:r>
        <w:t>Specialized consent management, heightened data privacy compliance due to sensitivity.</w:t>
      </w:r>
    </w:p>
    <w:p w14:paraId="25DD9F0A" w14:textId="77777777" w:rsidR="00330402" w:rsidRDefault="00000000" w:rsidP="00797B6B">
      <w:r>
        <w:rPr>
          <w:rStyle w:val="Strong"/>
        </w:rPr>
        <w:t>Telehealth Infrastructure:</w:t>
      </w:r>
      <w:r>
        <w:rPr>
          <w:rFonts w:eastAsiaTheme="majorEastAsia"/>
        </w:rPr>
        <w:t> </w:t>
      </w:r>
      <w:r>
        <w:t>Significant emphasis on telehealth and virtual care infrastructure due to care accessibility and stigma reduction needs.</w:t>
      </w:r>
    </w:p>
    <w:p w14:paraId="091E7495" w14:textId="1B746A69" w:rsidR="00330402" w:rsidRDefault="00000000" w:rsidP="00797B6B">
      <w:r>
        <w:rPr>
          <w:rStyle w:val="Strong"/>
        </w:rPr>
        <w:t>Population Health Analytics:</w:t>
      </w:r>
      <w:r>
        <w:rPr>
          <w:rFonts w:eastAsiaTheme="majorEastAsia"/>
        </w:rPr>
        <w:t> </w:t>
      </w:r>
      <w:r>
        <w:t>Mental health screenings integrated into primary care workflows; analytics for predicting crises and hospitalizations.</w:t>
      </w:r>
    </w:p>
    <w:p w14:paraId="706B3A96" w14:textId="77777777" w:rsidR="00330402" w:rsidRPr="00D212CD" w:rsidRDefault="00000000" w:rsidP="00D212CD">
      <w:pPr>
        <w:pStyle w:val="Heading3"/>
      </w:pPr>
      <w:bookmarkStart w:id="62" w:name="_Toc200954751"/>
      <w:r w:rsidRPr="00D212CD">
        <w:rPr>
          <w:rStyle w:val="Strong"/>
          <w:b/>
          <w:bCs/>
        </w:rPr>
        <w:t>4. Orthopedics and Musculoskeletal (MSK) Care</w:t>
      </w:r>
      <w:bookmarkEnd w:id="62"/>
    </w:p>
    <w:p w14:paraId="5CB3911D" w14:textId="77777777" w:rsidR="00330402" w:rsidRDefault="00000000" w:rsidP="00797B6B">
      <w:r>
        <w:rPr>
          <w:rStyle w:val="Strong"/>
        </w:rPr>
        <w:t>Common Areas with Oncology Model:</w:t>
      </w:r>
    </w:p>
    <w:p w14:paraId="6FD2F2B4" w14:textId="77777777" w:rsidR="00330402" w:rsidRDefault="00000000" w:rsidP="00797B6B">
      <w:r>
        <w:rPr>
          <w:rStyle w:val="Strong"/>
        </w:rPr>
        <w:t>Care Coordination &amp; Referral Management:</w:t>
      </w:r>
      <w:r>
        <w:rPr>
          <w:rFonts w:eastAsiaTheme="majorEastAsia"/>
        </w:rPr>
        <w:t> </w:t>
      </w:r>
      <w:r>
        <w:t>Efficient multidisciplinary care pathways, including physical therapy and pain management.</w:t>
      </w:r>
    </w:p>
    <w:p w14:paraId="0AB5D62F" w14:textId="77777777" w:rsidR="00330402" w:rsidRDefault="00000000" w:rsidP="00797B6B">
      <w:r>
        <w:rPr>
          <w:rStyle w:val="Strong"/>
        </w:rPr>
        <w:lastRenderedPageBreak/>
        <w:t>Real-Time Interoperability:</w:t>
      </w:r>
      <w:r>
        <w:rPr>
          <w:rFonts w:eastAsiaTheme="majorEastAsia"/>
        </w:rPr>
        <w:t> </w:t>
      </w:r>
      <w:r>
        <w:t>Leveraging Da Vinci standards for prior authorization, care documentation, and quality metrics.</w:t>
      </w:r>
    </w:p>
    <w:p w14:paraId="7CE68709" w14:textId="77777777" w:rsidR="00330402" w:rsidRDefault="00000000" w:rsidP="00797B6B">
      <w:r>
        <w:rPr>
          <w:rStyle w:val="Strong"/>
        </w:rPr>
        <w:t>Patient-Centered Digital Tools:</w:t>
      </w:r>
      <w:r>
        <w:rPr>
          <w:rFonts w:eastAsiaTheme="majorEastAsia"/>
        </w:rPr>
        <w:t> </w:t>
      </w:r>
      <w:r>
        <w:t>Apps and platforms for rehabilitation adherence and outcomes monitoring.</w:t>
      </w:r>
    </w:p>
    <w:p w14:paraId="32D76CCA" w14:textId="77777777" w:rsidR="00330402" w:rsidRDefault="00000000" w:rsidP="00797B6B">
      <w:r>
        <w:rPr>
          <w:rStyle w:val="Strong"/>
        </w:rPr>
        <w:t>Unique Areas for Orthopedics/MSK:</w:t>
      </w:r>
    </w:p>
    <w:p w14:paraId="0D755947" w14:textId="77777777" w:rsidR="00330402" w:rsidRDefault="00000000" w:rsidP="00797B6B">
      <w:r>
        <w:rPr>
          <w:rStyle w:val="Strong"/>
        </w:rPr>
        <w:t>Surgical Episode Management:</w:t>
      </w:r>
      <w:r>
        <w:rPr>
          <w:rFonts w:eastAsiaTheme="majorEastAsia"/>
        </w:rPr>
        <w:t> </w:t>
      </w:r>
      <w:r>
        <w:t>Specialized focus on bundled payments (e.g., hip/knee replacements), driving the need for precise procedural analytics.</w:t>
      </w:r>
    </w:p>
    <w:p w14:paraId="69EEAEBD" w14:textId="77777777" w:rsidR="00330402" w:rsidRDefault="00000000" w:rsidP="00797B6B">
      <w:r>
        <w:rPr>
          <w:rStyle w:val="Strong"/>
        </w:rPr>
        <w:t>Functional Outcomes &amp; Quality Measurement:</w:t>
      </w:r>
      <w:r>
        <w:rPr>
          <w:rFonts w:eastAsiaTheme="majorEastAsia"/>
        </w:rPr>
        <w:t> </w:t>
      </w:r>
      <w:r>
        <w:t>Enhanced data collection on mobility, pain reduction, and patient-reported outcomes (PROMs).</w:t>
      </w:r>
    </w:p>
    <w:p w14:paraId="4EF76671" w14:textId="44A78668" w:rsidR="00330402" w:rsidRDefault="00000000" w:rsidP="00797B6B">
      <w:r>
        <w:rPr>
          <w:rStyle w:val="Strong"/>
        </w:rPr>
        <w:t>Remote Rehabilitation Support:</w:t>
      </w:r>
      <w:r>
        <w:rPr>
          <w:rFonts w:eastAsiaTheme="majorEastAsia"/>
        </w:rPr>
        <w:t> </w:t>
      </w:r>
      <w:r>
        <w:t>Digital health support for post-surgery rehabilitation and patient monitoring via wearables or smart devices.</w:t>
      </w:r>
    </w:p>
    <w:p w14:paraId="0421D7A5" w14:textId="77777777" w:rsidR="00330402" w:rsidRPr="00D212CD" w:rsidRDefault="00000000" w:rsidP="00D212CD">
      <w:pPr>
        <w:pStyle w:val="Heading3"/>
      </w:pPr>
      <w:bookmarkStart w:id="63" w:name="_Toc200954752"/>
      <w:r w:rsidRPr="00D212CD">
        <w:rPr>
          <w:rStyle w:val="Strong"/>
          <w:b/>
          <w:bCs/>
        </w:rPr>
        <w:t>5. Pulmonology and Respiratory Care</w:t>
      </w:r>
      <w:bookmarkEnd w:id="63"/>
    </w:p>
    <w:p w14:paraId="215A7935" w14:textId="77777777" w:rsidR="00330402" w:rsidRDefault="00000000" w:rsidP="00797B6B">
      <w:r>
        <w:rPr>
          <w:rStyle w:val="Strong"/>
        </w:rPr>
        <w:t>Common Areas with Oncology Model:</w:t>
      </w:r>
    </w:p>
    <w:p w14:paraId="26E8BCCC" w14:textId="77777777" w:rsidR="00330402" w:rsidRDefault="00000000" w:rsidP="00797B6B">
      <w:r>
        <w:rPr>
          <w:rStyle w:val="Strong"/>
        </w:rPr>
        <w:t>Chronic Disease Focus:</w:t>
      </w:r>
      <w:r>
        <w:rPr>
          <w:rFonts w:eastAsiaTheme="majorEastAsia"/>
        </w:rPr>
        <w:t> </w:t>
      </w:r>
      <w:r>
        <w:t>Similar long-term patient management requirements (COPD, asthma, fibrosis).</w:t>
      </w:r>
    </w:p>
    <w:p w14:paraId="499FB015" w14:textId="77777777" w:rsidR="00330402" w:rsidRDefault="00000000" w:rsidP="00797B6B">
      <w:r>
        <w:rPr>
          <w:rStyle w:val="Strong"/>
        </w:rPr>
        <w:t>SDOH Integration:</w:t>
      </w:r>
      <w:r>
        <w:rPr>
          <w:rFonts w:eastAsiaTheme="majorEastAsia"/>
        </w:rPr>
        <w:t> </w:t>
      </w:r>
      <w:r>
        <w:t>Gravity standards relevant due to environmental exposure factors and socioeconomic determinants.</w:t>
      </w:r>
    </w:p>
    <w:p w14:paraId="0E32E488" w14:textId="77777777" w:rsidR="00330402" w:rsidRDefault="00000000" w:rsidP="00797B6B">
      <w:r>
        <w:rPr>
          <w:rStyle w:val="Strong"/>
        </w:rPr>
        <w:t>Patient Engagement Apps:</w:t>
      </w:r>
      <w:r>
        <w:rPr>
          <w:rFonts w:eastAsiaTheme="majorEastAsia"/>
        </w:rPr>
        <w:t> </w:t>
      </w:r>
      <w:r>
        <w:t>Digital tools for medication adherence, symptom tracking, and environmental triggers monitoring.</w:t>
      </w:r>
    </w:p>
    <w:p w14:paraId="5175F325" w14:textId="77777777" w:rsidR="00330402" w:rsidRDefault="00000000" w:rsidP="00797B6B">
      <w:r>
        <w:rPr>
          <w:rStyle w:val="Strong"/>
        </w:rPr>
        <w:t>Unique Areas for Pulmonology:</w:t>
      </w:r>
    </w:p>
    <w:p w14:paraId="34FDC60F" w14:textId="77777777" w:rsidR="00330402" w:rsidRDefault="00000000" w:rsidP="00797B6B">
      <w:r>
        <w:rPr>
          <w:rStyle w:val="Strong"/>
        </w:rPr>
        <w:t>Environmental &amp; Occupational Data Integration:</w:t>
      </w:r>
      <w:r>
        <w:rPr>
          <w:rFonts w:eastAsiaTheme="majorEastAsia"/>
        </w:rPr>
        <w:t> </w:t>
      </w:r>
      <w:r>
        <w:t>Leveraging environmental exposure data (air quality, workplace hazards) for personalized patient care.</w:t>
      </w:r>
    </w:p>
    <w:p w14:paraId="06A3EB58" w14:textId="77777777" w:rsidR="00330402" w:rsidRDefault="00000000" w:rsidP="00797B6B">
      <w:r>
        <w:rPr>
          <w:rStyle w:val="Strong"/>
        </w:rPr>
        <w:t>Remote Monitoring Devices:</w:t>
      </w:r>
      <w:r>
        <w:rPr>
          <w:rFonts w:eastAsiaTheme="majorEastAsia"/>
        </w:rPr>
        <w:t> </w:t>
      </w:r>
      <w:r>
        <w:t>Integration of home-based respiratory devices (spirometers, pulse oximetry, CPAP adherence).</w:t>
      </w:r>
    </w:p>
    <w:p w14:paraId="5B9D9EC2" w14:textId="3C664E90" w:rsidR="00330402" w:rsidRDefault="00000000" w:rsidP="00797B6B">
      <w:r>
        <w:rPr>
          <w:rStyle w:val="Strong"/>
        </w:rPr>
        <w:t>Population Health Surveillance:</w:t>
      </w:r>
      <w:r>
        <w:rPr>
          <w:rFonts w:eastAsiaTheme="majorEastAsia"/>
        </w:rPr>
        <w:t> </w:t>
      </w:r>
      <w:r>
        <w:t>Enhanced analytics around community-based respiratory outbreaks and seasonal disease management.</w:t>
      </w:r>
    </w:p>
    <w:p w14:paraId="48E0546A" w14:textId="77777777" w:rsidR="00330402" w:rsidRDefault="00000000" w:rsidP="00B343C0">
      <w:pPr>
        <w:pStyle w:val="Heading3"/>
      </w:pPr>
      <w:bookmarkStart w:id="64" w:name="_Toc200954753"/>
      <w:r>
        <w:rPr>
          <w:rStyle w:val="Strong"/>
        </w:rPr>
        <w:t>Specialty Alignment Summary Matrix</w:t>
      </w:r>
      <w:bookmarkEnd w:id="64"/>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8"/>
        <w:gridCol w:w="3106"/>
        <w:gridCol w:w="3616"/>
      </w:tblGrid>
      <w:tr w:rsidR="001E2E25" w14:paraId="24CDA829" w14:textId="77777777" w:rsidTr="00D212CD">
        <w:trPr>
          <w:tblHeader/>
          <w:tblCellSpacing w:w="15" w:type="dxa"/>
        </w:trPr>
        <w:tc>
          <w:tcPr>
            <w:tcW w:w="0" w:type="auto"/>
            <w:vAlign w:val="center"/>
            <w:hideMark/>
          </w:tcPr>
          <w:p w14:paraId="61133B7A" w14:textId="77777777" w:rsidR="00330402" w:rsidRPr="00E630FF" w:rsidRDefault="00000000" w:rsidP="00797B6B">
            <w:pPr>
              <w:rPr>
                <w:b/>
                <w:bCs/>
              </w:rPr>
            </w:pPr>
            <w:r w:rsidRPr="00E630FF">
              <w:rPr>
                <w:b/>
                <w:bCs/>
              </w:rPr>
              <w:t>Specialty</w:t>
            </w:r>
          </w:p>
        </w:tc>
        <w:tc>
          <w:tcPr>
            <w:tcW w:w="0" w:type="auto"/>
            <w:vAlign w:val="center"/>
            <w:hideMark/>
          </w:tcPr>
          <w:p w14:paraId="39DD9069" w14:textId="77777777" w:rsidR="00330402" w:rsidRPr="00E630FF" w:rsidRDefault="00000000" w:rsidP="00797B6B">
            <w:pPr>
              <w:rPr>
                <w:b/>
                <w:bCs/>
              </w:rPr>
            </w:pPr>
            <w:r w:rsidRPr="00E630FF">
              <w:rPr>
                <w:b/>
                <w:bCs/>
              </w:rPr>
              <w:t>Common Alignment Areas</w:t>
            </w:r>
          </w:p>
        </w:tc>
        <w:tc>
          <w:tcPr>
            <w:tcW w:w="0" w:type="auto"/>
            <w:vAlign w:val="center"/>
            <w:hideMark/>
          </w:tcPr>
          <w:p w14:paraId="03F9E4DD" w14:textId="77777777" w:rsidR="00330402" w:rsidRPr="00E630FF" w:rsidRDefault="00000000" w:rsidP="00797B6B">
            <w:pPr>
              <w:rPr>
                <w:b/>
                <w:bCs/>
              </w:rPr>
            </w:pPr>
            <w:r w:rsidRPr="00E630FF">
              <w:rPr>
                <w:b/>
                <w:bCs/>
              </w:rPr>
              <w:t>Unique Specialty Areas</w:t>
            </w:r>
          </w:p>
        </w:tc>
      </w:tr>
      <w:tr w:rsidR="001E2E25" w14:paraId="1FE50F2C" w14:textId="77777777" w:rsidTr="00D212CD">
        <w:trPr>
          <w:tblCellSpacing w:w="15" w:type="dxa"/>
        </w:trPr>
        <w:tc>
          <w:tcPr>
            <w:tcW w:w="0" w:type="auto"/>
            <w:vAlign w:val="center"/>
            <w:hideMark/>
          </w:tcPr>
          <w:p w14:paraId="00B8F761" w14:textId="77777777" w:rsidR="00330402" w:rsidRDefault="00000000" w:rsidP="00797B6B">
            <w:r>
              <w:rPr>
                <w:rStyle w:val="Strong"/>
              </w:rPr>
              <w:t>Cardiology</w:t>
            </w:r>
          </w:p>
        </w:tc>
        <w:tc>
          <w:tcPr>
            <w:tcW w:w="0" w:type="auto"/>
            <w:vAlign w:val="center"/>
            <w:hideMark/>
          </w:tcPr>
          <w:p w14:paraId="52F6E67B" w14:textId="77777777" w:rsidR="00330402" w:rsidRDefault="00000000" w:rsidP="00797B6B">
            <w:r>
              <w:t>Complex care coordination, SDOH, real-time data interoperability</w:t>
            </w:r>
          </w:p>
        </w:tc>
        <w:tc>
          <w:tcPr>
            <w:tcW w:w="0" w:type="auto"/>
            <w:vAlign w:val="center"/>
            <w:hideMark/>
          </w:tcPr>
          <w:p w14:paraId="64F4D6E6" w14:textId="77777777" w:rsidR="00330402" w:rsidRDefault="00000000" w:rsidP="00797B6B">
            <w:r>
              <w:t>Remote monitoring, preventive care, chronic condition management</w:t>
            </w:r>
          </w:p>
        </w:tc>
      </w:tr>
      <w:tr w:rsidR="001E2E25" w14:paraId="56C4FD0C" w14:textId="77777777" w:rsidTr="00D212CD">
        <w:trPr>
          <w:tblCellSpacing w:w="15" w:type="dxa"/>
        </w:trPr>
        <w:tc>
          <w:tcPr>
            <w:tcW w:w="0" w:type="auto"/>
            <w:vAlign w:val="center"/>
            <w:hideMark/>
          </w:tcPr>
          <w:p w14:paraId="3183C7C1" w14:textId="77777777" w:rsidR="00330402" w:rsidRDefault="00000000" w:rsidP="00797B6B">
            <w:r>
              <w:rPr>
                <w:rStyle w:val="Strong"/>
              </w:rPr>
              <w:lastRenderedPageBreak/>
              <w:t>Endocrinology</w:t>
            </w:r>
          </w:p>
        </w:tc>
        <w:tc>
          <w:tcPr>
            <w:tcW w:w="0" w:type="auto"/>
            <w:vAlign w:val="center"/>
            <w:hideMark/>
          </w:tcPr>
          <w:p w14:paraId="2792F681" w14:textId="77777777" w:rsidR="00330402" w:rsidRDefault="00000000" w:rsidP="00797B6B">
            <w:r>
              <w:t>Multidisciplinary teams, patient engagement, real-time reporting</w:t>
            </w:r>
          </w:p>
        </w:tc>
        <w:tc>
          <w:tcPr>
            <w:tcW w:w="0" w:type="auto"/>
            <w:vAlign w:val="center"/>
            <w:hideMark/>
          </w:tcPr>
          <w:p w14:paraId="4C077FF7" w14:textId="77777777" w:rsidR="00330402" w:rsidRDefault="00000000" w:rsidP="00797B6B">
            <w:r>
              <w:t>Continuous glucose monitoring, medication adherence, complications analytics</w:t>
            </w:r>
          </w:p>
        </w:tc>
      </w:tr>
      <w:tr w:rsidR="001E2E25" w14:paraId="0E1CF9A1" w14:textId="77777777" w:rsidTr="00D212CD">
        <w:trPr>
          <w:tblCellSpacing w:w="15" w:type="dxa"/>
        </w:trPr>
        <w:tc>
          <w:tcPr>
            <w:tcW w:w="0" w:type="auto"/>
            <w:vAlign w:val="center"/>
            <w:hideMark/>
          </w:tcPr>
          <w:p w14:paraId="5E2C98CA" w14:textId="77777777" w:rsidR="00330402" w:rsidRDefault="00000000" w:rsidP="00797B6B">
            <w:r>
              <w:rPr>
                <w:rStyle w:val="Strong"/>
              </w:rPr>
              <w:t>Behavioral Health</w:t>
            </w:r>
          </w:p>
        </w:tc>
        <w:tc>
          <w:tcPr>
            <w:tcW w:w="0" w:type="auto"/>
            <w:vAlign w:val="center"/>
            <w:hideMark/>
          </w:tcPr>
          <w:p w14:paraId="6FEE58A5" w14:textId="77777777" w:rsidR="00330402" w:rsidRDefault="00000000" w:rsidP="00797B6B">
            <w:r>
              <w:t>Integrated care teams, SDOH impact, care navigation &amp; patient apps</w:t>
            </w:r>
          </w:p>
        </w:tc>
        <w:tc>
          <w:tcPr>
            <w:tcW w:w="0" w:type="auto"/>
            <w:vAlign w:val="center"/>
            <w:hideMark/>
          </w:tcPr>
          <w:p w14:paraId="25CB94EC" w14:textId="77777777" w:rsidR="00330402" w:rsidRDefault="00000000" w:rsidP="00797B6B">
            <w:r>
              <w:t>Privacy &amp; consent, telehealth emphasis, crisis prediction analytics</w:t>
            </w:r>
          </w:p>
        </w:tc>
      </w:tr>
      <w:tr w:rsidR="001E2E25" w14:paraId="26BFF71E" w14:textId="77777777" w:rsidTr="00D212CD">
        <w:trPr>
          <w:tblCellSpacing w:w="15" w:type="dxa"/>
        </w:trPr>
        <w:tc>
          <w:tcPr>
            <w:tcW w:w="0" w:type="auto"/>
            <w:vAlign w:val="center"/>
            <w:hideMark/>
          </w:tcPr>
          <w:p w14:paraId="08A14B71" w14:textId="77777777" w:rsidR="00330402" w:rsidRDefault="00000000" w:rsidP="00797B6B">
            <w:r>
              <w:rPr>
                <w:rStyle w:val="Strong"/>
              </w:rPr>
              <w:t>Orthopedics/MSK</w:t>
            </w:r>
          </w:p>
        </w:tc>
        <w:tc>
          <w:tcPr>
            <w:tcW w:w="0" w:type="auto"/>
            <w:vAlign w:val="center"/>
            <w:hideMark/>
          </w:tcPr>
          <w:p w14:paraId="2ED7D923" w14:textId="77777777" w:rsidR="00330402" w:rsidRDefault="00000000" w:rsidP="00797B6B">
            <w:r>
              <w:t>Care coordination, quality metrics, patient digital tools</w:t>
            </w:r>
          </w:p>
        </w:tc>
        <w:tc>
          <w:tcPr>
            <w:tcW w:w="0" w:type="auto"/>
            <w:vAlign w:val="center"/>
            <w:hideMark/>
          </w:tcPr>
          <w:p w14:paraId="29B1D833" w14:textId="77777777" w:rsidR="00330402" w:rsidRDefault="00000000" w:rsidP="00797B6B">
            <w:r>
              <w:t>Surgical bundled payments, PROMs, remote rehab support</w:t>
            </w:r>
          </w:p>
        </w:tc>
      </w:tr>
      <w:tr w:rsidR="001E2E25" w14:paraId="0C34AD22" w14:textId="77777777" w:rsidTr="00D212CD">
        <w:trPr>
          <w:tblCellSpacing w:w="15" w:type="dxa"/>
        </w:trPr>
        <w:tc>
          <w:tcPr>
            <w:tcW w:w="0" w:type="auto"/>
            <w:vAlign w:val="center"/>
            <w:hideMark/>
          </w:tcPr>
          <w:p w14:paraId="2D780487" w14:textId="77777777" w:rsidR="00330402" w:rsidRDefault="00000000" w:rsidP="00797B6B">
            <w:r>
              <w:rPr>
                <w:rStyle w:val="Strong"/>
              </w:rPr>
              <w:t>Pulmonology</w:t>
            </w:r>
          </w:p>
        </w:tc>
        <w:tc>
          <w:tcPr>
            <w:tcW w:w="0" w:type="auto"/>
            <w:vAlign w:val="center"/>
            <w:hideMark/>
          </w:tcPr>
          <w:p w14:paraId="70528595" w14:textId="77777777" w:rsidR="00330402" w:rsidRDefault="00000000" w:rsidP="00797B6B">
            <w:r>
              <w:t>Chronic disease management, SDOH integration, patient apps</w:t>
            </w:r>
          </w:p>
        </w:tc>
        <w:tc>
          <w:tcPr>
            <w:tcW w:w="0" w:type="auto"/>
            <w:vAlign w:val="center"/>
            <w:hideMark/>
          </w:tcPr>
          <w:p w14:paraId="28DB9D77" w14:textId="77777777" w:rsidR="00330402" w:rsidRDefault="00000000" w:rsidP="00797B6B">
            <w:r>
              <w:t>Environmental data integration, remote respiratory monitoring, public health surveillance</w:t>
            </w:r>
          </w:p>
        </w:tc>
      </w:tr>
    </w:tbl>
    <w:p w14:paraId="5BE2AF17" w14:textId="76E95C9E" w:rsidR="00330402" w:rsidRDefault="00330402" w:rsidP="00797B6B"/>
    <w:p w14:paraId="2263F8F9" w14:textId="77777777" w:rsidR="00330402" w:rsidRPr="00E630FF" w:rsidRDefault="00000000" w:rsidP="00750748">
      <w:pPr>
        <w:pStyle w:val="Heading3"/>
      </w:pPr>
      <w:bookmarkStart w:id="65" w:name="_Toc200954754"/>
      <w:r w:rsidRPr="00E630FF">
        <w:rPr>
          <w:rStyle w:val="Strong"/>
        </w:rPr>
        <w:t>Key Infrastructure Components Benefiting All Specialties:</w:t>
      </w:r>
      <w:bookmarkEnd w:id="65"/>
    </w:p>
    <w:p w14:paraId="70532658" w14:textId="77777777" w:rsidR="00330402" w:rsidRDefault="00000000" w:rsidP="00797B6B">
      <w:r>
        <w:rPr>
          <w:rStyle w:val="Strong"/>
        </w:rPr>
        <w:t>FHIR Accelerators (Da Vinci, Gravity)</w:t>
      </w:r>
      <w:r>
        <w:t>: Universal benefit in simplifying interoperability, documentation, and data exchange.</w:t>
      </w:r>
    </w:p>
    <w:p w14:paraId="40F2FF85" w14:textId="77777777" w:rsidR="00330402" w:rsidRDefault="00000000" w:rsidP="00797B6B">
      <w:r>
        <w:rPr>
          <w:rStyle w:val="Strong"/>
        </w:rPr>
        <w:t>Unified Data Infrastructure (Cloud Platforms)</w:t>
      </w:r>
      <w:r>
        <w:t>: Scalable storage, analytics, and real-time data-sharing capacity.</w:t>
      </w:r>
    </w:p>
    <w:p w14:paraId="45416D67" w14:textId="77777777" w:rsidR="00330402" w:rsidRDefault="00000000" w:rsidP="00797B6B">
      <w:r>
        <w:rPr>
          <w:rStyle w:val="Strong"/>
        </w:rPr>
        <w:t>Advanced Analytics &amp; AI-driven Decision Support</w:t>
      </w:r>
      <w:r>
        <w:t>: Beneficial for real-time clinical decision support, predictive modeling, population health management.</w:t>
      </w:r>
    </w:p>
    <w:p w14:paraId="2966A000" w14:textId="32D41FEC" w:rsidR="00330402" w:rsidRDefault="00000000" w:rsidP="00797B6B">
      <w:r>
        <w:rPr>
          <w:rStyle w:val="Strong"/>
        </w:rPr>
        <w:t>Digital Patient Engagement &amp; Telehealth</w:t>
      </w:r>
      <w:r>
        <w:t>: Enhances patient-centered care, medication adherence, and care accessibility across all specialties.</w:t>
      </w:r>
    </w:p>
    <w:p w14:paraId="6114F98A" w14:textId="77777777" w:rsidR="00330402" w:rsidRDefault="00000000" w:rsidP="00D212CD">
      <w:pPr>
        <w:pStyle w:val="Heading3"/>
      </w:pPr>
      <w:bookmarkStart w:id="66" w:name="_Toc200954755"/>
      <w:r>
        <w:rPr>
          <w:rStyle w:val="Strong"/>
        </w:rPr>
        <w:t>Conclusion &amp; Recommendation:</w:t>
      </w:r>
      <w:bookmarkEnd w:id="66"/>
    </w:p>
    <w:p w14:paraId="7CB5FF4B" w14:textId="77777777" w:rsidR="00330402" w:rsidRDefault="00000000" w:rsidP="00797B6B">
      <w:r>
        <w:t>A</w:t>
      </w:r>
      <w:r>
        <w:rPr>
          <w:rFonts w:eastAsiaTheme="majorEastAsia"/>
        </w:rPr>
        <w:t> </w:t>
      </w:r>
      <w:r>
        <w:rPr>
          <w:rStyle w:val="Strong"/>
        </w:rPr>
        <w:t>similar structured approach</w:t>
      </w:r>
      <w:r>
        <w:rPr>
          <w:rFonts w:eastAsiaTheme="majorEastAsia"/>
        </w:rPr>
        <w:t> </w:t>
      </w:r>
      <w:r>
        <w:t>built on lessons from AVBCC for oncology care can effectively translate to cardiology, endocrinology, behavioral health, orthopedics, and pulmonology. The common infrastructure, interoperability, and patient engagement capabilities provide consistent benefits, while specialty-specific nuances must be clearly identified, planned for, and incorporated into each focused implementation.</w:t>
      </w:r>
    </w:p>
    <w:p w14:paraId="6D0FCA1E" w14:textId="77777777" w:rsidR="00330402" w:rsidRDefault="00000000" w:rsidP="00797B6B">
      <w:r>
        <w:t>Leveraging existing expertise and frameworks in each specialty, aligned with the CMS initiative and proven interoperability methods, represents a powerful and practical pathway toward rapidly accelerating meaningful patient outcomes across diverse clinical specialties.</w:t>
      </w:r>
    </w:p>
    <w:p w14:paraId="1B2C3CD8" w14:textId="77777777" w:rsidR="00D212CD" w:rsidRDefault="00D212CD" w:rsidP="00D212CD">
      <w:pPr>
        <w:pStyle w:val="Heading2"/>
      </w:pPr>
      <w:bookmarkStart w:id="67" w:name="_Toc200954756"/>
      <w:r>
        <w:lastRenderedPageBreak/>
        <w:t>Patient and Care Giver Experiences</w:t>
      </w:r>
      <w:bookmarkEnd w:id="67"/>
      <w:r>
        <w:t xml:space="preserve"> </w:t>
      </w:r>
    </w:p>
    <w:p w14:paraId="4963F912" w14:textId="608CF8A8" w:rsidR="00330402" w:rsidRDefault="00000000" w:rsidP="00797B6B">
      <w:r>
        <w:t>Let's turn to the Patient and Care Giver Experiences. Considering all the mobile technologies today that are personalized for both consumers and professionals, what should we be envisioning to recommend to CMS through this RFI that will both enhance the patient / care team experience while simultaneously aligning with and taking friction away from the risk, quality and utilization guidance and reporting needs?</w:t>
      </w:r>
    </w:p>
    <w:p w14:paraId="693838AB" w14:textId="44C5132A" w:rsidR="00330402" w:rsidRDefault="00000000" w:rsidP="00797B6B">
      <w:r>
        <w:t>To fully realize the vision—enhancing the patient and caregiver experience while simultaneously addressing CMS’s needs for risk accuracy, quality improvement, and utilization management—it's essential to envision a robust, user-friendly, and integrated</w:t>
      </w:r>
      <w:r>
        <w:rPr>
          <w:rFonts w:eastAsiaTheme="majorEastAsia"/>
        </w:rPr>
        <w:t> </w:t>
      </w:r>
      <w:r>
        <w:rPr>
          <w:rStyle w:val="Strong"/>
        </w:rPr>
        <w:t>Patient-Caregiver-Care Team Digital Health Ecosystem</w:t>
      </w:r>
      <w:r>
        <w:t>.</w:t>
      </w:r>
    </w:p>
    <w:p w14:paraId="2CE2E392" w14:textId="77777777" w:rsidR="00330402" w:rsidRPr="00750748" w:rsidRDefault="00000000" w:rsidP="00D212CD">
      <w:pPr>
        <w:pStyle w:val="Heading3"/>
      </w:pPr>
      <w:bookmarkStart w:id="68" w:name="_Toc200954757"/>
      <w:r w:rsidRPr="00750748">
        <w:rPr>
          <w:rStyle w:val="Strong"/>
          <w:b/>
          <w:bCs/>
        </w:rPr>
        <w:t>CMS Patient &amp; Caregiver Digital Health Ecosystem Vision</w:t>
      </w:r>
      <w:bookmarkEnd w:id="68"/>
    </w:p>
    <w:p w14:paraId="17411DA6" w14:textId="77777777" w:rsidR="00330402" w:rsidRDefault="00000000" w:rsidP="00797B6B">
      <w:r>
        <w:rPr>
          <w:rStyle w:val="Strong"/>
        </w:rPr>
        <w:t>Strategic Objectives</w:t>
      </w:r>
    </w:p>
    <w:p w14:paraId="381B3954" w14:textId="77777777" w:rsidR="00330402" w:rsidRDefault="00000000" w:rsidP="00797B6B">
      <w:r>
        <w:rPr>
          <w:rStyle w:val="Strong"/>
        </w:rPr>
        <w:t>Empowerment &amp; Engagement:</w:t>
      </w:r>
      <w:r>
        <w:rPr>
          <w:rFonts w:eastAsiaTheme="majorEastAsia"/>
        </w:rPr>
        <w:t> </w:t>
      </w:r>
      <w:r>
        <w:t>Patients and caregivers are actively involved in their health and care decisions.</w:t>
      </w:r>
    </w:p>
    <w:p w14:paraId="0773250F" w14:textId="77777777" w:rsidR="00330402" w:rsidRDefault="00000000" w:rsidP="00797B6B">
      <w:r>
        <w:rPr>
          <w:rStyle w:val="Strong"/>
        </w:rPr>
        <w:t>Data-driven Decisions:</w:t>
      </w:r>
      <w:r>
        <w:rPr>
          <w:rFonts w:eastAsiaTheme="majorEastAsia"/>
        </w:rPr>
        <w:t> </w:t>
      </w:r>
      <w:r>
        <w:t>Frictionless, accurate collection of patient-generated data for risk, quality, and utilization reporting.</w:t>
      </w:r>
    </w:p>
    <w:p w14:paraId="1E9C68C3" w14:textId="74EF599C" w:rsidR="00330402" w:rsidRDefault="00000000" w:rsidP="00797B6B">
      <w:r>
        <w:rPr>
          <w:rStyle w:val="Strong"/>
        </w:rPr>
        <w:t>Enhanced Care Coordination:</w:t>
      </w:r>
      <w:r>
        <w:rPr>
          <w:rFonts w:eastAsiaTheme="majorEastAsia"/>
        </w:rPr>
        <w:t> </w:t>
      </w:r>
      <w:r>
        <w:t>Seamless interactions among patients, caregivers, and clinical care teams.</w:t>
      </w:r>
    </w:p>
    <w:p w14:paraId="716BCD90" w14:textId="77777777" w:rsidR="00330402" w:rsidRDefault="00000000" w:rsidP="00797B6B">
      <w:r>
        <w:rPr>
          <w:rStyle w:val="Strong"/>
        </w:rPr>
        <w:t>Core Capabilities and Recommended Innovations</w:t>
      </w:r>
    </w:p>
    <w:p w14:paraId="4FBA0D84" w14:textId="1DE5C1F4" w:rsidR="00330402" w:rsidRDefault="00000000" w:rsidP="00750748">
      <w:pPr>
        <w:pStyle w:val="Heading3"/>
      </w:pPr>
      <w:bookmarkStart w:id="69" w:name="_Toc200954758"/>
      <w:r w:rsidRPr="006A3705">
        <w:rPr>
          <w:rStyle w:val="Strong"/>
          <w:b/>
          <w:bCs/>
        </w:rPr>
        <w:t xml:space="preserve">1. </w:t>
      </w:r>
      <w:r w:rsidR="006A3705">
        <w:rPr>
          <w:rStyle w:val="Strong"/>
          <w:b/>
          <w:bCs/>
        </w:rPr>
        <w:t xml:space="preserve">Common </w:t>
      </w:r>
      <w:r w:rsidRPr="006A3705">
        <w:rPr>
          <w:rStyle w:val="Strong"/>
          <w:b/>
          <w:bCs/>
        </w:rPr>
        <w:t xml:space="preserve">Digital Health </w:t>
      </w:r>
      <w:r w:rsidR="006A3705" w:rsidRPr="006A3705">
        <w:rPr>
          <w:rStyle w:val="Strong"/>
          <w:b/>
          <w:bCs/>
        </w:rPr>
        <w:t>Communications System</w:t>
      </w:r>
      <w:r w:rsidRPr="006A3705">
        <w:rPr>
          <w:rStyle w:val="Strong"/>
          <w:b/>
          <w:bCs/>
        </w:rPr>
        <w:t xml:space="preserve"> (CMS-Endorsed, Mobile-First)</w:t>
      </w:r>
      <w:bookmarkEnd w:id="69"/>
    </w:p>
    <w:p w14:paraId="2FA552B4" w14:textId="77777777" w:rsidR="00330402" w:rsidRDefault="00000000" w:rsidP="00797B6B">
      <w:r>
        <w:t>A single, unified mobile platform serving as the central patient-caregiver gateway:</w:t>
      </w:r>
    </w:p>
    <w:p w14:paraId="74627D62" w14:textId="77777777" w:rsidR="00330402" w:rsidRDefault="00000000" w:rsidP="00797B6B">
      <w:r>
        <w:rPr>
          <w:rStyle w:val="Strong"/>
        </w:rPr>
        <w:t>Integrated Personal Health Record (PHR)</w:t>
      </w:r>
    </w:p>
    <w:p w14:paraId="01710913" w14:textId="77777777" w:rsidR="00330402" w:rsidRDefault="00000000" w:rsidP="00797B6B">
      <w:r>
        <w:rPr>
          <w:rStyle w:val="Strong"/>
        </w:rPr>
        <w:t>FHIR API-enabled:</w:t>
      </w:r>
      <w:r>
        <w:rPr>
          <w:rFonts w:eastAsiaTheme="majorEastAsia"/>
        </w:rPr>
        <w:t> </w:t>
      </w:r>
      <w:r>
        <w:t>Automatically aggregates clinical, claims, pharmacy, lab, and social determinants (Gravity standards) data.</w:t>
      </w:r>
    </w:p>
    <w:p w14:paraId="6875C3BD" w14:textId="77777777" w:rsidR="00330402" w:rsidRDefault="00000000" w:rsidP="00797B6B">
      <w:r>
        <w:rPr>
          <w:rStyle w:val="Strong"/>
        </w:rPr>
        <w:t>Single-Sign-On (SSO) Digital Identity:</w:t>
      </w:r>
      <w:r>
        <w:rPr>
          <w:rFonts w:eastAsiaTheme="majorEastAsia"/>
        </w:rPr>
        <w:t> </w:t>
      </w:r>
      <w:r>
        <w:t>Standardized authentication (CLEAR, Login.gov, ID.me) for easy, secure access.</w:t>
      </w:r>
    </w:p>
    <w:p w14:paraId="08E31F74" w14:textId="77777777" w:rsidR="00330402" w:rsidRDefault="00000000" w:rsidP="00797B6B">
      <w:r>
        <w:rPr>
          <w:rStyle w:val="Strong"/>
        </w:rPr>
        <w:t>Care Navigation &amp; Scheduling</w:t>
      </w:r>
    </w:p>
    <w:p w14:paraId="0C3A5267" w14:textId="77777777" w:rsidR="00330402" w:rsidRDefault="00000000" w:rsidP="00797B6B">
      <w:r>
        <w:t>Direct integration with provider scheduling systems.</w:t>
      </w:r>
    </w:p>
    <w:p w14:paraId="3477E1CE" w14:textId="77777777" w:rsidR="00330402" w:rsidRDefault="00000000" w:rsidP="00797B6B">
      <w:r>
        <w:t>Real-time provider availability, appointment booking, reminders, and care plans.</w:t>
      </w:r>
    </w:p>
    <w:p w14:paraId="761E7200" w14:textId="77777777" w:rsidR="00330402" w:rsidRDefault="00000000" w:rsidP="00797B6B">
      <w:r>
        <w:rPr>
          <w:rStyle w:val="Strong"/>
        </w:rPr>
        <w:t>Patient Reported Outcomes (PROs) and Assessments</w:t>
      </w:r>
    </w:p>
    <w:p w14:paraId="090865DC" w14:textId="77777777" w:rsidR="00330402" w:rsidRDefault="00000000" w:rsidP="00797B6B">
      <w:r>
        <w:t>Integrated CMS quality measures (Stars) prompts for timely patient input (e.g., medication adherence, functional status, pain).</w:t>
      </w:r>
    </w:p>
    <w:p w14:paraId="68B335E9" w14:textId="49CB5E2C" w:rsidR="00330402" w:rsidRDefault="00000000" w:rsidP="00797B6B">
      <w:r>
        <w:lastRenderedPageBreak/>
        <w:t>AI-driven smart forms and conversational assistants to simplify data collection</w:t>
      </w:r>
      <w:r w:rsidR="006A3705">
        <w:t xml:space="preserve"> and care coordination</w:t>
      </w:r>
      <w:r>
        <w:t>.</w:t>
      </w:r>
    </w:p>
    <w:p w14:paraId="3E282CBF" w14:textId="77777777" w:rsidR="00330402" w:rsidRDefault="00000000" w:rsidP="00750748">
      <w:pPr>
        <w:pStyle w:val="Heading3"/>
      </w:pPr>
      <w:bookmarkStart w:id="70" w:name="_Toc200954759"/>
      <w:r>
        <w:rPr>
          <w:rStyle w:val="Strong"/>
          <w:b/>
          <w:bCs/>
        </w:rPr>
        <w:t>2. Real-time Care Coordination and Communication Hub</w:t>
      </w:r>
      <w:bookmarkEnd w:id="70"/>
    </w:p>
    <w:p w14:paraId="264973F4" w14:textId="77777777" w:rsidR="00330402" w:rsidRDefault="00000000" w:rsidP="00797B6B">
      <w:r>
        <w:t>Seamlessly connects patients, caregivers, and interdisciplinary care teams:</w:t>
      </w:r>
    </w:p>
    <w:p w14:paraId="6AF225F0" w14:textId="77777777" w:rsidR="00330402" w:rsidRDefault="00000000" w:rsidP="00797B6B">
      <w:r>
        <w:rPr>
          <w:rStyle w:val="Strong"/>
        </w:rPr>
        <w:t>Bidirectional Communication</w:t>
      </w:r>
    </w:p>
    <w:p w14:paraId="66A66145" w14:textId="77777777" w:rsidR="00330402" w:rsidRDefault="00000000" w:rsidP="00797B6B">
      <w:r>
        <w:t>HIPAA-compliant secure messaging, video conferencing, and asynchronous check-ins directly embedded into workflows.</w:t>
      </w:r>
    </w:p>
    <w:p w14:paraId="17EE824A" w14:textId="77777777" w:rsidR="00330402" w:rsidRDefault="00000000" w:rsidP="00797B6B">
      <w:r>
        <w:t>Facilitates care-team collaboration, quickly resolves care gaps, and reduces unnecessary utilization (e.g., ED visits).</w:t>
      </w:r>
    </w:p>
    <w:p w14:paraId="34090BC7" w14:textId="77777777" w:rsidR="00330402" w:rsidRDefault="00000000" w:rsidP="00797B6B">
      <w:r>
        <w:rPr>
          <w:rStyle w:val="Strong"/>
        </w:rPr>
        <w:t>Care Pathway Guidance</w:t>
      </w:r>
    </w:p>
    <w:p w14:paraId="5A15A24A" w14:textId="77777777" w:rsidR="00330402" w:rsidRDefault="00000000" w:rsidP="00797B6B">
      <w:r>
        <w:t>Automated delivery of condition-specific care pathways (e.g., diabetes, CHF, oncology) aligned with CMS and professional clinical guidelines.</w:t>
      </w:r>
    </w:p>
    <w:p w14:paraId="14193579" w14:textId="0C659C32" w:rsidR="00330402" w:rsidRDefault="00000000" w:rsidP="00797B6B">
      <w:r>
        <w:t>Timely notifications and alerts (e.g., medication adherence reminders, lifestyle interventions, preventive care reminders).</w:t>
      </w:r>
    </w:p>
    <w:p w14:paraId="26252B57" w14:textId="77777777" w:rsidR="00330402" w:rsidRDefault="00000000" w:rsidP="00750748">
      <w:pPr>
        <w:pStyle w:val="Heading3"/>
      </w:pPr>
      <w:bookmarkStart w:id="71" w:name="_Toc200954760"/>
      <w:r>
        <w:rPr>
          <w:rStyle w:val="Strong"/>
          <w:b/>
          <w:bCs/>
        </w:rPr>
        <w:t>3. AI-driven Decision Support &amp; Predictive Analytics</w:t>
      </w:r>
      <w:bookmarkEnd w:id="71"/>
    </w:p>
    <w:p w14:paraId="7AFC6DE9" w14:textId="77777777" w:rsidR="00330402" w:rsidRDefault="00000000" w:rsidP="00797B6B">
      <w:r>
        <w:t>Automated, personalized guidance to improve outcomes and align with CMS risk and quality measures:</w:t>
      </w:r>
    </w:p>
    <w:p w14:paraId="41118485" w14:textId="77777777" w:rsidR="00330402" w:rsidRDefault="00000000" w:rsidP="00797B6B">
      <w:r>
        <w:rPr>
          <w:rStyle w:val="Strong"/>
        </w:rPr>
        <w:t>Real-time Risk Stratification</w:t>
      </w:r>
    </w:p>
    <w:p w14:paraId="5815CC57" w14:textId="77777777" w:rsidR="00330402" w:rsidRDefault="00000000" w:rsidP="00797B6B">
      <w:r>
        <w:t>Continuous analysis of patient-reported and clinical data to identify high-risk patients proactively.</w:t>
      </w:r>
    </w:p>
    <w:p w14:paraId="574D0045" w14:textId="77777777" w:rsidR="00330402" w:rsidRDefault="00000000" w:rsidP="00797B6B">
      <w:r>
        <w:t>Alerts to care teams when risk thresholds are reached (e.g., changes in PRO scores, RPM trends).</w:t>
      </w:r>
    </w:p>
    <w:p w14:paraId="401028AA" w14:textId="77777777" w:rsidR="00330402" w:rsidRDefault="00000000" w:rsidP="00797B6B">
      <w:r>
        <w:rPr>
          <w:rStyle w:val="Strong"/>
        </w:rPr>
        <w:t>Care Gaps Identification</w:t>
      </w:r>
    </w:p>
    <w:p w14:paraId="46F4D42E" w14:textId="77777777" w:rsidR="00330402" w:rsidRDefault="00000000" w:rsidP="00797B6B">
      <w:r>
        <w:t>AI-driven analytics proactively flagging preventive care, screenings, vaccinations, and clinical interventions per CMS Stars requirements.</w:t>
      </w:r>
    </w:p>
    <w:p w14:paraId="397CBB0F" w14:textId="77777777" w:rsidR="00330402" w:rsidRDefault="00000000" w:rsidP="00797B6B">
      <w:r>
        <w:t>Prompts actionable tasks directly within provider and caregiver workflows.</w:t>
      </w:r>
    </w:p>
    <w:p w14:paraId="0120F9D5" w14:textId="77777777" w:rsidR="00330402" w:rsidRDefault="00000000" w:rsidP="00797B6B">
      <w:r>
        <w:rPr>
          <w:rStyle w:val="Strong"/>
        </w:rPr>
        <w:t>Personalized Patient Engagement</w:t>
      </w:r>
    </w:p>
    <w:p w14:paraId="1A02DC15" w14:textId="171EB273" w:rsidR="00330402" w:rsidRDefault="00000000" w:rsidP="00797B6B">
      <w:r>
        <w:t>Customized, AI-driven nudges and reminders promoting adherence to medications, lifestyle interventions, and care plans.</w:t>
      </w:r>
    </w:p>
    <w:p w14:paraId="7AC1C95F" w14:textId="77777777" w:rsidR="00330402" w:rsidRPr="00DF2D81" w:rsidRDefault="00000000" w:rsidP="00DF2D81">
      <w:pPr>
        <w:pStyle w:val="Heading3"/>
      </w:pPr>
      <w:bookmarkStart w:id="72" w:name="_Toc200954761"/>
      <w:r w:rsidRPr="00DF2D81">
        <w:rPr>
          <w:rStyle w:val="Strong"/>
          <w:b/>
          <w:bCs/>
        </w:rPr>
        <w:t>4. Remote Patient Monitoring (RPM) Integration</w:t>
      </w:r>
      <w:bookmarkEnd w:id="72"/>
    </w:p>
    <w:p w14:paraId="7757471B" w14:textId="77777777" w:rsidR="00330402" w:rsidRDefault="00000000" w:rsidP="00797B6B">
      <w:r>
        <w:t>Leveraging IoT and wearable technology:</w:t>
      </w:r>
    </w:p>
    <w:p w14:paraId="6A4FD1EA" w14:textId="77777777" w:rsidR="00330402" w:rsidRDefault="00000000" w:rsidP="00797B6B">
      <w:r>
        <w:rPr>
          <w:rStyle w:val="Strong"/>
        </w:rPr>
        <w:lastRenderedPageBreak/>
        <w:t>Direct Device Integration</w:t>
      </w:r>
    </w:p>
    <w:p w14:paraId="1334E8A2" w14:textId="77777777" w:rsidR="00330402" w:rsidRDefault="00000000" w:rsidP="00797B6B">
      <w:r>
        <w:t>Seamless data integration from consumer-grade wearables (e.g., Fitbit, Apple Watch), clinical-grade RPM devices (e.g., CGM, blood pressure cuffs, pulse oximeters).</w:t>
      </w:r>
    </w:p>
    <w:p w14:paraId="6FCD5488" w14:textId="77777777" w:rsidR="00330402" w:rsidRDefault="00000000" w:rsidP="00797B6B">
      <w:r>
        <w:t>Real-time integration via standardized FHIR RPM APIs to inform clinical risk, utilization, and quality reporting.</w:t>
      </w:r>
    </w:p>
    <w:p w14:paraId="3330E2C3" w14:textId="77777777" w:rsidR="00330402" w:rsidRDefault="00000000" w:rsidP="00797B6B">
      <w:r>
        <w:rPr>
          <w:rStyle w:val="Strong"/>
        </w:rPr>
        <w:t>Proactive Clinical Intervention</w:t>
      </w:r>
    </w:p>
    <w:p w14:paraId="1DB02863" w14:textId="04560B67" w:rsidR="00330402" w:rsidRDefault="00000000" w:rsidP="00797B6B">
      <w:r>
        <w:t>Triggers automated clinical alerts to care teams if vital signs or biometrics deviate from predefined clinical thresholds, directly addressing utilization management objectives.</w:t>
      </w:r>
    </w:p>
    <w:p w14:paraId="0A0A19D6" w14:textId="77777777" w:rsidR="00330402" w:rsidRDefault="00000000" w:rsidP="00750748">
      <w:pPr>
        <w:pStyle w:val="Heading3"/>
      </w:pPr>
      <w:bookmarkStart w:id="73" w:name="_Toc200954762"/>
      <w:r>
        <w:rPr>
          <w:rStyle w:val="Strong"/>
          <w:b/>
          <w:bCs/>
        </w:rPr>
        <w:t>5. Comprehensive Social Determinants &amp; Community Resource Integration</w:t>
      </w:r>
      <w:bookmarkEnd w:id="73"/>
    </w:p>
    <w:p w14:paraId="408DDF3D" w14:textId="77777777" w:rsidR="00330402" w:rsidRDefault="00000000" w:rsidP="00797B6B">
      <w:r>
        <w:t>Directly aligned with Gravity Project standards:</w:t>
      </w:r>
    </w:p>
    <w:p w14:paraId="1DB9FF5A" w14:textId="77777777" w:rsidR="00330402" w:rsidRDefault="00000000" w:rsidP="00750748">
      <w:pPr>
        <w:pStyle w:val="Heading3"/>
      </w:pPr>
      <w:bookmarkStart w:id="74" w:name="_Toc200954763"/>
      <w:r>
        <w:rPr>
          <w:rStyle w:val="Strong"/>
        </w:rPr>
        <w:t>SDOH Screening &amp; Referral</w:t>
      </w:r>
      <w:bookmarkEnd w:id="74"/>
    </w:p>
    <w:p w14:paraId="0385F185" w14:textId="77777777" w:rsidR="00330402" w:rsidRDefault="00000000" w:rsidP="00797B6B">
      <w:r>
        <w:t>Integrated digital screening tools assessing transportation, nutrition, housing insecurity, caregiver burden, and financial stress.</w:t>
      </w:r>
    </w:p>
    <w:p w14:paraId="448F3C47" w14:textId="77777777" w:rsidR="00330402" w:rsidRDefault="00000000" w:rsidP="00797B6B">
      <w:r>
        <w:t>Automatic, closed-loop referrals to community-based resources and interventions, tracking engagement and outcomes.</w:t>
      </w:r>
    </w:p>
    <w:p w14:paraId="46085C24" w14:textId="77777777" w:rsidR="00330402" w:rsidRDefault="00000000" w:rsidP="00750748">
      <w:pPr>
        <w:pStyle w:val="Heading3"/>
      </w:pPr>
      <w:bookmarkStart w:id="75" w:name="_Toc200954764"/>
      <w:r>
        <w:rPr>
          <w:rStyle w:val="Strong"/>
        </w:rPr>
        <w:t>Enhanced Risk Adjustment</w:t>
      </w:r>
      <w:bookmarkEnd w:id="75"/>
    </w:p>
    <w:p w14:paraId="49C39D94" w14:textId="77777777" w:rsidR="00330402" w:rsidRDefault="00000000" w:rsidP="00797B6B">
      <w:r>
        <w:t>Accurate, standardized SDOH data capture directly enhances risk stratification, RAF score accuracy, and CMS reporting for population health and Stars measures.</w:t>
      </w:r>
    </w:p>
    <w:p w14:paraId="5FA372FA" w14:textId="77777777" w:rsidR="00DF2D81" w:rsidRDefault="00DF2D81" w:rsidP="00797B6B"/>
    <w:p w14:paraId="7B22AA32" w14:textId="77777777" w:rsidR="00DF2D81" w:rsidRDefault="00DF2D81" w:rsidP="00DF2D81">
      <w:pPr>
        <w:pStyle w:val="Heading3"/>
      </w:pPr>
      <w:bookmarkStart w:id="76" w:name="_Toc200954765"/>
      <w:r>
        <w:rPr>
          <w:rStyle w:val="Strong"/>
          <w:b/>
          <w:bCs/>
          <w:color w:val="000000"/>
        </w:rPr>
        <w:t>Technology &amp; Data Foundations</w:t>
      </w:r>
      <w:bookmarkEnd w:id="76"/>
    </w:p>
    <w:p w14:paraId="7BE8469F" w14:textId="77777777" w:rsidR="00DF2D81" w:rsidRDefault="00DF2D81" w:rsidP="001573E3">
      <w:pPr>
        <w:pStyle w:val="NormalWeb"/>
        <w:numPr>
          <w:ilvl w:val="0"/>
          <w:numId w:val="8"/>
        </w:numPr>
        <w:rPr>
          <w:color w:val="000000"/>
        </w:rPr>
      </w:pPr>
      <w:r>
        <w:rPr>
          <w:rStyle w:val="Strong"/>
          <w:color w:val="000000"/>
        </w:rPr>
        <w:t>FHIR-based APIs</w:t>
      </w:r>
      <w:r>
        <w:rPr>
          <w:color w:val="000000"/>
        </w:rPr>
        <w:t>: Robust use of Da Vinci &amp; Gravity standards across clinical and SDOH data exchange.</w:t>
      </w:r>
    </w:p>
    <w:p w14:paraId="18EA2CFD" w14:textId="77777777" w:rsidR="00DF2D81" w:rsidRDefault="00DF2D81" w:rsidP="001573E3">
      <w:pPr>
        <w:pStyle w:val="NormalWeb"/>
        <w:numPr>
          <w:ilvl w:val="0"/>
          <w:numId w:val="8"/>
        </w:numPr>
        <w:rPr>
          <w:color w:val="000000"/>
        </w:rPr>
      </w:pPr>
      <w:r>
        <w:rPr>
          <w:rStyle w:val="Strong"/>
          <w:color w:val="000000"/>
        </w:rPr>
        <w:t>Cloud Infrastructure</w:t>
      </w:r>
      <w:r>
        <w:rPr>
          <w:color w:val="000000"/>
        </w:rPr>
        <w:t>: CMS-approved secure, scalable, HIPAA-compliant cloud platform enabling efficient data exchange.</w:t>
      </w:r>
    </w:p>
    <w:p w14:paraId="59C35DE7" w14:textId="3AE2469F" w:rsidR="00330402" w:rsidRPr="00E630FF" w:rsidRDefault="00DF2D81" w:rsidP="00797B6B">
      <w:pPr>
        <w:pStyle w:val="NormalWeb"/>
        <w:numPr>
          <w:ilvl w:val="0"/>
          <w:numId w:val="8"/>
        </w:numPr>
        <w:rPr>
          <w:color w:val="000000"/>
        </w:rPr>
      </w:pPr>
      <w:r>
        <w:rPr>
          <w:rStyle w:val="Strong"/>
          <w:color w:val="000000"/>
        </w:rPr>
        <w:t>Digital Identity Management</w:t>
      </w:r>
      <w:r>
        <w:rPr>
          <w:color w:val="000000"/>
        </w:rPr>
        <w:t>: Standardized identity management leveraging approved digital credentials (e.g., ID.me, CLEAR).</w:t>
      </w:r>
    </w:p>
    <w:p w14:paraId="3B0BE647" w14:textId="77777777" w:rsidR="006A3705" w:rsidRDefault="006A3705">
      <w:pPr>
        <w:rPr>
          <w:rStyle w:val="Strong"/>
        </w:rPr>
      </w:pPr>
      <w:r>
        <w:rPr>
          <w:rStyle w:val="Strong"/>
        </w:rPr>
        <w:br w:type="page"/>
      </w:r>
    </w:p>
    <w:p w14:paraId="36F652BE" w14:textId="290189B0" w:rsidR="00330402" w:rsidRDefault="00000000" w:rsidP="00797B6B">
      <w:r>
        <w:rPr>
          <w:rStyle w:val="Strong"/>
        </w:rPr>
        <w:lastRenderedPageBreak/>
        <w:t>Benefits and Alignment with CMS Objectives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1"/>
        <w:gridCol w:w="2537"/>
        <w:gridCol w:w="4262"/>
      </w:tblGrid>
      <w:tr w:rsidR="001E2E25" w14:paraId="737723A3" w14:textId="77777777" w:rsidTr="006A3705">
        <w:trPr>
          <w:tblHeader/>
          <w:tblCellSpacing w:w="15" w:type="dxa"/>
        </w:trPr>
        <w:tc>
          <w:tcPr>
            <w:tcW w:w="0" w:type="auto"/>
            <w:vAlign w:val="center"/>
            <w:hideMark/>
          </w:tcPr>
          <w:p w14:paraId="22D1051D" w14:textId="77777777" w:rsidR="00330402" w:rsidRPr="006A3705" w:rsidRDefault="00000000" w:rsidP="00797B6B">
            <w:pPr>
              <w:rPr>
                <w:b/>
                <w:bCs/>
              </w:rPr>
            </w:pPr>
            <w:r w:rsidRPr="006A3705">
              <w:rPr>
                <w:b/>
                <w:bCs/>
              </w:rPr>
              <w:t>CMS Objective</w:t>
            </w:r>
          </w:p>
        </w:tc>
        <w:tc>
          <w:tcPr>
            <w:tcW w:w="0" w:type="auto"/>
            <w:vAlign w:val="center"/>
            <w:hideMark/>
          </w:tcPr>
          <w:p w14:paraId="47BDE4F4" w14:textId="77777777" w:rsidR="00330402" w:rsidRPr="006A3705" w:rsidRDefault="00000000" w:rsidP="00797B6B">
            <w:pPr>
              <w:rPr>
                <w:b/>
                <w:bCs/>
              </w:rPr>
            </w:pPr>
            <w:r w:rsidRPr="006A3705">
              <w:rPr>
                <w:b/>
                <w:bCs/>
              </w:rPr>
              <w:t>Ecosystem Feature</w:t>
            </w:r>
          </w:p>
        </w:tc>
        <w:tc>
          <w:tcPr>
            <w:tcW w:w="0" w:type="auto"/>
            <w:vAlign w:val="center"/>
            <w:hideMark/>
          </w:tcPr>
          <w:p w14:paraId="5B05400D" w14:textId="77777777" w:rsidR="00330402" w:rsidRPr="006A3705" w:rsidRDefault="00000000" w:rsidP="00797B6B">
            <w:pPr>
              <w:rPr>
                <w:b/>
                <w:bCs/>
              </w:rPr>
            </w:pPr>
            <w:r w:rsidRPr="006A3705">
              <w:rPr>
                <w:b/>
                <w:bCs/>
              </w:rPr>
              <w:t>Direct Benefit &amp; Alignment</w:t>
            </w:r>
          </w:p>
        </w:tc>
      </w:tr>
      <w:tr w:rsidR="001E2E25" w14:paraId="1E169DEA" w14:textId="77777777" w:rsidTr="006A3705">
        <w:trPr>
          <w:tblCellSpacing w:w="15" w:type="dxa"/>
        </w:trPr>
        <w:tc>
          <w:tcPr>
            <w:tcW w:w="0" w:type="auto"/>
            <w:vAlign w:val="center"/>
            <w:hideMark/>
          </w:tcPr>
          <w:p w14:paraId="3C9F1A27" w14:textId="77777777" w:rsidR="00330402" w:rsidRDefault="00000000" w:rsidP="00797B6B">
            <w:r>
              <w:rPr>
                <w:rStyle w:val="Strong"/>
              </w:rPr>
              <w:t>Risk Score Accuracy</w:t>
            </w:r>
          </w:p>
        </w:tc>
        <w:tc>
          <w:tcPr>
            <w:tcW w:w="0" w:type="auto"/>
            <w:vAlign w:val="center"/>
            <w:hideMark/>
          </w:tcPr>
          <w:p w14:paraId="3EBB2043" w14:textId="77777777" w:rsidR="00330402" w:rsidRDefault="00000000" w:rsidP="00797B6B">
            <w:r>
              <w:t>Integrated RPM, PROs, and SDOH</w:t>
            </w:r>
          </w:p>
        </w:tc>
        <w:tc>
          <w:tcPr>
            <w:tcW w:w="0" w:type="auto"/>
            <w:vAlign w:val="center"/>
            <w:hideMark/>
          </w:tcPr>
          <w:p w14:paraId="2BD178DE" w14:textId="77777777" w:rsidR="00330402" w:rsidRDefault="00000000" w:rsidP="00797B6B">
            <w:r>
              <w:t>Improved clinical &amp; social data collection for RAF accuracy</w:t>
            </w:r>
          </w:p>
        </w:tc>
      </w:tr>
      <w:tr w:rsidR="001E2E25" w14:paraId="1C57A4B8" w14:textId="77777777" w:rsidTr="006A3705">
        <w:trPr>
          <w:tblCellSpacing w:w="15" w:type="dxa"/>
        </w:trPr>
        <w:tc>
          <w:tcPr>
            <w:tcW w:w="0" w:type="auto"/>
            <w:vAlign w:val="center"/>
            <w:hideMark/>
          </w:tcPr>
          <w:p w14:paraId="64B4D580" w14:textId="77777777" w:rsidR="00330402" w:rsidRDefault="00000000" w:rsidP="00797B6B">
            <w:r>
              <w:rPr>
                <w:rStyle w:val="Strong"/>
              </w:rPr>
              <w:t>CMS Stars Measures</w:t>
            </w:r>
          </w:p>
        </w:tc>
        <w:tc>
          <w:tcPr>
            <w:tcW w:w="0" w:type="auto"/>
            <w:vAlign w:val="center"/>
            <w:hideMark/>
          </w:tcPr>
          <w:p w14:paraId="086F71E2" w14:textId="77777777" w:rsidR="00330402" w:rsidRDefault="00000000" w:rsidP="00797B6B">
            <w:r>
              <w:t>Care gaps automation, AI analytics</w:t>
            </w:r>
          </w:p>
        </w:tc>
        <w:tc>
          <w:tcPr>
            <w:tcW w:w="0" w:type="auto"/>
            <w:vAlign w:val="center"/>
            <w:hideMark/>
          </w:tcPr>
          <w:p w14:paraId="3670B189" w14:textId="77777777" w:rsidR="00330402" w:rsidRDefault="00000000" w:rsidP="00797B6B">
            <w:r>
              <w:t>Proactive quality measure compliance; enhanced scores</w:t>
            </w:r>
          </w:p>
        </w:tc>
      </w:tr>
      <w:tr w:rsidR="001E2E25" w14:paraId="61BB9359" w14:textId="77777777" w:rsidTr="006A3705">
        <w:trPr>
          <w:tblCellSpacing w:w="15" w:type="dxa"/>
        </w:trPr>
        <w:tc>
          <w:tcPr>
            <w:tcW w:w="0" w:type="auto"/>
            <w:vAlign w:val="center"/>
            <w:hideMark/>
          </w:tcPr>
          <w:p w14:paraId="6956F96A" w14:textId="77777777" w:rsidR="00330402" w:rsidRDefault="00000000" w:rsidP="00797B6B">
            <w:r>
              <w:rPr>
                <w:rStyle w:val="Strong"/>
              </w:rPr>
              <w:t>Cost &amp; Utilization</w:t>
            </w:r>
          </w:p>
        </w:tc>
        <w:tc>
          <w:tcPr>
            <w:tcW w:w="0" w:type="auto"/>
            <w:vAlign w:val="center"/>
            <w:hideMark/>
          </w:tcPr>
          <w:p w14:paraId="48AB37CA" w14:textId="77777777" w:rsidR="00330402" w:rsidRDefault="00000000" w:rsidP="00797B6B">
            <w:r>
              <w:t>Real-time care coordination</w:t>
            </w:r>
          </w:p>
        </w:tc>
        <w:tc>
          <w:tcPr>
            <w:tcW w:w="0" w:type="auto"/>
            <w:vAlign w:val="center"/>
            <w:hideMark/>
          </w:tcPr>
          <w:p w14:paraId="6B8829E1" w14:textId="77777777" w:rsidR="00330402" w:rsidRDefault="00000000" w:rsidP="00797B6B">
            <w:r>
              <w:t>Reduction in preventable ED, hospital utilization</w:t>
            </w:r>
          </w:p>
        </w:tc>
      </w:tr>
      <w:tr w:rsidR="001E2E25" w14:paraId="4825076C" w14:textId="77777777" w:rsidTr="006A3705">
        <w:trPr>
          <w:tblCellSpacing w:w="15" w:type="dxa"/>
        </w:trPr>
        <w:tc>
          <w:tcPr>
            <w:tcW w:w="0" w:type="auto"/>
            <w:vAlign w:val="center"/>
            <w:hideMark/>
          </w:tcPr>
          <w:p w14:paraId="7410ABD9" w14:textId="77777777" w:rsidR="00330402" w:rsidRDefault="00000000" w:rsidP="00797B6B">
            <w:r>
              <w:rPr>
                <w:rStyle w:val="Strong"/>
              </w:rPr>
              <w:t>Patient Experience</w:t>
            </w:r>
          </w:p>
        </w:tc>
        <w:tc>
          <w:tcPr>
            <w:tcW w:w="0" w:type="auto"/>
            <w:vAlign w:val="center"/>
            <w:hideMark/>
          </w:tcPr>
          <w:p w14:paraId="3E9DA0F6" w14:textId="77777777" w:rsidR="00330402" w:rsidRDefault="00000000" w:rsidP="00797B6B">
            <w:r>
              <w:t>Unified, easy-to-use digital tools</w:t>
            </w:r>
          </w:p>
        </w:tc>
        <w:tc>
          <w:tcPr>
            <w:tcW w:w="0" w:type="auto"/>
            <w:vAlign w:val="center"/>
            <w:hideMark/>
          </w:tcPr>
          <w:p w14:paraId="4034E43E" w14:textId="77777777" w:rsidR="00330402" w:rsidRDefault="00000000" w:rsidP="00797B6B">
            <w:r>
              <w:t>Enhanced patient satisfaction, engagement, and adherence</w:t>
            </w:r>
          </w:p>
        </w:tc>
      </w:tr>
      <w:tr w:rsidR="001E2E25" w14:paraId="0CD996DF" w14:textId="77777777" w:rsidTr="006A3705">
        <w:trPr>
          <w:tblCellSpacing w:w="15" w:type="dxa"/>
        </w:trPr>
        <w:tc>
          <w:tcPr>
            <w:tcW w:w="0" w:type="auto"/>
            <w:vAlign w:val="center"/>
            <w:hideMark/>
          </w:tcPr>
          <w:p w14:paraId="4F9A9F76" w14:textId="77777777" w:rsidR="00330402" w:rsidRDefault="00000000" w:rsidP="00797B6B">
            <w:r>
              <w:rPr>
                <w:rStyle w:val="Strong"/>
              </w:rPr>
              <w:t>Care Team Efficiency</w:t>
            </w:r>
          </w:p>
        </w:tc>
        <w:tc>
          <w:tcPr>
            <w:tcW w:w="0" w:type="auto"/>
            <w:vAlign w:val="center"/>
            <w:hideMark/>
          </w:tcPr>
          <w:p w14:paraId="79E45AEA" w14:textId="77777777" w:rsidR="00330402" w:rsidRDefault="00000000" w:rsidP="00797B6B">
            <w:r>
              <w:t>Streamlined data integration</w:t>
            </w:r>
          </w:p>
        </w:tc>
        <w:tc>
          <w:tcPr>
            <w:tcW w:w="0" w:type="auto"/>
            <w:vAlign w:val="center"/>
            <w:hideMark/>
          </w:tcPr>
          <w:p w14:paraId="4880B62C" w14:textId="77777777" w:rsidR="00330402" w:rsidRDefault="00000000" w:rsidP="00797B6B">
            <w:r>
              <w:t>Reduced administrative burden; improved workflow efficiency</w:t>
            </w:r>
          </w:p>
        </w:tc>
      </w:tr>
    </w:tbl>
    <w:p w14:paraId="127D972C" w14:textId="77777777" w:rsidR="00330402" w:rsidRDefault="00A32323" w:rsidP="00797B6B">
      <w:r>
        <w:rPr>
          <w:noProof/>
        </w:rPr>
        <w:pict w14:anchorId="303EE2EB">
          <v:rect id="_x0000_i1025" alt="" style="width:46.35pt;height:.05pt;mso-width-percent:0;mso-height-percent:0;mso-width-percent:0;mso-height-percent:0" o:hrpct="99" o:hralign="center" o:hrstd="t" o:hr="t" fillcolor="#a0a0a0" stroked="f"/>
        </w:pict>
      </w:r>
    </w:p>
    <w:p w14:paraId="771D2243" w14:textId="77777777" w:rsidR="00330402" w:rsidRDefault="00000000" w:rsidP="00797B6B">
      <w:r>
        <w:rPr>
          <w:rStyle w:val="Strong"/>
        </w:rPr>
        <w:t>Recommended Next Steps for CMS</w:t>
      </w:r>
    </w:p>
    <w:p w14:paraId="33B855C8" w14:textId="77777777" w:rsidR="00330402" w:rsidRDefault="00000000" w:rsidP="00797B6B">
      <w:r>
        <w:rPr>
          <w:rStyle w:val="Strong"/>
        </w:rPr>
        <w:t>Endorsement and Certification</w:t>
      </w:r>
      <w:r>
        <w:t>: Develop criteria for certifying mobile-first, integrated digital health platforms meeting the defined capabilities.</w:t>
      </w:r>
    </w:p>
    <w:p w14:paraId="41BFB3A5" w14:textId="77777777" w:rsidR="00330402" w:rsidRDefault="00000000" w:rsidP="00797B6B">
      <w:r>
        <w:rPr>
          <w:rStyle w:val="Strong"/>
        </w:rPr>
        <w:t>Pilot Implementations</w:t>
      </w:r>
      <w:r>
        <w:t>: Encourage or incentivize early adoption pilots, initially focusing on chronic conditions and high-risk populations.</w:t>
      </w:r>
    </w:p>
    <w:p w14:paraId="725BA08C" w14:textId="77777777" w:rsidR="00330402" w:rsidRDefault="00000000" w:rsidP="00797B6B">
      <w:r>
        <w:rPr>
          <w:rStyle w:val="Strong"/>
        </w:rPr>
        <w:t>Standardized Data &amp; Reporting</w:t>
      </w:r>
      <w:r>
        <w:t>: Mandate interoperability standards (FHIR, Da Vinci, Gravity) within value-based care contracting requirements.</w:t>
      </w:r>
    </w:p>
    <w:p w14:paraId="4F6C958F" w14:textId="158E4681" w:rsidR="00330402" w:rsidRDefault="00000000" w:rsidP="00797B6B">
      <w:r>
        <w:rPr>
          <w:rStyle w:val="Strong"/>
        </w:rPr>
        <w:t>Patient &amp; Caregiver Outreach</w:t>
      </w:r>
      <w:r>
        <w:t>: Launch targeted campaigns emphasizing the convenience, security, and value of adopting these endorsed tools.</w:t>
      </w:r>
    </w:p>
    <w:p w14:paraId="13B280FE" w14:textId="77777777" w:rsidR="00330402" w:rsidRDefault="00000000" w:rsidP="00797B6B">
      <w:r>
        <w:rPr>
          <w:rStyle w:val="Strong"/>
        </w:rPr>
        <w:t>Conclusion &amp; CMS Positioning</w:t>
      </w:r>
    </w:p>
    <w:p w14:paraId="420B5548" w14:textId="77777777" w:rsidR="00330402" w:rsidRDefault="00000000" w:rsidP="00797B6B">
      <w:r>
        <w:t>By advocating this integrated, AI-powered, and standards-driven mobile-first patient-caregiver experience, CMS can:</w:t>
      </w:r>
    </w:p>
    <w:p w14:paraId="47D39029" w14:textId="77777777" w:rsidR="00330402" w:rsidRDefault="00000000" w:rsidP="00797B6B">
      <w:r>
        <w:rPr>
          <w:rStyle w:val="Strong"/>
        </w:rPr>
        <w:t>Empower Patients and Caregivers</w:t>
      </w:r>
      <w:r>
        <w:t>: Provide actionable insights and timely interventions for better self-management and adherence.</w:t>
      </w:r>
    </w:p>
    <w:p w14:paraId="1A4E490B" w14:textId="77777777" w:rsidR="00330402" w:rsidRDefault="00000000" w:rsidP="00797B6B">
      <w:r>
        <w:rPr>
          <w:rStyle w:val="Strong"/>
        </w:rPr>
        <w:t>Simplify and Accelerate Clinical and Quality Reporting</w:t>
      </w:r>
      <w:r>
        <w:t>: Seamlessly address CMS's needs around risk, quality, and utilization management.</w:t>
      </w:r>
    </w:p>
    <w:p w14:paraId="4854DDCC" w14:textId="77777777" w:rsidR="00330402" w:rsidRDefault="00000000" w:rsidP="00797B6B">
      <w:r>
        <w:rPr>
          <w:rStyle w:val="Strong"/>
        </w:rPr>
        <w:lastRenderedPageBreak/>
        <w:t>Dramatically Reduce Friction &amp; Complexity</w:t>
      </w:r>
      <w:r>
        <w:t>: Foster smoother collaboration between patients, caregivers, providers, and payers.</w:t>
      </w:r>
    </w:p>
    <w:p w14:paraId="7ACDBACA" w14:textId="77777777" w:rsidR="00330402" w:rsidRDefault="00000000" w:rsidP="00797B6B">
      <w:r>
        <w:t>This vision represents a highly actionable opportunity for CMS to lead healthcare's transition into a genuinely patient-centric, interoperable, and outcomes-focused digital health future.</w:t>
      </w:r>
    </w:p>
    <w:p w14:paraId="7CB3CA1D" w14:textId="77777777" w:rsidR="006A3705" w:rsidRDefault="006A3705" w:rsidP="006A3705">
      <w:pPr>
        <w:pStyle w:val="Heading2"/>
      </w:pPr>
      <w:bookmarkStart w:id="77" w:name="_Toc200954766"/>
      <w:r>
        <w:t>Care is Moving to the Home and the Ecosystem Should Enable It</w:t>
      </w:r>
      <w:bookmarkEnd w:id="77"/>
    </w:p>
    <w:p w14:paraId="5E0150BF" w14:textId="40AC3CEE" w:rsidR="00330402" w:rsidRDefault="00000000" w:rsidP="00797B6B">
      <w:r>
        <w:t>Leveraging the</w:t>
      </w:r>
      <w:r>
        <w:rPr>
          <w:rFonts w:eastAsiaTheme="majorEastAsia"/>
        </w:rPr>
        <w:t> </w:t>
      </w:r>
      <w:r>
        <w:rPr>
          <w:rStyle w:val="Strong"/>
        </w:rPr>
        <w:t>American Academy of Home Care Medicine (AAHCM)</w:t>
      </w:r>
      <w:r>
        <w:t xml:space="preserve">’s </w:t>
      </w:r>
      <w:r w:rsidR="006A3705">
        <w:t xml:space="preserve">is a central and extraordinary resource of knowledge and practical </w:t>
      </w:r>
      <w:r>
        <w:t>expertise and experience in Home-Based Medical Care (HBMC) and High-Needs ACO models</w:t>
      </w:r>
      <w:r w:rsidR="003F5848">
        <w:t xml:space="preserve"> that should be leveraged to accelerate outcomes.</w:t>
      </w:r>
    </w:p>
    <w:p w14:paraId="73838FE4" w14:textId="62C830AC" w:rsidR="00330402" w:rsidRPr="00DF2D81" w:rsidRDefault="00000000" w:rsidP="0045356B">
      <w:pPr>
        <w:pStyle w:val="Heading3"/>
      </w:pPr>
      <w:bookmarkStart w:id="78" w:name="_Toc200954767"/>
      <w:r w:rsidRPr="00DF2D81">
        <w:rPr>
          <w:rStyle w:val="Strong"/>
          <w:b/>
          <w:bCs/>
        </w:rPr>
        <w:t>AAHCM Strategic Contribution Framework to CMS</w:t>
      </w:r>
      <w:bookmarkEnd w:id="78"/>
      <w:r w:rsidRPr="00DF2D81">
        <w:rPr>
          <w:rStyle w:val="Strong"/>
          <w:b/>
          <w:bCs/>
        </w:rPr>
        <w:t xml:space="preserve"> </w:t>
      </w:r>
    </w:p>
    <w:p w14:paraId="19341C3C" w14:textId="4D83C4AA" w:rsidR="00330402" w:rsidRDefault="00000000" w:rsidP="003F5848">
      <w:pPr>
        <w:pStyle w:val="Heading3"/>
      </w:pPr>
      <w:bookmarkStart w:id="79" w:name="_Toc200954768"/>
      <w:r>
        <w:rPr>
          <w:rStyle w:val="Strong"/>
        </w:rPr>
        <w:t xml:space="preserve">1. HBMC </w:t>
      </w:r>
      <w:r w:rsidR="003F5848">
        <w:rPr>
          <w:rStyle w:val="Strong"/>
        </w:rPr>
        <w:t>i</w:t>
      </w:r>
      <w:r>
        <w:rPr>
          <w:rStyle w:val="Strong"/>
        </w:rPr>
        <w:t>s the Optimal Setting for High-Needs Populations</w:t>
      </w:r>
      <w:bookmarkEnd w:id="79"/>
    </w:p>
    <w:p w14:paraId="7F2BEDC1" w14:textId="6015FDFF" w:rsidR="00330402" w:rsidRDefault="00000000" w:rsidP="00797B6B">
      <w:r>
        <w:t>HBMC’s</w:t>
      </w:r>
      <w:r w:rsidR="003F5848">
        <w:t xml:space="preserve"> have </w:t>
      </w:r>
      <w:r>
        <w:t>proven effectiveness in serving</w:t>
      </w:r>
      <w:r>
        <w:rPr>
          <w:rFonts w:eastAsiaTheme="majorEastAsia"/>
        </w:rPr>
        <w:t> </w:t>
      </w:r>
      <w:r>
        <w:rPr>
          <w:rStyle w:val="Strong"/>
        </w:rPr>
        <w:t>frail elderly, chronically ill, and home-limited patients</w:t>
      </w:r>
      <w:r>
        <w:t>—exactly the populations CMS aims to target in High-Needs ACOs.</w:t>
      </w:r>
    </w:p>
    <w:p w14:paraId="534CFBA6" w14:textId="77777777" w:rsidR="00330402" w:rsidRDefault="00000000" w:rsidP="00797B6B">
      <w:r>
        <w:rPr>
          <w:rStyle w:val="Strong"/>
        </w:rPr>
        <w:t>Improved Outcomes &amp; Lower Costs:</w:t>
      </w:r>
    </w:p>
    <w:p w14:paraId="4B5EF6C8" w14:textId="24B2EA20" w:rsidR="00330402" w:rsidRDefault="003F5848" w:rsidP="00797B6B">
      <w:r>
        <w:t xml:space="preserve">AAHCM has a growing body of evidence of </w:t>
      </w:r>
      <w:r w:rsidR="00000000">
        <w:t>outcomes data demonstrating fewer hospital admissions/readmissions, reduced ED visits, improved patient/caregiver satisfaction, and lower total cost of care.</w:t>
      </w:r>
    </w:p>
    <w:p w14:paraId="152E2A94" w14:textId="77777777" w:rsidR="00330402" w:rsidRDefault="00000000" w:rsidP="00797B6B">
      <w:r>
        <w:rPr>
          <w:rStyle w:val="Strong"/>
        </w:rPr>
        <w:t>Patient-Centeredness:</w:t>
      </w:r>
    </w:p>
    <w:p w14:paraId="32ECB63A" w14:textId="694B5958" w:rsidR="00330402" w:rsidRDefault="00000000" w:rsidP="00797B6B">
      <w:r>
        <w:t xml:space="preserve">HBMC’s </w:t>
      </w:r>
      <w:r w:rsidR="003F5848">
        <w:t xml:space="preserve">has an </w:t>
      </w:r>
      <w:r>
        <w:t xml:space="preserve">inherently patient-centric approach and </w:t>
      </w:r>
      <w:r w:rsidR="003F5848">
        <w:t xml:space="preserve">matches </w:t>
      </w:r>
      <w:r>
        <w:t>CMS’s strategic goal of patient engagement and empowerment.</w:t>
      </w:r>
    </w:p>
    <w:p w14:paraId="3E17A610" w14:textId="75709ABA" w:rsidR="00330402" w:rsidRDefault="00000000" w:rsidP="003F5848">
      <w:pPr>
        <w:pStyle w:val="Heading3"/>
      </w:pPr>
      <w:bookmarkStart w:id="80" w:name="_Toc200954769"/>
      <w:r>
        <w:rPr>
          <w:rStyle w:val="Strong"/>
        </w:rPr>
        <w:t xml:space="preserve">2. </w:t>
      </w:r>
      <w:r w:rsidR="003F5848">
        <w:rPr>
          <w:rStyle w:val="Strong"/>
        </w:rPr>
        <w:t xml:space="preserve">Access </w:t>
      </w:r>
      <w:r>
        <w:rPr>
          <w:rStyle w:val="Strong"/>
        </w:rPr>
        <w:t>Detailed Data on Information &amp; Interoperability Needs Unique to HBMC</w:t>
      </w:r>
      <w:bookmarkEnd w:id="80"/>
    </w:p>
    <w:p w14:paraId="2C4A893B" w14:textId="2C21F737" w:rsidR="00330402" w:rsidRDefault="00000000" w:rsidP="00797B6B">
      <w:r>
        <w:t xml:space="preserve">Leverage AAHCM’s </w:t>
      </w:r>
      <w:r w:rsidR="003F5848">
        <w:t xml:space="preserve">has </w:t>
      </w:r>
      <w:r>
        <w:t xml:space="preserve">extensive operational knowledge to </w:t>
      </w:r>
      <w:r w:rsidR="003F5848">
        <w:t>help</w:t>
      </w:r>
      <w:r>
        <w:t xml:space="preserve"> articulate unique HBMC information requirements</w:t>
      </w:r>
      <w:r w:rsidR="003F5848">
        <w:t>.  Such as:</w:t>
      </w:r>
    </w:p>
    <w:p w14:paraId="427F78F8" w14:textId="77777777" w:rsidR="00330402" w:rsidRDefault="00000000" w:rsidP="00797B6B">
      <w:r>
        <w:rPr>
          <w:rStyle w:val="Strong"/>
        </w:rPr>
        <w:t>Real-time Patient Monitoring &amp; Data Exchange:</w:t>
      </w:r>
    </w:p>
    <w:p w14:paraId="2F50A872" w14:textId="2E15C136" w:rsidR="00330402" w:rsidRDefault="00000000" w:rsidP="00797B6B">
      <w:r>
        <w:t>HBMC’s critical reliance on remote patient monitoring (RPM) and real-time clinical data interoperability (e.g., vital signs, medication adherence, fall risk).</w:t>
      </w:r>
    </w:p>
    <w:p w14:paraId="445AFBE6" w14:textId="77777777" w:rsidR="00330402" w:rsidRDefault="00000000" w:rsidP="00797B6B">
      <w:r>
        <w:rPr>
          <w:rStyle w:val="Strong"/>
        </w:rPr>
        <w:t>Care Coordination Complexity:</w:t>
      </w:r>
    </w:p>
    <w:p w14:paraId="717E8244" w14:textId="77777777" w:rsidR="00330402" w:rsidRDefault="00000000" w:rsidP="00797B6B">
      <w:r>
        <w:t>Define specific interoperability needs with ancillary services (home health, hospice, durable medical equipment, pharmacy) essential for HBMC success.</w:t>
      </w:r>
    </w:p>
    <w:p w14:paraId="1D585122" w14:textId="77777777" w:rsidR="00330402" w:rsidRDefault="00000000" w:rsidP="00797B6B">
      <w:r>
        <w:rPr>
          <w:rStyle w:val="Strong"/>
        </w:rPr>
        <w:t>Mobile Clinical Team Support:</w:t>
      </w:r>
    </w:p>
    <w:p w14:paraId="43AA5A83" w14:textId="07AF1C07" w:rsidR="00330402" w:rsidRDefault="003F5848" w:rsidP="00797B6B">
      <w:r>
        <w:t>Solve for the</w:t>
      </w:r>
      <w:r w:rsidR="00000000">
        <w:t xml:space="preserve"> unique needs for secure, real-time mobile documentation, decision support, telehealth/video conferencing, and care coordination tools.</w:t>
      </w:r>
    </w:p>
    <w:p w14:paraId="795F3644" w14:textId="77777777" w:rsidR="00330402" w:rsidRDefault="00000000" w:rsidP="003F5848">
      <w:pPr>
        <w:pStyle w:val="Heading3"/>
      </w:pPr>
      <w:bookmarkStart w:id="81" w:name="_Toc200954770"/>
      <w:r>
        <w:rPr>
          <w:rStyle w:val="Strong"/>
        </w:rPr>
        <w:lastRenderedPageBreak/>
        <w:t>3. Define Clear Recommendations on Digital Capabilities and Technology Infrastructure</w:t>
      </w:r>
      <w:bookmarkEnd w:id="81"/>
    </w:p>
    <w:p w14:paraId="54B1D75F" w14:textId="39E60C33" w:rsidR="00330402" w:rsidRDefault="00000000" w:rsidP="00797B6B">
      <w:r>
        <w:t>CMS can support HBMC models through clear digital standards and infrastructures:</w:t>
      </w:r>
    </w:p>
    <w:p w14:paraId="45A03D57" w14:textId="77777777" w:rsidR="00330402" w:rsidRDefault="00000000" w:rsidP="00797B6B">
      <w:r>
        <w:rPr>
          <w:rStyle w:val="Strong"/>
        </w:rPr>
        <w:t>FHIR and Gravity Integration:</w:t>
      </w:r>
    </w:p>
    <w:p w14:paraId="2F5E06AD" w14:textId="4525F012" w:rsidR="00330402" w:rsidRDefault="003F5848" w:rsidP="00797B6B">
      <w:r>
        <w:t>L</w:t>
      </w:r>
      <w:r w:rsidR="00000000">
        <w:t>everaging Gravity’s SDOH standards, explicitly emphasizing socioeconomic factors (housing, caregiver support, transportation, food insecurity) critical to homebound patients.</w:t>
      </w:r>
    </w:p>
    <w:p w14:paraId="4532ED0B" w14:textId="77777777" w:rsidR="00330402" w:rsidRDefault="00000000" w:rsidP="00797B6B">
      <w:r>
        <w:rPr>
          <w:rStyle w:val="Strong"/>
        </w:rPr>
        <w:t>AAHCM-informed Interoperability Standards:</w:t>
      </w:r>
    </w:p>
    <w:p w14:paraId="4DBCA2CD" w14:textId="09CD99FD" w:rsidR="00330402" w:rsidRDefault="003F5848" w:rsidP="00797B6B">
      <w:r>
        <w:t>Access</w:t>
      </w:r>
      <w:r w:rsidR="00000000">
        <w:t xml:space="preserve"> explicit guidance on critical interoperability capabilities informed by AAHCM’s members (e.g., remote patient monitoring device integration, real-time notifications of acute events to mobile teams).</w:t>
      </w:r>
    </w:p>
    <w:p w14:paraId="58BE6A36" w14:textId="77777777" w:rsidR="00330402" w:rsidRDefault="00000000" w:rsidP="00797B6B">
      <w:r>
        <w:rPr>
          <w:rStyle w:val="Strong"/>
        </w:rPr>
        <w:t>Cloud &amp; Mobile Platform Support:</w:t>
      </w:r>
    </w:p>
    <w:p w14:paraId="694B12BF" w14:textId="2C006126" w:rsidR="00330402" w:rsidRDefault="003F5848" w:rsidP="00797B6B">
      <w:r>
        <w:t>Define</w:t>
      </w:r>
      <w:r w:rsidR="00000000">
        <w:t xml:space="preserve"> standardized, secure, CMS-endorsed cloud-based platforms that specifically support mobile care team workflows and real-time remote documentation.</w:t>
      </w:r>
    </w:p>
    <w:p w14:paraId="001B137D" w14:textId="2463EDC2" w:rsidR="00330402" w:rsidRDefault="00000000" w:rsidP="003F5848">
      <w:pPr>
        <w:pStyle w:val="Heading3"/>
      </w:pPr>
      <w:bookmarkStart w:id="82" w:name="_Toc200954771"/>
      <w:r>
        <w:rPr>
          <w:rStyle w:val="Strong"/>
        </w:rPr>
        <w:t>4. Digital Identity &amp; Security Solutions Tailored for Home-Based Settings</w:t>
      </w:r>
      <w:bookmarkEnd w:id="82"/>
    </w:p>
    <w:p w14:paraId="29C75DAE" w14:textId="77777777" w:rsidR="00330402" w:rsidRDefault="00000000" w:rsidP="00797B6B">
      <w:r>
        <w:t>Home-based medical care teams often work remotely and require strong, yet convenient security and digital identity management:</w:t>
      </w:r>
    </w:p>
    <w:p w14:paraId="6061A9B0" w14:textId="77777777" w:rsidR="00330402" w:rsidRDefault="00000000" w:rsidP="00797B6B">
      <w:r>
        <w:rPr>
          <w:rStyle w:val="Strong"/>
        </w:rPr>
        <w:t>Standardized Authentication:</w:t>
      </w:r>
    </w:p>
    <w:p w14:paraId="1DB7A61F" w14:textId="58058610" w:rsidR="00330402" w:rsidRDefault="003F5848" w:rsidP="00797B6B">
      <w:r>
        <w:t>Define and choose</w:t>
      </w:r>
      <w:r w:rsidR="00000000">
        <w:t xml:space="preserve"> widely-adopted identity solutions (CLEAR, ID.me, Login.gov) to simplify secure access to patient data and care platforms from mobile devices in the field.</w:t>
      </w:r>
    </w:p>
    <w:p w14:paraId="296CBD4B" w14:textId="77777777" w:rsidR="00330402" w:rsidRDefault="00000000" w:rsidP="00797B6B">
      <w:r>
        <w:rPr>
          <w:rStyle w:val="Strong"/>
        </w:rPr>
        <w:t>Enhanced Security for Mobile Teams:</w:t>
      </w:r>
    </w:p>
    <w:p w14:paraId="540A815B" w14:textId="607F20E0" w:rsidR="00330402" w:rsidRDefault="00000000" w:rsidP="00797B6B">
      <w:r>
        <w:t>Propose CMS guidelines to strengthen cybersecurity for home-based care platforms, reducing risks inherent in mobile and remote environments.</w:t>
      </w:r>
    </w:p>
    <w:p w14:paraId="32117253" w14:textId="77777777" w:rsidR="00330402" w:rsidRDefault="00000000" w:rsidP="003F5848">
      <w:pPr>
        <w:pStyle w:val="Heading3"/>
      </w:pPr>
      <w:bookmarkStart w:id="83" w:name="_Toc200954772"/>
      <w:r>
        <w:rPr>
          <w:rStyle w:val="Strong"/>
        </w:rPr>
        <w:t>5. Promote AI &amp; Analytics Capabilities for Predictive, Preventive Care</w:t>
      </w:r>
      <w:bookmarkEnd w:id="83"/>
    </w:p>
    <w:p w14:paraId="625BB411" w14:textId="77777777" w:rsidR="00330402" w:rsidRDefault="00000000" w:rsidP="00797B6B">
      <w:r>
        <w:t>Recommend analytics and AI-driven technologies proven effective in HBMC:</w:t>
      </w:r>
    </w:p>
    <w:p w14:paraId="7317C8D0" w14:textId="77777777" w:rsidR="00330402" w:rsidRDefault="00000000" w:rsidP="00797B6B">
      <w:r>
        <w:rPr>
          <w:rStyle w:val="Strong"/>
        </w:rPr>
        <w:t>Predictive Risk Modeling:</w:t>
      </w:r>
    </w:p>
    <w:p w14:paraId="727FCF31" w14:textId="77777777" w:rsidR="00330402" w:rsidRDefault="00000000" w:rsidP="00797B6B">
      <w:r>
        <w:t>Explain specific use cases (falls, medication errors, hospitalization risks) that benefit from predictive analytics tailored for the home-based population.</w:t>
      </w:r>
    </w:p>
    <w:p w14:paraId="2C3C7FC4" w14:textId="77777777" w:rsidR="00330402" w:rsidRDefault="00000000" w:rsidP="00797B6B">
      <w:r>
        <w:rPr>
          <w:rStyle w:val="Strong"/>
        </w:rPr>
        <w:t>Population Health Insights:</w:t>
      </w:r>
    </w:p>
    <w:p w14:paraId="617D41EE" w14:textId="60A267DA" w:rsidR="00330402" w:rsidRDefault="00000000" w:rsidP="00797B6B">
      <w:r>
        <w:t>Suggest standardized analytics frameworks to identify, track, and proactively manage high-risk HBMC populations, directly aligning with High-Needs ACO objectives.</w:t>
      </w:r>
    </w:p>
    <w:p w14:paraId="1D572619" w14:textId="6698AB65" w:rsidR="00330402" w:rsidRDefault="00000000" w:rsidP="003F5848">
      <w:pPr>
        <w:pStyle w:val="Heading3"/>
      </w:pPr>
      <w:bookmarkStart w:id="84" w:name="_Toc200954773"/>
      <w:r>
        <w:rPr>
          <w:rStyle w:val="Strong"/>
        </w:rPr>
        <w:t xml:space="preserve">6. </w:t>
      </w:r>
      <w:r w:rsidR="003F5848">
        <w:rPr>
          <w:rStyle w:val="Strong"/>
        </w:rPr>
        <w:t>Leverage</w:t>
      </w:r>
      <w:r>
        <w:rPr>
          <w:rStyle w:val="Strong"/>
        </w:rPr>
        <w:t xml:space="preserve"> Recommended Quality Metrics and Reporting Methods</w:t>
      </w:r>
      <w:bookmarkEnd w:id="84"/>
    </w:p>
    <w:p w14:paraId="335D505E" w14:textId="77777777" w:rsidR="00330402" w:rsidRDefault="00000000" w:rsidP="00797B6B">
      <w:r>
        <w:t>Utilize AAHCM’s extensive experience in HBMC-specific quality reporting to advise CMS on appropriate metrics:</w:t>
      </w:r>
    </w:p>
    <w:p w14:paraId="1DE10456" w14:textId="77777777" w:rsidR="00330402" w:rsidRDefault="00000000" w:rsidP="00797B6B">
      <w:r>
        <w:rPr>
          <w:rStyle w:val="Strong"/>
        </w:rPr>
        <w:lastRenderedPageBreak/>
        <w:t>HBMC-Specific Quality Measures:</w:t>
      </w:r>
    </w:p>
    <w:p w14:paraId="5C701714" w14:textId="4D64ECC4" w:rsidR="00330402" w:rsidRDefault="003F5848" w:rsidP="00797B6B">
      <w:r>
        <w:t>Define</w:t>
      </w:r>
      <w:r w:rsidR="00000000">
        <w:t xml:space="preserve"> patient-centered metrics relevant to HBMC (functional independence, caregiver burden, symptom control, reduction in hospitalizations/ER visits, patient satisfaction).</w:t>
      </w:r>
    </w:p>
    <w:p w14:paraId="5332512D" w14:textId="77777777" w:rsidR="00330402" w:rsidRDefault="00000000" w:rsidP="00797B6B">
      <w:r>
        <w:rPr>
          <w:rStyle w:val="Strong"/>
        </w:rPr>
        <w:t>Automated Reporting via FHIR APIs:</w:t>
      </w:r>
    </w:p>
    <w:p w14:paraId="4294E2A7" w14:textId="5F446881" w:rsidR="00330402" w:rsidRDefault="00000000" w:rsidP="00797B6B">
      <w:r>
        <w:t xml:space="preserve">Clearly </w:t>
      </w:r>
      <w:r w:rsidR="003F5848">
        <w:t xml:space="preserve">leverage </w:t>
      </w:r>
      <w:r>
        <w:t>CMS efforts to automate quality metric capture and reporting through Da Vinci/Bulk FHIR APIs, reducing administrative burden.</w:t>
      </w:r>
    </w:p>
    <w:p w14:paraId="64C7E6CD" w14:textId="657F7A6C" w:rsidR="00330402" w:rsidRDefault="00000000" w:rsidP="003F5848">
      <w:pPr>
        <w:pStyle w:val="Heading3"/>
      </w:pPr>
      <w:bookmarkStart w:id="85" w:name="_Toc200954774"/>
      <w:r>
        <w:rPr>
          <w:rStyle w:val="Strong"/>
        </w:rPr>
        <w:t xml:space="preserve">7. </w:t>
      </w:r>
      <w:r w:rsidR="003F5848">
        <w:rPr>
          <w:rStyle w:val="Strong"/>
        </w:rPr>
        <w:t xml:space="preserve">Articulate High-Value </w:t>
      </w:r>
      <w:r>
        <w:rPr>
          <w:rStyle w:val="Strong"/>
        </w:rPr>
        <w:t>Policy and Reimbursement Adjustments</w:t>
      </w:r>
      <w:bookmarkEnd w:id="85"/>
      <w:r>
        <w:rPr>
          <w:rStyle w:val="Strong"/>
        </w:rPr>
        <w:t xml:space="preserve"> </w:t>
      </w:r>
    </w:p>
    <w:p w14:paraId="63EE20E9" w14:textId="4B2C0D20" w:rsidR="00330402" w:rsidRDefault="003F5848" w:rsidP="00797B6B">
      <w:r>
        <w:t>We must examine</w:t>
      </w:r>
      <w:r w:rsidR="00000000">
        <w:t xml:space="preserve"> policies and incentives necessary for sustaining HBMC models:</w:t>
      </w:r>
    </w:p>
    <w:p w14:paraId="41716DB3" w14:textId="77777777" w:rsidR="00330402" w:rsidRDefault="00000000" w:rsidP="00797B6B">
      <w:r>
        <w:rPr>
          <w:rStyle w:val="Strong"/>
        </w:rPr>
        <w:t>Reimbursement for Digital &amp; Remote Monitoring Tools:</w:t>
      </w:r>
    </w:p>
    <w:p w14:paraId="378A4AD0" w14:textId="06DD3B45" w:rsidR="00330402" w:rsidRDefault="003F5848" w:rsidP="00797B6B">
      <w:r>
        <w:t xml:space="preserve">Have </w:t>
      </w:r>
      <w:r w:rsidR="00000000">
        <w:t>adequate reimbursement structures for telehealth, RPM tools, and care coordination efforts essential to HBMC viability.</w:t>
      </w:r>
    </w:p>
    <w:p w14:paraId="4F64DEC9" w14:textId="77777777" w:rsidR="00330402" w:rsidRDefault="00000000" w:rsidP="00797B6B">
      <w:r>
        <w:rPr>
          <w:rStyle w:val="Strong"/>
        </w:rPr>
        <w:t>Recognition in Risk Adjustment Models:</w:t>
      </w:r>
    </w:p>
    <w:p w14:paraId="4A1CB652" w14:textId="22B422DB" w:rsidR="00330402" w:rsidRDefault="00000000" w:rsidP="00797B6B">
      <w:r>
        <w:t xml:space="preserve">Clearly </w:t>
      </w:r>
      <w:r w:rsidR="003F5848">
        <w:t>establish processes and technology for</w:t>
      </w:r>
      <w:r>
        <w:t xml:space="preserve"> better risk adjustment accuracy, advocating for enhanced capture of HBMC-specific complexity in RAF scoring.</w:t>
      </w:r>
    </w:p>
    <w:p w14:paraId="4A8B314B" w14:textId="53929D99" w:rsidR="00330402" w:rsidRDefault="00000000" w:rsidP="003F5848">
      <w:pPr>
        <w:pStyle w:val="Heading3"/>
      </w:pPr>
      <w:bookmarkStart w:id="86" w:name="_Toc200954775"/>
      <w:r>
        <w:rPr>
          <w:rStyle w:val="Strong"/>
        </w:rPr>
        <w:t>8. Phased, Regional Pilots and Implementation</w:t>
      </w:r>
      <w:bookmarkEnd w:id="86"/>
    </w:p>
    <w:p w14:paraId="58EEEB5A" w14:textId="5F25FEE4" w:rsidR="00330402" w:rsidRDefault="00000000" w:rsidP="00797B6B">
      <w:r>
        <w:t xml:space="preserve">Given the nuanced nature of HBMC, </w:t>
      </w:r>
      <w:r w:rsidR="003F5848">
        <w:t xml:space="preserve">follow the Local Ecosystem Model leveraging </w:t>
      </w:r>
      <w:r>
        <w:t xml:space="preserve"> HBMC-focused implementations, </w:t>
      </w:r>
      <w:r w:rsidR="003F5848">
        <w:t xml:space="preserve">and </w:t>
      </w:r>
      <w:r>
        <w:t>leveraging AAHCM’s geographic insights:</w:t>
      </w:r>
    </w:p>
    <w:p w14:paraId="60C7C51E" w14:textId="77777777" w:rsidR="00330402" w:rsidRDefault="00000000" w:rsidP="00797B6B">
      <w:r>
        <w:rPr>
          <w:rStyle w:val="Strong"/>
        </w:rPr>
        <w:t>Demonstration Programs:</w:t>
      </w:r>
    </w:p>
    <w:p w14:paraId="6AE1FF8A" w14:textId="4ABDC180" w:rsidR="00330402" w:rsidRDefault="003F5848" w:rsidP="00797B6B">
      <w:r>
        <w:t>Establish</w:t>
      </w:r>
      <w:r w:rsidR="00000000">
        <w:t xml:space="preserve"> regional HBMC pilots utilizing AAHCM members’ expertise to refine technology standards, clinical workflows, and analytics tools.</w:t>
      </w:r>
    </w:p>
    <w:p w14:paraId="7B1543B2" w14:textId="77777777" w:rsidR="00330402" w:rsidRDefault="00000000" w:rsidP="00797B6B">
      <w:r>
        <w:rPr>
          <w:rStyle w:val="Strong"/>
        </w:rPr>
        <w:t>Iterative Learning &amp; Expansion:</w:t>
      </w:r>
    </w:p>
    <w:p w14:paraId="2DBB7F3E" w14:textId="5BA6B6D9" w:rsidR="00330402" w:rsidRDefault="003F5848" w:rsidP="00797B6B">
      <w:r>
        <w:t xml:space="preserve">Ensure </w:t>
      </w:r>
      <w:r w:rsidR="00000000">
        <w:t>iterative learning and rapid improvement informed directly by HBMC clinical teams, caregivers, and patient experiences.</w:t>
      </w:r>
    </w:p>
    <w:p w14:paraId="0D0D4737" w14:textId="77777777" w:rsidR="00330402" w:rsidRDefault="00000000" w:rsidP="00797B6B">
      <w:r>
        <w:rPr>
          <w:rStyle w:val="Strong"/>
        </w:rPr>
        <w:t>Alignment Matrix: AAHCM Insights and CMS Strategic Objectives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04"/>
        <w:gridCol w:w="5626"/>
      </w:tblGrid>
      <w:tr w:rsidR="001E2E25" w14:paraId="1E3EA803" w14:textId="77777777" w:rsidTr="003F5848">
        <w:trPr>
          <w:tblHeader/>
          <w:tblCellSpacing w:w="15" w:type="dxa"/>
        </w:trPr>
        <w:tc>
          <w:tcPr>
            <w:tcW w:w="0" w:type="auto"/>
            <w:vAlign w:val="center"/>
            <w:hideMark/>
          </w:tcPr>
          <w:p w14:paraId="5171CCB7" w14:textId="77777777" w:rsidR="00330402" w:rsidRPr="00E630FF" w:rsidRDefault="00000000" w:rsidP="00797B6B">
            <w:pPr>
              <w:rPr>
                <w:b/>
                <w:bCs/>
              </w:rPr>
            </w:pPr>
            <w:r w:rsidRPr="00E630FF">
              <w:rPr>
                <w:b/>
                <w:bCs/>
              </w:rPr>
              <w:t>CMS Objective</w:t>
            </w:r>
          </w:p>
        </w:tc>
        <w:tc>
          <w:tcPr>
            <w:tcW w:w="0" w:type="auto"/>
            <w:vAlign w:val="center"/>
            <w:hideMark/>
          </w:tcPr>
          <w:p w14:paraId="15C76A1D" w14:textId="77777777" w:rsidR="00330402" w:rsidRPr="00E630FF" w:rsidRDefault="00000000" w:rsidP="00797B6B">
            <w:pPr>
              <w:rPr>
                <w:b/>
                <w:bCs/>
              </w:rPr>
            </w:pPr>
            <w:r w:rsidRPr="00E630FF">
              <w:rPr>
                <w:b/>
                <w:bCs/>
              </w:rPr>
              <w:t>AAHCM HBMC Expertise Contribution</w:t>
            </w:r>
          </w:p>
        </w:tc>
      </w:tr>
      <w:tr w:rsidR="001E2E25" w14:paraId="75421004" w14:textId="77777777" w:rsidTr="003F5848">
        <w:trPr>
          <w:tblCellSpacing w:w="15" w:type="dxa"/>
        </w:trPr>
        <w:tc>
          <w:tcPr>
            <w:tcW w:w="0" w:type="auto"/>
            <w:vAlign w:val="center"/>
            <w:hideMark/>
          </w:tcPr>
          <w:p w14:paraId="64C04DE2" w14:textId="77777777" w:rsidR="00330402" w:rsidRDefault="00000000" w:rsidP="00797B6B">
            <w:r>
              <w:rPr>
                <w:rStyle w:val="Strong"/>
              </w:rPr>
              <w:t>Improving Patient Outcomes</w:t>
            </w:r>
          </w:p>
        </w:tc>
        <w:tc>
          <w:tcPr>
            <w:tcW w:w="0" w:type="auto"/>
            <w:vAlign w:val="center"/>
            <w:hideMark/>
          </w:tcPr>
          <w:p w14:paraId="4078CC4A" w14:textId="77777777" w:rsidR="00330402" w:rsidRDefault="00000000" w:rsidP="00797B6B">
            <w:r>
              <w:t>Proven outcomes of HBMC models (hospital/ED reductions, improved PROs)</w:t>
            </w:r>
          </w:p>
        </w:tc>
      </w:tr>
      <w:tr w:rsidR="001E2E25" w14:paraId="7400CC22" w14:textId="77777777" w:rsidTr="003F5848">
        <w:trPr>
          <w:tblCellSpacing w:w="15" w:type="dxa"/>
        </w:trPr>
        <w:tc>
          <w:tcPr>
            <w:tcW w:w="0" w:type="auto"/>
            <w:vAlign w:val="center"/>
            <w:hideMark/>
          </w:tcPr>
          <w:p w14:paraId="026D6131" w14:textId="77777777" w:rsidR="00330402" w:rsidRDefault="00000000" w:rsidP="00797B6B">
            <w:r>
              <w:rPr>
                <w:rStyle w:val="Strong"/>
              </w:rPr>
              <w:t>Accurate Risk Adjustment</w:t>
            </w:r>
          </w:p>
        </w:tc>
        <w:tc>
          <w:tcPr>
            <w:tcW w:w="0" w:type="auto"/>
            <w:vAlign w:val="center"/>
            <w:hideMark/>
          </w:tcPr>
          <w:p w14:paraId="39365251" w14:textId="77777777" w:rsidR="00330402" w:rsidRDefault="00000000" w:rsidP="00797B6B">
            <w:r>
              <w:t>Enhanced data capture (clinical, functional, SDOH) for RAF accuracy</w:t>
            </w:r>
          </w:p>
        </w:tc>
      </w:tr>
      <w:tr w:rsidR="001E2E25" w14:paraId="37BB998B" w14:textId="77777777" w:rsidTr="003F5848">
        <w:trPr>
          <w:tblCellSpacing w:w="15" w:type="dxa"/>
        </w:trPr>
        <w:tc>
          <w:tcPr>
            <w:tcW w:w="0" w:type="auto"/>
            <w:vAlign w:val="center"/>
            <w:hideMark/>
          </w:tcPr>
          <w:p w14:paraId="5DA43BF8" w14:textId="77777777" w:rsidR="00330402" w:rsidRDefault="00000000" w:rsidP="00797B6B">
            <w:r>
              <w:rPr>
                <w:rStyle w:val="Strong"/>
              </w:rPr>
              <w:lastRenderedPageBreak/>
              <w:t>CMS Stars Quality Measures</w:t>
            </w:r>
          </w:p>
        </w:tc>
        <w:tc>
          <w:tcPr>
            <w:tcW w:w="0" w:type="auto"/>
            <w:vAlign w:val="center"/>
            <w:hideMark/>
          </w:tcPr>
          <w:p w14:paraId="009D9075" w14:textId="77777777" w:rsidR="00330402" w:rsidRDefault="00000000" w:rsidP="00797B6B">
            <w:r>
              <w:t>HBMC-specific metrics aligned with Stars measures</w:t>
            </w:r>
          </w:p>
        </w:tc>
      </w:tr>
      <w:tr w:rsidR="001E2E25" w14:paraId="6CC0906A" w14:textId="77777777" w:rsidTr="003F5848">
        <w:trPr>
          <w:tblCellSpacing w:w="15" w:type="dxa"/>
        </w:trPr>
        <w:tc>
          <w:tcPr>
            <w:tcW w:w="0" w:type="auto"/>
            <w:vAlign w:val="center"/>
            <w:hideMark/>
          </w:tcPr>
          <w:p w14:paraId="32FE3673" w14:textId="77777777" w:rsidR="00330402" w:rsidRDefault="00000000" w:rsidP="00797B6B">
            <w:r>
              <w:rPr>
                <w:rStyle w:val="Strong"/>
              </w:rPr>
              <w:t>Cost &amp; Utilization Control</w:t>
            </w:r>
          </w:p>
        </w:tc>
        <w:tc>
          <w:tcPr>
            <w:tcW w:w="0" w:type="auto"/>
            <w:vAlign w:val="center"/>
            <w:hideMark/>
          </w:tcPr>
          <w:p w14:paraId="5D7BAD9F" w14:textId="77777777" w:rsidR="00330402" w:rsidRDefault="00000000" w:rsidP="00797B6B">
            <w:r>
              <w:t>Clear evidence of HBMC cost-effectiveness, aligned with MSSP objectives</w:t>
            </w:r>
          </w:p>
        </w:tc>
      </w:tr>
      <w:tr w:rsidR="001E2E25" w14:paraId="3816170B" w14:textId="77777777" w:rsidTr="003F5848">
        <w:trPr>
          <w:tblCellSpacing w:w="15" w:type="dxa"/>
        </w:trPr>
        <w:tc>
          <w:tcPr>
            <w:tcW w:w="0" w:type="auto"/>
            <w:vAlign w:val="center"/>
            <w:hideMark/>
          </w:tcPr>
          <w:p w14:paraId="327122AD" w14:textId="77777777" w:rsidR="00330402" w:rsidRDefault="00000000" w:rsidP="00797B6B">
            <w:r>
              <w:rPr>
                <w:rStyle w:val="Strong"/>
              </w:rPr>
              <w:t>Patient/Caregiver Engagement</w:t>
            </w:r>
          </w:p>
        </w:tc>
        <w:tc>
          <w:tcPr>
            <w:tcW w:w="0" w:type="auto"/>
            <w:vAlign w:val="center"/>
            <w:hideMark/>
          </w:tcPr>
          <w:p w14:paraId="394C1D8A" w14:textId="77777777" w:rsidR="00330402" w:rsidRDefault="00000000" w:rsidP="00797B6B">
            <w:r>
              <w:t>HBMC-driven digital engagement &amp; care coordination tools</w:t>
            </w:r>
          </w:p>
        </w:tc>
      </w:tr>
      <w:tr w:rsidR="001E2E25" w14:paraId="603E78E3" w14:textId="77777777" w:rsidTr="003F5848">
        <w:trPr>
          <w:tblCellSpacing w:w="15" w:type="dxa"/>
        </w:trPr>
        <w:tc>
          <w:tcPr>
            <w:tcW w:w="0" w:type="auto"/>
            <w:vAlign w:val="center"/>
            <w:hideMark/>
          </w:tcPr>
          <w:p w14:paraId="427EC7A7" w14:textId="77777777" w:rsidR="00330402" w:rsidRDefault="00000000" w:rsidP="00797B6B">
            <w:r>
              <w:rPr>
                <w:rStyle w:val="Strong"/>
              </w:rPr>
              <w:t>Interoperability &amp; Workflow Efficiency</w:t>
            </w:r>
          </w:p>
        </w:tc>
        <w:tc>
          <w:tcPr>
            <w:tcW w:w="0" w:type="auto"/>
            <w:vAlign w:val="center"/>
            <w:hideMark/>
          </w:tcPr>
          <w:p w14:paraId="14BE3686" w14:textId="77777777" w:rsidR="00330402" w:rsidRDefault="00000000" w:rsidP="00797B6B">
            <w:r>
              <w:t>Practical HBMC-specific interoperability recommendations leveraging Da Vinci, Gravity, and FHIR</w:t>
            </w:r>
          </w:p>
        </w:tc>
      </w:tr>
    </w:tbl>
    <w:p w14:paraId="49E3C576" w14:textId="77777777" w:rsidR="00330402" w:rsidRDefault="00000000" w:rsidP="00797B6B">
      <w:r>
        <w:rPr>
          <w:rStyle w:val="Strong"/>
        </w:rPr>
        <w:t>Conclusion &amp; Strategic Value</w:t>
      </w:r>
    </w:p>
    <w:p w14:paraId="421B2D0A" w14:textId="77777777" w:rsidR="00330402" w:rsidRDefault="00000000" w:rsidP="00797B6B">
      <w:r>
        <w:t>By clearly and systematically addressing these points,</w:t>
      </w:r>
      <w:r>
        <w:rPr>
          <w:rFonts w:eastAsiaTheme="majorEastAsia"/>
        </w:rPr>
        <w:t> </w:t>
      </w:r>
      <w:r>
        <w:rPr>
          <w:rStyle w:val="Strong"/>
        </w:rPr>
        <w:t>AAHCM can offer CMS uniquely valuable expertise</w:t>
      </w:r>
      <w:r>
        <w:t>, ensuring that HBMC needs are thoughtfully incorporated into CMS interoperability, value-based care, and digital health policy:</w:t>
      </w:r>
    </w:p>
    <w:p w14:paraId="279BA510" w14:textId="77777777" w:rsidR="00330402" w:rsidRDefault="00000000" w:rsidP="00797B6B">
      <w:r>
        <w:rPr>
          <w:rStyle w:val="Strong"/>
        </w:rPr>
        <w:t>Enhanced Care Quality and Patient Experience</w:t>
      </w:r>
    </w:p>
    <w:p w14:paraId="191814C8" w14:textId="77777777" w:rsidR="00330402" w:rsidRDefault="00000000" w:rsidP="00797B6B">
      <w:r>
        <w:rPr>
          <w:rStyle w:val="Strong"/>
        </w:rPr>
        <w:t>Accurate Risk and Quality Reporting</w:t>
      </w:r>
    </w:p>
    <w:p w14:paraId="4BE1F873" w14:textId="77777777" w:rsidR="00330402" w:rsidRDefault="00000000" w:rsidP="00797B6B">
      <w:r>
        <w:rPr>
          <w:rStyle w:val="Strong"/>
        </w:rPr>
        <w:t>Reduced Costs and Improved Outcomes for High-Needs Populations</w:t>
      </w:r>
    </w:p>
    <w:p w14:paraId="37052BAB" w14:textId="23882CCE" w:rsidR="00330402" w:rsidRDefault="00000000" w:rsidP="00797B6B">
      <w:r>
        <w:t xml:space="preserve">AAHCM’s voice and recommendations can substantially </w:t>
      </w:r>
      <w:r w:rsidR="003F5848">
        <w:t xml:space="preserve">inform </w:t>
      </w:r>
      <w:r>
        <w:t>CMS’s policies, aligning regulations with the realities of home-based medical care, and ultimately accelerating meaningful outcomes for patients who benefit most from tailored, compassionate care delivered in their homes.</w:t>
      </w:r>
    </w:p>
    <w:p w14:paraId="4470B913" w14:textId="2C06673D" w:rsidR="003F42FE" w:rsidRPr="00E630FF" w:rsidRDefault="003F42FE" w:rsidP="00E630FF">
      <w:pPr>
        <w:pStyle w:val="Heading2"/>
      </w:pPr>
      <w:bookmarkStart w:id="87" w:name="_Toc200954776"/>
      <w:r w:rsidRPr="003F42FE">
        <w:rPr>
          <w:rStyle w:val="Strong"/>
          <w:b/>
          <w:bCs/>
        </w:rPr>
        <w:t xml:space="preserve">Tying in the Community: </w:t>
      </w:r>
      <w:r w:rsidRPr="003F42FE">
        <w:rPr>
          <w:rStyle w:val="Strong"/>
          <w:b/>
          <w:bCs/>
        </w:rPr>
        <w:t>Activating Community-Based Organizations (CBOs) in a Modern Value-Based Care Ecosystem</w:t>
      </w:r>
      <w:bookmarkEnd w:id="87"/>
    </w:p>
    <w:p w14:paraId="3378D982" w14:textId="71FE834C" w:rsidR="003F42FE" w:rsidRPr="00753E14" w:rsidRDefault="003F42FE" w:rsidP="003F42FE">
      <w:pPr>
        <w:pStyle w:val="Heading3"/>
        <w:rPr>
          <w:b w:val="0"/>
          <w:bCs w:val="0"/>
        </w:rPr>
      </w:pPr>
      <w:bookmarkStart w:id="88" w:name="_Toc200954777"/>
      <w:r w:rsidRPr="00753E14">
        <w:rPr>
          <w:b w:val="0"/>
          <w:bCs w:val="0"/>
        </w:rPr>
        <w:t>Why CBOs Are Essential</w:t>
      </w:r>
      <w:bookmarkEnd w:id="88"/>
    </w:p>
    <w:p w14:paraId="3E3D0E45" w14:textId="77777777" w:rsidR="003F42FE" w:rsidRDefault="003F42FE" w:rsidP="003F42FE">
      <w:pPr>
        <w:pStyle w:val="NormalWeb"/>
        <w:numPr>
          <w:ilvl w:val="0"/>
          <w:numId w:val="24"/>
        </w:numPr>
        <w:rPr>
          <w:color w:val="000000"/>
        </w:rPr>
      </w:pPr>
      <w:r>
        <w:rPr>
          <w:color w:val="000000"/>
        </w:rPr>
        <w:t>Address</w:t>
      </w:r>
      <w:r>
        <w:rPr>
          <w:rStyle w:val="apple-converted-space"/>
          <w:rFonts w:eastAsiaTheme="majorEastAsia"/>
          <w:color w:val="000000"/>
        </w:rPr>
        <w:t> </w:t>
      </w:r>
      <w:r>
        <w:rPr>
          <w:rStyle w:val="Strong"/>
          <w:color w:val="000000"/>
        </w:rPr>
        <w:t>70–80% of modifiable health outcomes</w:t>
      </w:r>
    </w:p>
    <w:p w14:paraId="47592FD4" w14:textId="77777777" w:rsidR="003F42FE" w:rsidRDefault="003F42FE" w:rsidP="003F42FE">
      <w:pPr>
        <w:pStyle w:val="NormalWeb"/>
        <w:numPr>
          <w:ilvl w:val="0"/>
          <w:numId w:val="24"/>
        </w:numPr>
        <w:rPr>
          <w:color w:val="000000"/>
        </w:rPr>
      </w:pPr>
      <w:r>
        <w:rPr>
          <w:color w:val="000000"/>
        </w:rPr>
        <w:t>Engage</w:t>
      </w:r>
      <w:r>
        <w:rPr>
          <w:rStyle w:val="apple-converted-space"/>
          <w:rFonts w:eastAsiaTheme="majorEastAsia"/>
          <w:color w:val="000000"/>
        </w:rPr>
        <w:t> </w:t>
      </w:r>
      <w:r>
        <w:rPr>
          <w:rStyle w:val="Strong"/>
          <w:color w:val="000000"/>
        </w:rPr>
        <w:t>hard-to-reach</w:t>
      </w:r>
      <w:r>
        <w:rPr>
          <w:rStyle w:val="apple-converted-space"/>
          <w:rFonts w:eastAsiaTheme="majorEastAsia"/>
          <w:color w:val="000000"/>
        </w:rPr>
        <w:t> </w:t>
      </w:r>
      <w:r>
        <w:rPr>
          <w:color w:val="000000"/>
        </w:rPr>
        <w:t>populations (dual-eligible, justice-involved, non-English-speaking, etc.)</w:t>
      </w:r>
    </w:p>
    <w:p w14:paraId="438CABC9" w14:textId="77777777" w:rsidR="003F42FE" w:rsidRDefault="003F42FE" w:rsidP="003F42FE">
      <w:pPr>
        <w:pStyle w:val="NormalWeb"/>
        <w:numPr>
          <w:ilvl w:val="0"/>
          <w:numId w:val="24"/>
        </w:numPr>
        <w:rPr>
          <w:color w:val="000000"/>
        </w:rPr>
      </w:pPr>
      <w:r>
        <w:rPr>
          <w:color w:val="000000"/>
        </w:rPr>
        <w:t>Operate at the</w:t>
      </w:r>
      <w:r>
        <w:rPr>
          <w:rStyle w:val="apple-converted-space"/>
          <w:rFonts w:eastAsiaTheme="majorEastAsia"/>
          <w:color w:val="000000"/>
        </w:rPr>
        <w:t> </w:t>
      </w:r>
      <w:r>
        <w:rPr>
          <w:rStyle w:val="Strong"/>
          <w:color w:val="000000"/>
        </w:rPr>
        <w:t>zip code level</w:t>
      </w:r>
      <w:r>
        <w:rPr>
          <w:color w:val="000000"/>
        </w:rPr>
        <w:t>, where healthcare inequities are lived</w:t>
      </w:r>
    </w:p>
    <w:p w14:paraId="06A71AB6" w14:textId="77777777" w:rsidR="003F42FE" w:rsidRDefault="003F42FE" w:rsidP="003F42FE">
      <w:pPr>
        <w:pStyle w:val="NormalWeb"/>
        <w:numPr>
          <w:ilvl w:val="0"/>
          <w:numId w:val="24"/>
        </w:numPr>
        <w:rPr>
          <w:color w:val="000000"/>
        </w:rPr>
      </w:pPr>
      <w:r>
        <w:rPr>
          <w:color w:val="000000"/>
        </w:rPr>
        <w:t>Are</w:t>
      </w:r>
      <w:r>
        <w:rPr>
          <w:rStyle w:val="apple-converted-space"/>
          <w:rFonts w:eastAsiaTheme="majorEastAsia"/>
          <w:color w:val="000000"/>
        </w:rPr>
        <w:t> </w:t>
      </w:r>
      <w:r>
        <w:rPr>
          <w:rStyle w:val="Strong"/>
          <w:color w:val="000000"/>
        </w:rPr>
        <w:t>trusted messengers</w:t>
      </w:r>
      <w:r>
        <w:rPr>
          <w:rStyle w:val="apple-converted-space"/>
          <w:rFonts w:eastAsiaTheme="majorEastAsia"/>
          <w:color w:val="000000"/>
        </w:rPr>
        <w:t> </w:t>
      </w:r>
      <w:r>
        <w:rPr>
          <w:color w:val="000000"/>
        </w:rPr>
        <w:t>in communities, especially in rural, immigrant, or underserved neighborhoods</w:t>
      </w:r>
    </w:p>
    <w:p w14:paraId="633B6C74" w14:textId="58D5E1EC" w:rsidR="003F42FE" w:rsidRPr="00E630FF" w:rsidRDefault="003F42FE" w:rsidP="00E630FF">
      <w:pPr>
        <w:pStyle w:val="NormalWeb"/>
        <w:rPr>
          <w:color w:val="000000"/>
        </w:rPr>
      </w:pPr>
      <w:r>
        <w:rPr>
          <w:color w:val="000000"/>
        </w:rPr>
        <w:t>Yet today, CBOs are typically outside the data infrastructure and funding mechanisms of health plans, providers, and CMS programs.</w:t>
      </w:r>
    </w:p>
    <w:p w14:paraId="79BC7A99" w14:textId="5281533D" w:rsidR="003F42FE" w:rsidRPr="00753E14" w:rsidRDefault="003F42FE" w:rsidP="003F42FE">
      <w:pPr>
        <w:pStyle w:val="Heading3"/>
        <w:rPr>
          <w:b w:val="0"/>
          <w:bCs w:val="0"/>
        </w:rPr>
      </w:pPr>
      <w:bookmarkStart w:id="89" w:name="_Toc200954778"/>
      <w:r w:rsidRPr="00753E14">
        <w:rPr>
          <w:b w:val="0"/>
          <w:bCs w:val="0"/>
        </w:rPr>
        <w:lastRenderedPageBreak/>
        <w:t>Bringing CBOs into the Value-Based Framework</w:t>
      </w:r>
      <w:bookmarkEnd w:id="89"/>
    </w:p>
    <w:p w14:paraId="4EB84554" w14:textId="6F5241D6" w:rsidR="003F42FE" w:rsidRPr="00BE4F45" w:rsidRDefault="003F42FE" w:rsidP="00BE4F45">
      <w:pPr>
        <w:pStyle w:val="Heading3"/>
      </w:pPr>
      <w:bookmarkStart w:id="90" w:name="_Toc200954779"/>
      <w:r w:rsidRPr="00BE4F45">
        <w:rPr>
          <w:rStyle w:val="Strong"/>
        </w:rPr>
        <w:t>Use Case Integration: Where CBOs Fit in the VBC Workflow</w:t>
      </w:r>
      <w:bookmarkEnd w:id="90"/>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7"/>
        <w:gridCol w:w="3360"/>
        <w:gridCol w:w="3423"/>
      </w:tblGrid>
      <w:tr w:rsidR="003F42FE" w14:paraId="29D4D24E" w14:textId="77777777" w:rsidTr="003F42FE">
        <w:trPr>
          <w:tblHeader/>
          <w:tblCellSpacing w:w="15" w:type="dxa"/>
        </w:trPr>
        <w:tc>
          <w:tcPr>
            <w:tcW w:w="0" w:type="auto"/>
            <w:vAlign w:val="center"/>
            <w:hideMark/>
          </w:tcPr>
          <w:p w14:paraId="0E488A33" w14:textId="77777777" w:rsidR="003F42FE" w:rsidRDefault="003F42FE">
            <w:pPr>
              <w:jc w:val="center"/>
              <w:rPr>
                <w:b/>
                <w:bCs/>
              </w:rPr>
            </w:pPr>
            <w:r>
              <w:rPr>
                <w:rStyle w:val="Strong"/>
              </w:rPr>
              <w:t>VBC Domain</w:t>
            </w:r>
          </w:p>
        </w:tc>
        <w:tc>
          <w:tcPr>
            <w:tcW w:w="0" w:type="auto"/>
            <w:vAlign w:val="center"/>
            <w:hideMark/>
          </w:tcPr>
          <w:p w14:paraId="0FEA8279" w14:textId="77777777" w:rsidR="003F42FE" w:rsidRDefault="003F42FE">
            <w:pPr>
              <w:jc w:val="center"/>
              <w:rPr>
                <w:b/>
                <w:bCs/>
              </w:rPr>
            </w:pPr>
            <w:r>
              <w:rPr>
                <w:rStyle w:val="Strong"/>
              </w:rPr>
              <w:t>CBO Role</w:t>
            </w:r>
          </w:p>
        </w:tc>
        <w:tc>
          <w:tcPr>
            <w:tcW w:w="0" w:type="auto"/>
            <w:vAlign w:val="center"/>
            <w:hideMark/>
          </w:tcPr>
          <w:p w14:paraId="329C1B6C" w14:textId="77777777" w:rsidR="003F42FE" w:rsidRDefault="003F42FE">
            <w:pPr>
              <w:jc w:val="center"/>
              <w:rPr>
                <w:b/>
                <w:bCs/>
              </w:rPr>
            </w:pPr>
            <w:r>
              <w:rPr>
                <w:rStyle w:val="Strong"/>
              </w:rPr>
              <w:t>Examples</w:t>
            </w:r>
          </w:p>
        </w:tc>
      </w:tr>
      <w:tr w:rsidR="003F42FE" w14:paraId="3F8793CC" w14:textId="77777777" w:rsidTr="003F42FE">
        <w:trPr>
          <w:tblCellSpacing w:w="15" w:type="dxa"/>
        </w:trPr>
        <w:tc>
          <w:tcPr>
            <w:tcW w:w="0" w:type="auto"/>
            <w:vAlign w:val="center"/>
            <w:hideMark/>
          </w:tcPr>
          <w:p w14:paraId="6494CC88" w14:textId="77777777" w:rsidR="003F42FE" w:rsidRDefault="003F42FE">
            <w:r>
              <w:t>Risk Adjustment</w:t>
            </w:r>
          </w:p>
        </w:tc>
        <w:tc>
          <w:tcPr>
            <w:tcW w:w="0" w:type="auto"/>
            <w:vAlign w:val="center"/>
            <w:hideMark/>
          </w:tcPr>
          <w:p w14:paraId="3B776136" w14:textId="77777777" w:rsidR="003F42FE" w:rsidRDefault="003F42FE">
            <w:r>
              <w:t>Identify undiagnosed risks via home visits, screenings</w:t>
            </w:r>
          </w:p>
        </w:tc>
        <w:tc>
          <w:tcPr>
            <w:tcW w:w="0" w:type="auto"/>
            <w:vAlign w:val="center"/>
            <w:hideMark/>
          </w:tcPr>
          <w:p w14:paraId="6DD92C5B" w14:textId="77777777" w:rsidR="003F42FE" w:rsidRDefault="003F42FE">
            <w:r>
              <w:t>Fall risk, depression, diabetes alerts from food pantries</w:t>
            </w:r>
          </w:p>
        </w:tc>
      </w:tr>
      <w:tr w:rsidR="003F42FE" w14:paraId="6AE091F0" w14:textId="77777777" w:rsidTr="003F42FE">
        <w:trPr>
          <w:tblCellSpacing w:w="15" w:type="dxa"/>
        </w:trPr>
        <w:tc>
          <w:tcPr>
            <w:tcW w:w="0" w:type="auto"/>
            <w:vAlign w:val="center"/>
            <w:hideMark/>
          </w:tcPr>
          <w:p w14:paraId="4F3DD2CC" w14:textId="77777777" w:rsidR="003F42FE" w:rsidRDefault="003F42FE">
            <w:r>
              <w:t>Quality Measures</w:t>
            </w:r>
          </w:p>
        </w:tc>
        <w:tc>
          <w:tcPr>
            <w:tcW w:w="0" w:type="auto"/>
            <w:vAlign w:val="center"/>
            <w:hideMark/>
          </w:tcPr>
          <w:p w14:paraId="11CCC636" w14:textId="77777777" w:rsidR="003F42FE" w:rsidRDefault="003F42FE">
            <w:r>
              <w:t>Help patients complete screenings or follow-ups</w:t>
            </w:r>
          </w:p>
        </w:tc>
        <w:tc>
          <w:tcPr>
            <w:tcW w:w="0" w:type="auto"/>
            <w:vAlign w:val="center"/>
            <w:hideMark/>
          </w:tcPr>
          <w:p w14:paraId="77DCC0E2" w14:textId="77777777" w:rsidR="003F42FE" w:rsidRDefault="003F42FE">
            <w:r>
              <w:t>Help getting to mammogram or post-discharge PCP visit</w:t>
            </w:r>
          </w:p>
        </w:tc>
      </w:tr>
      <w:tr w:rsidR="003F42FE" w14:paraId="2AC28863" w14:textId="77777777" w:rsidTr="003F42FE">
        <w:trPr>
          <w:tblCellSpacing w:w="15" w:type="dxa"/>
        </w:trPr>
        <w:tc>
          <w:tcPr>
            <w:tcW w:w="0" w:type="auto"/>
            <w:vAlign w:val="center"/>
            <w:hideMark/>
          </w:tcPr>
          <w:p w14:paraId="444B9D59" w14:textId="77777777" w:rsidR="003F42FE" w:rsidRDefault="003F42FE">
            <w:r>
              <w:t>Utilization Management</w:t>
            </w:r>
          </w:p>
        </w:tc>
        <w:tc>
          <w:tcPr>
            <w:tcW w:w="0" w:type="auto"/>
            <w:vAlign w:val="center"/>
            <w:hideMark/>
          </w:tcPr>
          <w:p w14:paraId="23E02E3C" w14:textId="77777777" w:rsidR="003F42FE" w:rsidRDefault="003F42FE">
            <w:r>
              <w:t>Avoid unnecessary ED/IP use via proactive support</w:t>
            </w:r>
          </w:p>
        </w:tc>
        <w:tc>
          <w:tcPr>
            <w:tcW w:w="0" w:type="auto"/>
            <w:vAlign w:val="center"/>
            <w:hideMark/>
          </w:tcPr>
          <w:p w14:paraId="6A5A7189" w14:textId="77777777" w:rsidR="003F42FE" w:rsidRDefault="003F42FE">
            <w:r>
              <w:t>Resolve crisis needs (food, shelter) before escalation</w:t>
            </w:r>
          </w:p>
        </w:tc>
      </w:tr>
      <w:tr w:rsidR="003F42FE" w14:paraId="6D32C6FD" w14:textId="77777777" w:rsidTr="003F42FE">
        <w:trPr>
          <w:tblCellSpacing w:w="15" w:type="dxa"/>
        </w:trPr>
        <w:tc>
          <w:tcPr>
            <w:tcW w:w="0" w:type="auto"/>
            <w:vAlign w:val="center"/>
            <w:hideMark/>
          </w:tcPr>
          <w:p w14:paraId="03F6FBDC" w14:textId="77777777" w:rsidR="003F42FE" w:rsidRDefault="003F42FE">
            <w:r>
              <w:t>Member Engagement</w:t>
            </w:r>
          </w:p>
        </w:tc>
        <w:tc>
          <w:tcPr>
            <w:tcW w:w="0" w:type="auto"/>
            <w:vAlign w:val="center"/>
            <w:hideMark/>
          </w:tcPr>
          <w:p w14:paraId="3528DBBF" w14:textId="77777777" w:rsidR="003F42FE" w:rsidRDefault="003F42FE">
            <w:r>
              <w:t>Digital literacy, trust-building, language navigation</w:t>
            </w:r>
          </w:p>
        </w:tc>
        <w:tc>
          <w:tcPr>
            <w:tcW w:w="0" w:type="auto"/>
            <w:vAlign w:val="center"/>
            <w:hideMark/>
          </w:tcPr>
          <w:p w14:paraId="7B830A65" w14:textId="77777777" w:rsidR="003F42FE" w:rsidRDefault="003F42FE">
            <w:r>
              <w:t>Faith-based orgs guiding care plan adherence</w:t>
            </w:r>
          </w:p>
        </w:tc>
      </w:tr>
      <w:tr w:rsidR="003F42FE" w14:paraId="66497914" w14:textId="77777777" w:rsidTr="003F42FE">
        <w:trPr>
          <w:tblCellSpacing w:w="15" w:type="dxa"/>
        </w:trPr>
        <w:tc>
          <w:tcPr>
            <w:tcW w:w="0" w:type="auto"/>
            <w:vAlign w:val="center"/>
            <w:hideMark/>
          </w:tcPr>
          <w:p w14:paraId="5008D351" w14:textId="77777777" w:rsidR="003F42FE" w:rsidRDefault="003F42FE">
            <w:r>
              <w:t>Equity &amp; Disparities</w:t>
            </w:r>
          </w:p>
        </w:tc>
        <w:tc>
          <w:tcPr>
            <w:tcW w:w="0" w:type="auto"/>
            <w:vAlign w:val="center"/>
            <w:hideMark/>
          </w:tcPr>
          <w:p w14:paraId="7D9FAA8E" w14:textId="77777777" w:rsidR="003F42FE" w:rsidRDefault="003F42FE">
            <w:r>
              <w:t>Target ZIP codes with social care + clinical coordination</w:t>
            </w:r>
          </w:p>
        </w:tc>
        <w:tc>
          <w:tcPr>
            <w:tcW w:w="0" w:type="auto"/>
            <w:vAlign w:val="center"/>
            <w:hideMark/>
          </w:tcPr>
          <w:p w14:paraId="715F0B82" w14:textId="77777777" w:rsidR="003F42FE" w:rsidRDefault="003F42FE">
            <w:r>
              <w:t>Multilingual community center co-located with FQHC</w:t>
            </w:r>
          </w:p>
        </w:tc>
      </w:tr>
    </w:tbl>
    <w:p w14:paraId="2BB6E20A" w14:textId="20490163" w:rsidR="003F42FE" w:rsidRDefault="003F42FE" w:rsidP="003F42FE"/>
    <w:p w14:paraId="1067EC0F" w14:textId="77777777" w:rsidR="003F42FE" w:rsidRDefault="003F42FE">
      <w:pPr>
        <w:rPr>
          <w:rFonts w:asciiTheme="majorHAnsi" w:eastAsiaTheme="majorEastAsia" w:hAnsiTheme="majorHAnsi" w:cstheme="majorBidi"/>
          <w:b/>
          <w:bCs/>
          <w:i/>
          <w:iCs/>
          <w:color w:val="000000"/>
        </w:rPr>
      </w:pPr>
      <w:r>
        <w:rPr>
          <w:color w:val="000000"/>
        </w:rPr>
        <w:br w:type="page"/>
      </w:r>
    </w:p>
    <w:p w14:paraId="220A5115" w14:textId="1B1FF68A" w:rsidR="003F42FE" w:rsidRPr="00753E14" w:rsidRDefault="003F42FE" w:rsidP="003F42FE">
      <w:pPr>
        <w:pStyle w:val="Heading3"/>
        <w:rPr>
          <w:b w:val="0"/>
          <w:bCs w:val="0"/>
        </w:rPr>
      </w:pPr>
      <w:bookmarkStart w:id="91" w:name="_Toc200954780"/>
      <w:r w:rsidRPr="00753E14">
        <w:rPr>
          <w:b w:val="0"/>
          <w:bCs w:val="0"/>
        </w:rPr>
        <w:lastRenderedPageBreak/>
        <w:t>Modern Enabling Technologies</w:t>
      </w:r>
      <w:bookmarkEnd w:id="91"/>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7"/>
        <w:gridCol w:w="3732"/>
        <w:gridCol w:w="2711"/>
      </w:tblGrid>
      <w:tr w:rsidR="003F42FE" w14:paraId="4090289E" w14:textId="77777777" w:rsidTr="003F42FE">
        <w:trPr>
          <w:tblHeader/>
          <w:tblCellSpacing w:w="15" w:type="dxa"/>
        </w:trPr>
        <w:tc>
          <w:tcPr>
            <w:tcW w:w="0" w:type="auto"/>
            <w:vAlign w:val="center"/>
            <w:hideMark/>
          </w:tcPr>
          <w:p w14:paraId="00D555FE" w14:textId="77777777" w:rsidR="003F42FE" w:rsidRDefault="003F42FE">
            <w:pPr>
              <w:jc w:val="center"/>
              <w:rPr>
                <w:b/>
                <w:bCs/>
              </w:rPr>
            </w:pPr>
            <w:r>
              <w:rPr>
                <w:rStyle w:val="Strong"/>
              </w:rPr>
              <w:t>Capability</w:t>
            </w:r>
          </w:p>
        </w:tc>
        <w:tc>
          <w:tcPr>
            <w:tcW w:w="0" w:type="auto"/>
            <w:vAlign w:val="center"/>
            <w:hideMark/>
          </w:tcPr>
          <w:p w14:paraId="1350B011" w14:textId="77777777" w:rsidR="003F42FE" w:rsidRDefault="003F42FE">
            <w:pPr>
              <w:jc w:val="center"/>
              <w:rPr>
                <w:b/>
                <w:bCs/>
              </w:rPr>
            </w:pPr>
            <w:r>
              <w:rPr>
                <w:rStyle w:val="Strong"/>
              </w:rPr>
              <w:t>Description</w:t>
            </w:r>
          </w:p>
        </w:tc>
        <w:tc>
          <w:tcPr>
            <w:tcW w:w="0" w:type="auto"/>
            <w:vAlign w:val="center"/>
            <w:hideMark/>
          </w:tcPr>
          <w:p w14:paraId="197F37E6" w14:textId="77777777" w:rsidR="003F42FE" w:rsidRDefault="003F42FE">
            <w:pPr>
              <w:jc w:val="center"/>
              <w:rPr>
                <w:b/>
                <w:bCs/>
              </w:rPr>
            </w:pPr>
            <w:r>
              <w:rPr>
                <w:rStyle w:val="Strong"/>
              </w:rPr>
              <w:t>Examples</w:t>
            </w:r>
          </w:p>
        </w:tc>
      </w:tr>
      <w:tr w:rsidR="003F42FE" w14:paraId="7620CE67" w14:textId="77777777" w:rsidTr="003F42FE">
        <w:trPr>
          <w:tblCellSpacing w:w="15" w:type="dxa"/>
        </w:trPr>
        <w:tc>
          <w:tcPr>
            <w:tcW w:w="0" w:type="auto"/>
            <w:vAlign w:val="center"/>
            <w:hideMark/>
          </w:tcPr>
          <w:p w14:paraId="7572FE1D" w14:textId="77777777" w:rsidR="003F42FE" w:rsidRDefault="003F42FE">
            <w:r>
              <w:rPr>
                <w:rStyle w:val="Strong"/>
              </w:rPr>
              <w:t>FHIR-Based Social Referrals</w:t>
            </w:r>
          </w:p>
        </w:tc>
        <w:tc>
          <w:tcPr>
            <w:tcW w:w="0" w:type="auto"/>
            <w:vAlign w:val="center"/>
            <w:hideMark/>
          </w:tcPr>
          <w:p w14:paraId="578B966B" w14:textId="77777777" w:rsidR="003F42FE" w:rsidRDefault="003F42FE">
            <w:r>
              <w:t>Use standards like Gravity SDOH and FHIR Task for closed-loop SDoH</w:t>
            </w:r>
          </w:p>
        </w:tc>
        <w:tc>
          <w:tcPr>
            <w:tcW w:w="0" w:type="auto"/>
            <w:vAlign w:val="center"/>
            <w:hideMark/>
          </w:tcPr>
          <w:p w14:paraId="211678B0" w14:textId="77777777" w:rsidR="003F42FE" w:rsidRDefault="003F42FE">
            <w:r>
              <w:t>Aunt Bertha, Unite Us, FindHelp</w:t>
            </w:r>
          </w:p>
        </w:tc>
      </w:tr>
      <w:tr w:rsidR="003F42FE" w14:paraId="4DE73173" w14:textId="77777777" w:rsidTr="003F42FE">
        <w:trPr>
          <w:tblCellSpacing w:w="15" w:type="dxa"/>
        </w:trPr>
        <w:tc>
          <w:tcPr>
            <w:tcW w:w="0" w:type="auto"/>
            <w:vAlign w:val="center"/>
            <w:hideMark/>
          </w:tcPr>
          <w:p w14:paraId="639B36C8" w14:textId="77777777" w:rsidR="003F42FE" w:rsidRDefault="003F42FE">
            <w:r>
              <w:rPr>
                <w:rStyle w:val="Strong"/>
              </w:rPr>
              <w:t>Consent and Data Sharing Tools</w:t>
            </w:r>
          </w:p>
        </w:tc>
        <w:tc>
          <w:tcPr>
            <w:tcW w:w="0" w:type="auto"/>
            <w:vAlign w:val="center"/>
            <w:hideMark/>
          </w:tcPr>
          <w:p w14:paraId="5491901D" w14:textId="77777777" w:rsidR="003F42FE" w:rsidRDefault="003F42FE">
            <w:r>
              <w:t>Portable, standards-based consent (e.g., HL7/UDAP, OAuth2 for CBOs)</w:t>
            </w:r>
          </w:p>
        </w:tc>
        <w:tc>
          <w:tcPr>
            <w:tcW w:w="0" w:type="auto"/>
            <w:vAlign w:val="center"/>
            <w:hideMark/>
          </w:tcPr>
          <w:p w14:paraId="6F52933B" w14:textId="77777777" w:rsidR="003F42FE" w:rsidRDefault="003F42FE">
            <w:r>
              <w:t>CareEvolution, Velatura, CRISP Shared Services</w:t>
            </w:r>
          </w:p>
        </w:tc>
      </w:tr>
      <w:tr w:rsidR="003F42FE" w14:paraId="26EA4609" w14:textId="77777777" w:rsidTr="003F42FE">
        <w:trPr>
          <w:tblCellSpacing w:w="15" w:type="dxa"/>
        </w:trPr>
        <w:tc>
          <w:tcPr>
            <w:tcW w:w="0" w:type="auto"/>
            <w:vAlign w:val="center"/>
            <w:hideMark/>
          </w:tcPr>
          <w:p w14:paraId="3960DBB9" w14:textId="77777777" w:rsidR="003F42FE" w:rsidRDefault="003F42FE">
            <w:r>
              <w:rPr>
                <w:rStyle w:val="Strong"/>
              </w:rPr>
              <w:t>Digital Front Door for CBOs</w:t>
            </w:r>
          </w:p>
        </w:tc>
        <w:tc>
          <w:tcPr>
            <w:tcW w:w="0" w:type="auto"/>
            <w:vAlign w:val="center"/>
            <w:hideMark/>
          </w:tcPr>
          <w:p w14:paraId="53DA24F8" w14:textId="77777777" w:rsidR="003F42FE" w:rsidRDefault="003F42FE">
            <w:r>
              <w:t>Mobile or web portal for referrals, status, follow-up</w:t>
            </w:r>
          </w:p>
        </w:tc>
        <w:tc>
          <w:tcPr>
            <w:tcW w:w="0" w:type="auto"/>
            <w:vAlign w:val="center"/>
            <w:hideMark/>
          </w:tcPr>
          <w:p w14:paraId="72C912FC" w14:textId="77777777" w:rsidR="003F42FE" w:rsidRDefault="003F42FE">
            <w:r>
              <w:t>Hyro-enabled portals, SMS engagement</w:t>
            </w:r>
          </w:p>
        </w:tc>
      </w:tr>
      <w:tr w:rsidR="003F42FE" w14:paraId="182F6172" w14:textId="77777777" w:rsidTr="003F42FE">
        <w:trPr>
          <w:tblCellSpacing w:w="15" w:type="dxa"/>
        </w:trPr>
        <w:tc>
          <w:tcPr>
            <w:tcW w:w="0" w:type="auto"/>
            <w:vAlign w:val="center"/>
            <w:hideMark/>
          </w:tcPr>
          <w:p w14:paraId="048D7DBF" w14:textId="77777777" w:rsidR="003F42FE" w:rsidRDefault="003F42FE">
            <w:r>
              <w:rPr>
                <w:rStyle w:val="Strong"/>
              </w:rPr>
              <w:t>Care Coordination Platforms</w:t>
            </w:r>
          </w:p>
        </w:tc>
        <w:tc>
          <w:tcPr>
            <w:tcW w:w="0" w:type="auto"/>
            <w:vAlign w:val="center"/>
            <w:hideMark/>
          </w:tcPr>
          <w:p w14:paraId="431DBDE3" w14:textId="77777777" w:rsidR="003F42FE" w:rsidRDefault="003F42FE">
            <w:r>
              <w:t>Lightweight tools with shared tasking, goals, outcomes</w:t>
            </w:r>
          </w:p>
        </w:tc>
        <w:tc>
          <w:tcPr>
            <w:tcW w:w="0" w:type="auto"/>
            <w:vAlign w:val="center"/>
            <w:hideMark/>
          </w:tcPr>
          <w:p w14:paraId="670A7B77" w14:textId="77777777" w:rsidR="003F42FE" w:rsidRDefault="003F42FE">
            <w:r>
              <w:t>Holon, Activate Care, NowPow</w:t>
            </w:r>
          </w:p>
        </w:tc>
      </w:tr>
      <w:tr w:rsidR="003F42FE" w14:paraId="135F3500" w14:textId="77777777" w:rsidTr="003F42FE">
        <w:trPr>
          <w:tblCellSpacing w:w="15" w:type="dxa"/>
        </w:trPr>
        <w:tc>
          <w:tcPr>
            <w:tcW w:w="0" w:type="auto"/>
            <w:vAlign w:val="center"/>
            <w:hideMark/>
          </w:tcPr>
          <w:p w14:paraId="6CBA0464" w14:textId="77777777" w:rsidR="003F42FE" w:rsidRDefault="003F42FE">
            <w:r>
              <w:rPr>
                <w:rStyle w:val="Strong"/>
              </w:rPr>
              <w:t>Operational Dashboards</w:t>
            </w:r>
          </w:p>
        </w:tc>
        <w:tc>
          <w:tcPr>
            <w:tcW w:w="0" w:type="auto"/>
            <w:vAlign w:val="center"/>
            <w:hideMark/>
          </w:tcPr>
          <w:p w14:paraId="37475016" w14:textId="77777777" w:rsidR="003F42FE" w:rsidRDefault="003F42FE">
            <w:r>
              <w:t>Shared insights with payers/providers on SDOH trends</w:t>
            </w:r>
          </w:p>
        </w:tc>
        <w:tc>
          <w:tcPr>
            <w:tcW w:w="0" w:type="auto"/>
            <w:vAlign w:val="center"/>
            <w:hideMark/>
          </w:tcPr>
          <w:p w14:paraId="45D83B13" w14:textId="77777777" w:rsidR="003F42FE" w:rsidRDefault="003F42FE">
            <w:r>
              <w:t>MedeAnalytics with integrated social metrics</w:t>
            </w:r>
          </w:p>
        </w:tc>
      </w:tr>
      <w:tr w:rsidR="003F42FE" w14:paraId="45CA82A6" w14:textId="77777777" w:rsidTr="003F42FE">
        <w:trPr>
          <w:tblCellSpacing w:w="15" w:type="dxa"/>
        </w:trPr>
        <w:tc>
          <w:tcPr>
            <w:tcW w:w="0" w:type="auto"/>
            <w:vAlign w:val="center"/>
            <w:hideMark/>
          </w:tcPr>
          <w:p w14:paraId="46810675" w14:textId="77777777" w:rsidR="003F42FE" w:rsidRDefault="003F42FE">
            <w:r>
              <w:rPr>
                <w:rStyle w:val="Strong"/>
              </w:rPr>
              <w:t>Performance Attribution Tools</w:t>
            </w:r>
          </w:p>
        </w:tc>
        <w:tc>
          <w:tcPr>
            <w:tcW w:w="0" w:type="auto"/>
            <w:vAlign w:val="center"/>
            <w:hideMark/>
          </w:tcPr>
          <w:p w14:paraId="5EE19EF4" w14:textId="77777777" w:rsidR="003F42FE" w:rsidRDefault="003F42FE">
            <w:r>
              <w:t>Identify CBO contributions to Stars, risk capture, cost reduction</w:t>
            </w:r>
          </w:p>
        </w:tc>
        <w:tc>
          <w:tcPr>
            <w:tcW w:w="0" w:type="auto"/>
            <w:vAlign w:val="center"/>
            <w:hideMark/>
          </w:tcPr>
          <w:p w14:paraId="109BD86D" w14:textId="77777777" w:rsidR="003F42FE" w:rsidRDefault="003F42FE">
            <w:r>
              <w:t>NEEMA scorecards adapted for social impact</w:t>
            </w:r>
          </w:p>
        </w:tc>
      </w:tr>
    </w:tbl>
    <w:p w14:paraId="0502E4DD" w14:textId="2BC706F6" w:rsidR="003F42FE" w:rsidRDefault="003F42FE" w:rsidP="003F42FE"/>
    <w:p w14:paraId="5B129B7F" w14:textId="23F992AD" w:rsidR="003F42FE" w:rsidRPr="00753E14" w:rsidRDefault="003F42FE" w:rsidP="003F42FE">
      <w:pPr>
        <w:pStyle w:val="Heading3"/>
      </w:pPr>
      <w:bookmarkStart w:id="92" w:name="_Toc200954781"/>
      <w:r w:rsidRPr="00753E14">
        <w:rPr>
          <w:rStyle w:val="Strong"/>
        </w:rPr>
        <w:t>Aligning Standards and Payment Models</w:t>
      </w:r>
      <w:bookmarkEnd w:id="92"/>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51"/>
        <w:gridCol w:w="4979"/>
      </w:tblGrid>
      <w:tr w:rsidR="003F42FE" w14:paraId="2EECE4A2" w14:textId="77777777" w:rsidTr="003F42FE">
        <w:trPr>
          <w:tblHeader/>
          <w:tblCellSpacing w:w="15" w:type="dxa"/>
        </w:trPr>
        <w:tc>
          <w:tcPr>
            <w:tcW w:w="0" w:type="auto"/>
            <w:vAlign w:val="center"/>
            <w:hideMark/>
          </w:tcPr>
          <w:p w14:paraId="73E42D3A" w14:textId="77777777" w:rsidR="003F42FE" w:rsidRDefault="003F42FE">
            <w:pPr>
              <w:jc w:val="center"/>
              <w:rPr>
                <w:b/>
                <w:bCs/>
              </w:rPr>
            </w:pPr>
            <w:r>
              <w:rPr>
                <w:rStyle w:val="Strong"/>
              </w:rPr>
              <w:t>Standards to Leverage</w:t>
            </w:r>
          </w:p>
        </w:tc>
        <w:tc>
          <w:tcPr>
            <w:tcW w:w="0" w:type="auto"/>
            <w:vAlign w:val="center"/>
            <w:hideMark/>
          </w:tcPr>
          <w:p w14:paraId="13A7FEF6" w14:textId="77777777" w:rsidR="003F42FE" w:rsidRDefault="003F42FE">
            <w:pPr>
              <w:jc w:val="center"/>
              <w:rPr>
                <w:b/>
                <w:bCs/>
              </w:rPr>
            </w:pPr>
            <w:r>
              <w:rPr>
                <w:rStyle w:val="Strong"/>
              </w:rPr>
              <w:t>Purpose</w:t>
            </w:r>
          </w:p>
        </w:tc>
      </w:tr>
      <w:tr w:rsidR="003F42FE" w14:paraId="5B87D320" w14:textId="77777777" w:rsidTr="003F42FE">
        <w:trPr>
          <w:tblCellSpacing w:w="15" w:type="dxa"/>
        </w:trPr>
        <w:tc>
          <w:tcPr>
            <w:tcW w:w="0" w:type="auto"/>
            <w:vAlign w:val="center"/>
            <w:hideMark/>
          </w:tcPr>
          <w:p w14:paraId="510BD658" w14:textId="77777777" w:rsidR="003F42FE" w:rsidRDefault="003F42FE">
            <w:r>
              <w:rPr>
                <w:rStyle w:val="Strong"/>
              </w:rPr>
              <w:t>Gravity Project FHIR IGs</w:t>
            </w:r>
          </w:p>
        </w:tc>
        <w:tc>
          <w:tcPr>
            <w:tcW w:w="0" w:type="auto"/>
            <w:vAlign w:val="center"/>
            <w:hideMark/>
          </w:tcPr>
          <w:p w14:paraId="4E2AD059" w14:textId="77777777" w:rsidR="003F42FE" w:rsidRDefault="003F42FE">
            <w:r>
              <w:t>Codify SDOH domains (housing, food, safety, etc.) in structured data</w:t>
            </w:r>
          </w:p>
        </w:tc>
      </w:tr>
      <w:tr w:rsidR="003F42FE" w14:paraId="64A59FC2" w14:textId="77777777" w:rsidTr="003F42FE">
        <w:trPr>
          <w:tblCellSpacing w:w="15" w:type="dxa"/>
        </w:trPr>
        <w:tc>
          <w:tcPr>
            <w:tcW w:w="0" w:type="auto"/>
            <w:vAlign w:val="center"/>
            <w:hideMark/>
          </w:tcPr>
          <w:p w14:paraId="04BB68F1" w14:textId="77777777" w:rsidR="003F42FE" w:rsidRDefault="003F42FE">
            <w:r>
              <w:rPr>
                <w:rStyle w:val="Strong"/>
              </w:rPr>
              <w:t>HL7 FHIR Task/ServiceRequest</w:t>
            </w:r>
          </w:p>
        </w:tc>
        <w:tc>
          <w:tcPr>
            <w:tcW w:w="0" w:type="auto"/>
            <w:vAlign w:val="center"/>
            <w:hideMark/>
          </w:tcPr>
          <w:p w14:paraId="24B591C3" w14:textId="77777777" w:rsidR="003F42FE" w:rsidRDefault="003F42FE">
            <w:r>
              <w:t>Track and manage referrals like care coordination tasks</w:t>
            </w:r>
          </w:p>
        </w:tc>
      </w:tr>
      <w:tr w:rsidR="003F42FE" w14:paraId="7296739E" w14:textId="77777777" w:rsidTr="003F42FE">
        <w:trPr>
          <w:tblCellSpacing w:w="15" w:type="dxa"/>
        </w:trPr>
        <w:tc>
          <w:tcPr>
            <w:tcW w:w="0" w:type="auto"/>
            <w:vAlign w:val="center"/>
            <w:hideMark/>
          </w:tcPr>
          <w:p w14:paraId="40EEBEFA" w14:textId="77777777" w:rsidR="003F42FE" w:rsidRDefault="003F42FE">
            <w:r>
              <w:rPr>
                <w:rStyle w:val="Strong"/>
              </w:rPr>
              <w:t>FHIR Provenance + Consent Frameworks</w:t>
            </w:r>
          </w:p>
        </w:tc>
        <w:tc>
          <w:tcPr>
            <w:tcW w:w="0" w:type="auto"/>
            <w:vAlign w:val="center"/>
            <w:hideMark/>
          </w:tcPr>
          <w:p w14:paraId="22214D12" w14:textId="77777777" w:rsidR="003F42FE" w:rsidRDefault="003F42FE">
            <w:r>
              <w:t>Ensure safe and permissioned sharing of patient social data</w:t>
            </w:r>
          </w:p>
        </w:tc>
      </w:tr>
      <w:tr w:rsidR="003F42FE" w14:paraId="18A13E50" w14:textId="77777777" w:rsidTr="003F42FE">
        <w:trPr>
          <w:tblCellSpacing w:w="15" w:type="dxa"/>
        </w:trPr>
        <w:tc>
          <w:tcPr>
            <w:tcW w:w="0" w:type="auto"/>
            <w:vAlign w:val="center"/>
            <w:hideMark/>
          </w:tcPr>
          <w:p w14:paraId="10DE6A90" w14:textId="77777777" w:rsidR="003F42FE" w:rsidRDefault="003F42FE">
            <w:r>
              <w:rPr>
                <w:rStyle w:val="Strong"/>
              </w:rPr>
              <w:t>Bulk FHIR and TEFCA Compatibility</w:t>
            </w:r>
          </w:p>
        </w:tc>
        <w:tc>
          <w:tcPr>
            <w:tcW w:w="0" w:type="auto"/>
            <w:vAlign w:val="center"/>
            <w:hideMark/>
          </w:tcPr>
          <w:p w14:paraId="3FAADB06" w14:textId="77777777" w:rsidR="003F42FE" w:rsidRDefault="003F42FE">
            <w:r>
              <w:t>Enable multi-CBO participation in statewide infrastructure</w:t>
            </w:r>
          </w:p>
        </w:tc>
      </w:tr>
    </w:tbl>
    <w:p w14:paraId="7CE04153" w14:textId="0D62D699" w:rsidR="003F42FE" w:rsidRDefault="003F42FE" w:rsidP="003F42FE"/>
    <w:p w14:paraId="5B07A521" w14:textId="77777777" w:rsidR="003F42FE" w:rsidRDefault="003F42FE">
      <w:pPr>
        <w:rPr>
          <w:rFonts w:asciiTheme="majorHAnsi" w:eastAsiaTheme="majorEastAsia" w:hAnsiTheme="majorHAnsi" w:cstheme="majorBidi"/>
          <w:b/>
          <w:bCs/>
          <w:i/>
          <w:iCs/>
          <w:color w:val="000000"/>
        </w:rPr>
      </w:pPr>
      <w:r>
        <w:rPr>
          <w:color w:val="000000"/>
        </w:rPr>
        <w:br w:type="page"/>
      </w:r>
    </w:p>
    <w:p w14:paraId="42370B2F" w14:textId="0C437E6C" w:rsidR="003F42FE" w:rsidRPr="00753E14" w:rsidRDefault="003F42FE" w:rsidP="00753E14">
      <w:pPr>
        <w:pStyle w:val="Heading3"/>
      </w:pPr>
      <w:bookmarkStart w:id="93" w:name="_Toc200954782"/>
      <w:r w:rsidRPr="00753E14">
        <w:rPr>
          <w:rStyle w:val="Strong"/>
        </w:rPr>
        <w:lastRenderedPageBreak/>
        <w:t>Operational Models to Include CBOs</w:t>
      </w:r>
      <w:bookmarkEnd w:id="93"/>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67"/>
        <w:gridCol w:w="6163"/>
      </w:tblGrid>
      <w:tr w:rsidR="003F42FE" w14:paraId="0A0B8080" w14:textId="77777777" w:rsidTr="003F42FE">
        <w:trPr>
          <w:tblHeader/>
          <w:tblCellSpacing w:w="15" w:type="dxa"/>
        </w:trPr>
        <w:tc>
          <w:tcPr>
            <w:tcW w:w="0" w:type="auto"/>
            <w:vAlign w:val="center"/>
            <w:hideMark/>
          </w:tcPr>
          <w:p w14:paraId="54B4D17B" w14:textId="77777777" w:rsidR="003F42FE" w:rsidRDefault="003F42FE">
            <w:pPr>
              <w:jc w:val="center"/>
              <w:rPr>
                <w:b/>
                <w:bCs/>
              </w:rPr>
            </w:pPr>
            <w:r>
              <w:rPr>
                <w:b/>
                <w:bCs/>
              </w:rPr>
              <w:t>Model</w:t>
            </w:r>
          </w:p>
        </w:tc>
        <w:tc>
          <w:tcPr>
            <w:tcW w:w="0" w:type="auto"/>
            <w:vAlign w:val="center"/>
            <w:hideMark/>
          </w:tcPr>
          <w:p w14:paraId="37D5397F" w14:textId="77777777" w:rsidR="003F42FE" w:rsidRDefault="003F42FE">
            <w:pPr>
              <w:jc w:val="center"/>
              <w:rPr>
                <w:b/>
                <w:bCs/>
              </w:rPr>
            </w:pPr>
            <w:r>
              <w:rPr>
                <w:b/>
                <w:bCs/>
              </w:rPr>
              <w:t>Description</w:t>
            </w:r>
          </w:p>
        </w:tc>
      </w:tr>
      <w:tr w:rsidR="003F42FE" w14:paraId="60FA81BA" w14:textId="77777777" w:rsidTr="003F42FE">
        <w:trPr>
          <w:tblCellSpacing w:w="15" w:type="dxa"/>
        </w:trPr>
        <w:tc>
          <w:tcPr>
            <w:tcW w:w="0" w:type="auto"/>
            <w:vAlign w:val="center"/>
            <w:hideMark/>
          </w:tcPr>
          <w:p w14:paraId="764D6D49" w14:textId="77777777" w:rsidR="003F42FE" w:rsidRDefault="003F42FE">
            <w:r>
              <w:rPr>
                <w:rStyle w:val="Strong"/>
              </w:rPr>
              <w:t>Community Integration Hubs</w:t>
            </w:r>
          </w:p>
        </w:tc>
        <w:tc>
          <w:tcPr>
            <w:tcW w:w="0" w:type="auto"/>
            <w:vAlign w:val="center"/>
            <w:hideMark/>
          </w:tcPr>
          <w:p w14:paraId="136691F8" w14:textId="77777777" w:rsidR="003F42FE" w:rsidRDefault="003F42FE">
            <w:r>
              <w:t>Fund regional intermediaries that manage contracts, training, and tech onboarding for CBOs</w:t>
            </w:r>
          </w:p>
        </w:tc>
      </w:tr>
      <w:tr w:rsidR="003F42FE" w14:paraId="007D0888" w14:textId="77777777" w:rsidTr="003F42FE">
        <w:trPr>
          <w:tblCellSpacing w:w="15" w:type="dxa"/>
        </w:trPr>
        <w:tc>
          <w:tcPr>
            <w:tcW w:w="0" w:type="auto"/>
            <w:vAlign w:val="center"/>
            <w:hideMark/>
          </w:tcPr>
          <w:p w14:paraId="054FA3FA" w14:textId="77777777" w:rsidR="003F42FE" w:rsidRDefault="003F42FE">
            <w:r>
              <w:rPr>
                <w:rStyle w:val="Strong"/>
              </w:rPr>
              <w:t>CBO Enabler Networks</w:t>
            </w:r>
          </w:p>
        </w:tc>
        <w:tc>
          <w:tcPr>
            <w:tcW w:w="0" w:type="auto"/>
            <w:vAlign w:val="center"/>
            <w:hideMark/>
          </w:tcPr>
          <w:p w14:paraId="5B525468" w14:textId="77777777" w:rsidR="003F42FE" w:rsidRDefault="003F42FE">
            <w:r>
              <w:t>Similar to ACOs or MSOs, but focused on CBO technical and compliance readiness</w:t>
            </w:r>
          </w:p>
        </w:tc>
      </w:tr>
      <w:tr w:rsidR="003F42FE" w14:paraId="4F2AA9BE" w14:textId="77777777" w:rsidTr="003F42FE">
        <w:trPr>
          <w:tblCellSpacing w:w="15" w:type="dxa"/>
        </w:trPr>
        <w:tc>
          <w:tcPr>
            <w:tcW w:w="0" w:type="auto"/>
            <w:vAlign w:val="center"/>
            <w:hideMark/>
          </w:tcPr>
          <w:p w14:paraId="57BCE85A" w14:textId="77777777" w:rsidR="003F42FE" w:rsidRDefault="003F42FE">
            <w:r>
              <w:rPr>
                <w:rStyle w:val="Strong"/>
              </w:rPr>
              <w:t>Shared Savings Participation</w:t>
            </w:r>
          </w:p>
        </w:tc>
        <w:tc>
          <w:tcPr>
            <w:tcW w:w="0" w:type="auto"/>
            <w:vAlign w:val="center"/>
            <w:hideMark/>
          </w:tcPr>
          <w:p w14:paraId="052A9F37" w14:textId="77777777" w:rsidR="003F42FE" w:rsidRDefault="003F42FE">
            <w:r>
              <w:t>Attribute savings to CBO-contributed outcomes (e.g., reduced avoidable ED use)</w:t>
            </w:r>
          </w:p>
        </w:tc>
      </w:tr>
      <w:tr w:rsidR="003F42FE" w14:paraId="1FCC5CE4" w14:textId="77777777" w:rsidTr="003F42FE">
        <w:trPr>
          <w:tblCellSpacing w:w="15" w:type="dxa"/>
        </w:trPr>
        <w:tc>
          <w:tcPr>
            <w:tcW w:w="0" w:type="auto"/>
            <w:vAlign w:val="center"/>
            <w:hideMark/>
          </w:tcPr>
          <w:p w14:paraId="32BEB0AC" w14:textId="77777777" w:rsidR="003F42FE" w:rsidRDefault="003F42FE">
            <w:r>
              <w:rPr>
                <w:rStyle w:val="Strong"/>
              </w:rPr>
              <w:t>CBO Incentive Pools</w:t>
            </w:r>
          </w:p>
        </w:tc>
        <w:tc>
          <w:tcPr>
            <w:tcW w:w="0" w:type="auto"/>
            <w:vAlign w:val="center"/>
            <w:hideMark/>
          </w:tcPr>
          <w:p w14:paraId="588C775F" w14:textId="77777777" w:rsidR="003F42FE" w:rsidRDefault="003F42FE">
            <w:r>
              <w:t>State MCO contracts or CMMI pilots that allocate funds to high-performing CBOs</w:t>
            </w:r>
          </w:p>
        </w:tc>
      </w:tr>
    </w:tbl>
    <w:p w14:paraId="7E146773" w14:textId="23CF6D25" w:rsidR="003F42FE" w:rsidRDefault="003F42FE" w:rsidP="003F42FE"/>
    <w:p w14:paraId="6FD191B3" w14:textId="71DAE122" w:rsidR="003F42FE" w:rsidRPr="00753E14" w:rsidRDefault="003F42FE" w:rsidP="003F42FE">
      <w:pPr>
        <w:pStyle w:val="Heading3"/>
        <w:rPr>
          <w:b w:val="0"/>
          <w:bCs w:val="0"/>
        </w:rPr>
      </w:pPr>
      <w:bookmarkStart w:id="94" w:name="_Toc200954783"/>
      <w:r w:rsidRPr="00753E14">
        <w:rPr>
          <w:b w:val="0"/>
          <w:bCs w:val="0"/>
        </w:rPr>
        <w:t>Metrics and Value Realization</w:t>
      </w:r>
      <w:bookmarkEnd w:id="94"/>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16"/>
        <w:gridCol w:w="6219"/>
      </w:tblGrid>
      <w:tr w:rsidR="003F42FE" w14:paraId="7A3AE6AD" w14:textId="77777777" w:rsidTr="003F42FE">
        <w:trPr>
          <w:tblHeader/>
          <w:tblCellSpacing w:w="15" w:type="dxa"/>
        </w:trPr>
        <w:tc>
          <w:tcPr>
            <w:tcW w:w="0" w:type="auto"/>
            <w:vAlign w:val="center"/>
            <w:hideMark/>
          </w:tcPr>
          <w:p w14:paraId="55CF61A8" w14:textId="77777777" w:rsidR="003F42FE" w:rsidRDefault="003F42FE">
            <w:pPr>
              <w:jc w:val="center"/>
              <w:rPr>
                <w:b/>
                <w:bCs/>
              </w:rPr>
            </w:pPr>
            <w:r>
              <w:rPr>
                <w:rStyle w:val="Strong"/>
              </w:rPr>
              <w:t>Domain</w:t>
            </w:r>
          </w:p>
        </w:tc>
        <w:tc>
          <w:tcPr>
            <w:tcW w:w="0" w:type="auto"/>
            <w:vAlign w:val="center"/>
            <w:hideMark/>
          </w:tcPr>
          <w:p w14:paraId="0FE25DF3" w14:textId="77777777" w:rsidR="003F42FE" w:rsidRDefault="003F42FE">
            <w:pPr>
              <w:jc w:val="center"/>
              <w:rPr>
                <w:b/>
                <w:bCs/>
              </w:rPr>
            </w:pPr>
            <w:r>
              <w:rPr>
                <w:rStyle w:val="Strong"/>
              </w:rPr>
              <w:t>CBO Performance Metrics</w:t>
            </w:r>
          </w:p>
        </w:tc>
      </w:tr>
      <w:tr w:rsidR="003F42FE" w14:paraId="77641509" w14:textId="77777777" w:rsidTr="003F42FE">
        <w:trPr>
          <w:tblCellSpacing w:w="15" w:type="dxa"/>
        </w:trPr>
        <w:tc>
          <w:tcPr>
            <w:tcW w:w="0" w:type="auto"/>
            <w:vAlign w:val="center"/>
            <w:hideMark/>
          </w:tcPr>
          <w:p w14:paraId="40B06BEA" w14:textId="77777777" w:rsidR="003F42FE" w:rsidRDefault="003F42FE">
            <w:r>
              <w:t>Member Activation</w:t>
            </w:r>
          </w:p>
        </w:tc>
        <w:tc>
          <w:tcPr>
            <w:tcW w:w="0" w:type="auto"/>
            <w:vAlign w:val="center"/>
            <w:hideMark/>
          </w:tcPr>
          <w:p w14:paraId="4B28CD98" w14:textId="77777777" w:rsidR="003F42FE" w:rsidRDefault="003F42FE">
            <w:r>
              <w:t>% of targeted members reached via CBO touchpoints</w:t>
            </w:r>
          </w:p>
        </w:tc>
      </w:tr>
      <w:tr w:rsidR="003F42FE" w14:paraId="30E4582E" w14:textId="77777777" w:rsidTr="003F42FE">
        <w:trPr>
          <w:tblCellSpacing w:w="15" w:type="dxa"/>
        </w:trPr>
        <w:tc>
          <w:tcPr>
            <w:tcW w:w="0" w:type="auto"/>
            <w:vAlign w:val="center"/>
            <w:hideMark/>
          </w:tcPr>
          <w:p w14:paraId="5587EBC9" w14:textId="77777777" w:rsidR="003F42FE" w:rsidRDefault="003F42FE">
            <w:r>
              <w:t>Stars / Quality Impact</w:t>
            </w:r>
          </w:p>
        </w:tc>
        <w:tc>
          <w:tcPr>
            <w:tcW w:w="0" w:type="auto"/>
            <w:vAlign w:val="center"/>
            <w:hideMark/>
          </w:tcPr>
          <w:p w14:paraId="5A6D5F0D" w14:textId="77777777" w:rsidR="003F42FE" w:rsidRDefault="003F42FE">
            <w:r>
              <w:t>Completion of screenings, immunizations, follow-ups</w:t>
            </w:r>
          </w:p>
        </w:tc>
      </w:tr>
      <w:tr w:rsidR="003F42FE" w14:paraId="77C350BA" w14:textId="77777777" w:rsidTr="003F42FE">
        <w:trPr>
          <w:tblCellSpacing w:w="15" w:type="dxa"/>
        </w:trPr>
        <w:tc>
          <w:tcPr>
            <w:tcW w:w="0" w:type="auto"/>
            <w:vAlign w:val="center"/>
            <w:hideMark/>
          </w:tcPr>
          <w:p w14:paraId="4317AA1D" w14:textId="77777777" w:rsidR="003F42FE" w:rsidRDefault="003F42FE">
            <w:r>
              <w:t>Risk Score Accuracy</w:t>
            </w:r>
          </w:p>
        </w:tc>
        <w:tc>
          <w:tcPr>
            <w:tcW w:w="0" w:type="auto"/>
            <w:vAlign w:val="center"/>
            <w:hideMark/>
          </w:tcPr>
          <w:p w14:paraId="7DE5E65C" w14:textId="77777777" w:rsidR="003F42FE" w:rsidRDefault="003F42FE">
            <w:r>
              <w:t>New diagnoses identified via community engagement</w:t>
            </w:r>
          </w:p>
        </w:tc>
      </w:tr>
      <w:tr w:rsidR="003F42FE" w14:paraId="412F68D5" w14:textId="77777777" w:rsidTr="003F42FE">
        <w:trPr>
          <w:tblCellSpacing w:w="15" w:type="dxa"/>
        </w:trPr>
        <w:tc>
          <w:tcPr>
            <w:tcW w:w="0" w:type="auto"/>
            <w:vAlign w:val="center"/>
            <w:hideMark/>
          </w:tcPr>
          <w:p w14:paraId="1AFCF2C6" w14:textId="77777777" w:rsidR="003F42FE" w:rsidRDefault="003F42FE">
            <w:r>
              <w:t>Cost Avoidance</w:t>
            </w:r>
          </w:p>
        </w:tc>
        <w:tc>
          <w:tcPr>
            <w:tcW w:w="0" w:type="auto"/>
            <w:vAlign w:val="center"/>
            <w:hideMark/>
          </w:tcPr>
          <w:p w14:paraId="74FA4B80" w14:textId="77777777" w:rsidR="003F42FE" w:rsidRDefault="003F42FE">
            <w:r>
              <w:t>Reduction in preventable ED/IP use in high-SDOH-risk ZIPs</w:t>
            </w:r>
          </w:p>
        </w:tc>
      </w:tr>
      <w:tr w:rsidR="003F42FE" w14:paraId="2ECAA2F0" w14:textId="77777777" w:rsidTr="003F42FE">
        <w:trPr>
          <w:tblCellSpacing w:w="15" w:type="dxa"/>
        </w:trPr>
        <w:tc>
          <w:tcPr>
            <w:tcW w:w="0" w:type="auto"/>
            <w:vAlign w:val="center"/>
            <w:hideMark/>
          </w:tcPr>
          <w:p w14:paraId="52D58C78" w14:textId="77777777" w:rsidR="003F42FE" w:rsidRDefault="003F42FE">
            <w:r>
              <w:t>Equity Improvement</w:t>
            </w:r>
          </w:p>
        </w:tc>
        <w:tc>
          <w:tcPr>
            <w:tcW w:w="0" w:type="auto"/>
            <w:vAlign w:val="center"/>
            <w:hideMark/>
          </w:tcPr>
          <w:p w14:paraId="657AB04F" w14:textId="77777777" w:rsidR="003F42FE" w:rsidRDefault="003F42FE">
            <w:r>
              <w:t>Reduced disparities by race, language, zip, or dual status</w:t>
            </w:r>
          </w:p>
        </w:tc>
      </w:tr>
      <w:tr w:rsidR="003F42FE" w14:paraId="40D634C9" w14:textId="77777777" w:rsidTr="003F42FE">
        <w:trPr>
          <w:tblCellSpacing w:w="15" w:type="dxa"/>
        </w:trPr>
        <w:tc>
          <w:tcPr>
            <w:tcW w:w="0" w:type="auto"/>
            <w:vAlign w:val="center"/>
            <w:hideMark/>
          </w:tcPr>
          <w:p w14:paraId="2ED99BAB" w14:textId="77777777" w:rsidR="003F42FE" w:rsidRDefault="003F42FE">
            <w:r>
              <w:t>Operational Integration</w:t>
            </w:r>
          </w:p>
        </w:tc>
        <w:tc>
          <w:tcPr>
            <w:tcW w:w="0" w:type="auto"/>
            <w:vAlign w:val="center"/>
            <w:hideMark/>
          </w:tcPr>
          <w:p w14:paraId="6D35B7B9" w14:textId="77777777" w:rsidR="003F42FE" w:rsidRDefault="003F42FE">
            <w:r>
              <w:t>% of CBOs onboarded to digital referral and data sharing systems</w:t>
            </w:r>
          </w:p>
        </w:tc>
      </w:tr>
    </w:tbl>
    <w:p w14:paraId="74B3D12B" w14:textId="679AFBCE" w:rsidR="003F42FE" w:rsidRDefault="003F42FE" w:rsidP="003F42FE"/>
    <w:p w14:paraId="316C49C5" w14:textId="12F3DA55" w:rsidR="003F42FE" w:rsidRPr="00BE4F45" w:rsidRDefault="003F42FE" w:rsidP="003F42FE">
      <w:pPr>
        <w:pStyle w:val="Heading3"/>
        <w:rPr>
          <w:b w:val="0"/>
          <w:bCs w:val="0"/>
        </w:rPr>
      </w:pPr>
      <w:bookmarkStart w:id="95" w:name="_Toc200954784"/>
      <w:r w:rsidRPr="00BE4F45">
        <w:rPr>
          <w:b w:val="0"/>
          <w:bCs w:val="0"/>
        </w:rPr>
        <w:t>How CMS and States Can Accelerate This</w:t>
      </w:r>
      <w:bookmarkEnd w:id="95"/>
    </w:p>
    <w:p w14:paraId="2256DAAB" w14:textId="77777777" w:rsidR="003F42FE" w:rsidRDefault="003F42FE" w:rsidP="003F42FE">
      <w:pPr>
        <w:pStyle w:val="NormalWeb"/>
        <w:numPr>
          <w:ilvl w:val="0"/>
          <w:numId w:val="25"/>
        </w:numPr>
        <w:rPr>
          <w:color w:val="000000"/>
        </w:rPr>
      </w:pPr>
      <w:r>
        <w:rPr>
          <w:rStyle w:val="Strong"/>
          <w:color w:val="000000"/>
        </w:rPr>
        <w:t>Include CBO integration as a scoring factor in Medicaid MCO RFPs</w:t>
      </w:r>
    </w:p>
    <w:p w14:paraId="790F8C43" w14:textId="77777777" w:rsidR="003F42FE" w:rsidRDefault="003F42FE" w:rsidP="003F42FE">
      <w:pPr>
        <w:pStyle w:val="NormalWeb"/>
        <w:numPr>
          <w:ilvl w:val="0"/>
          <w:numId w:val="25"/>
        </w:numPr>
        <w:rPr>
          <w:color w:val="000000"/>
        </w:rPr>
      </w:pPr>
      <w:r>
        <w:rPr>
          <w:rStyle w:val="Strong"/>
          <w:color w:val="000000"/>
        </w:rPr>
        <w:t>Fund tech enablement for CBOs via HITECH-style programs or waiver initiatives</w:t>
      </w:r>
    </w:p>
    <w:p w14:paraId="6484E4BE" w14:textId="77777777" w:rsidR="003F42FE" w:rsidRDefault="003F42FE" w:rsidP="003F42FE">
      <w:pPr>
        <w:pStyle w:val="NormalWeb"/>
        <w:numPr>
          <w:ilvl w:val="0"/>
          <w:numId w:val="25"/>
        </w:numPr>
        <w:rPr>
          <w:color w:val="000000"/>
        </w:rPr>
      </w:pPr>
      <w:r>
        <w:rPr>
          <w:rStyle w:val="Strong"/>
          <w:color w:val="000000"/>
        </w:rPr>
        <w:t>Support shared attribution frameworks for VBC outcomes</w:t>
      </w:r>
    </w:p>
    <w:p w14:paraId="59483758" w14:textId="77777777" w:rsidR="003F42FE" w:rsidRDefault="003F42FE" w:rsidP="003F42FE">
      <w:pPr>
        <w:pStyle w:val="NormalWeb"/>
        <w:numPr>
          <w:ilvl w:val="0"/>
          <w:numId w:val="25"/>
        </w:numPr>
        <w:rPr>
          <w:color w:val="000000"/>
        </w:rPr>
      </w:pPr>
      <w:r>
        <w:rPr>
          <w:rStyle w:val="Strong"/>
          <w:color w:val="000000"/>
        </w:rPr>
        <w:t>Require MCOs and ACOs to include local CBOs in their governance and reporting</w:t>
      </w:r>
    </w:p>
    <w:p w14:paraId="48923957" w14:textId="0B42ACA3" w:rsidR="003F42FE" w:rsidRPr="00E630FF" w:rsidRDefault="003F42FE" w:rsidP="003F42FE">
      <w:pPr>
        <w:pStyle w:val="NormalWeb"/>
        <w:numPr>
          <w:ilvl w:val="0"/>
          <w:numId w:val="25"/>
        </w:numPr>
        <w:rPr>
          <w:color w:val="000000"/>
        </w:rPr>
      </w:pPr>
      <w:r>
        <w:rPr>
          <w:rStyle w:val="Strong"/>
          <w:color w:val="000000"/>
        </w:rPr>
        <w:t>Incorporate CBO effectiveness metrics i</w:t>
      </w:r>
      <w:r>
        <w:rPr>
          <w:rStyle w:val="Strong"/>
          <w:color w:val="000000"/>
        </w:rPr>
        <w:t>nto the payment model</w:t>
      </w:r>
    </w:p>
    <w:p w14:paraId="2CAE9287" w14:textId="77777777" w:rsidR="003F42FE" w:rsidRDefault="003F42FE" w:rsidP="003F42FE">
      <w:pPr>
        <w:pStyle w:val="NormalWeb"/>
        <w:rPr>
          <w:color w:val="000000"/>
        </w:rPr>
      </w:pPr>
      <w:r>
        <w:rPr>
          <w:color w:val="000000"/>
        </w:rPr>
        <w:lastRenderedPageBreak/>
        <w:t>When CBOs are brought into the system as equals—equipped with the same data power and accountability structures—the whole value chain becomes more human, more effective, and more just.</w:t>
      </w:r>
    </w:p>
    <w:p w14:paraId="026E0E2E" w14:textId="4EBA2670" w:rsidR="0010249A" w:rsidRDefault="003F42FE" w:rsidP="0010249A">
      <w:pPr>
        <w:pStyle w:val="Heading2"/>
      </w:pPr>
      <w:bookmarkStart w:id="96" w:name="_Toc200954785"/>
      <w:r>
        <w:t xml:space="preserve">Ensuring Outcomes: </w:t>
      </w:r>
      <w:r w:rsidR="0010249A">
        <w:t>Accelerating Adoption and Value of Digital Quality Measures</w:t>
      </w:r>
      <w:bookmarkEnd w:id="96"/>
      <w:r w:rsidR="0010249A">
        <w:t xml:space="preserve"> </w:t>
      </w:r>
    </w:p>
    <w:p w14:paraId="5B5F58A8" w14:textId="5EDE624A" w:rsidR="00330402" w:rsidRDefault="00000000" w:rsidP="00797B6B">
      <w:r>
        <w:t>Addressing NCQA’s strategic direction towards Digital Quality Measures (DQMs) in alignment with CMS presents a pivotal opportunity to transform healthcare quality management, directly aligning it with value-based care objectives and patient-centered outcomes.</w:t>
      </w:r>
    </w:p>
    <w:p w14:paraId="73D91D5D" w14:textId="77777777" w:rsidR="00330402" w:rsidRDefault="00000000" w:rsidP="0010249A">
      <w:pPr>
        <w:pStyle w:val="Heading3"/>
      </w:pPr>
      <w:bookmarkStart w:id="97" w:name="_Toc200954786"/>
      <w:r>
        <w:rPr>
          <w:rStyle w:val="Strong"/>
        </w:rPr>
        <w:t>NCQA Digital Quality Measures (DQM) Ecosystem Implementation Roadmap</w:t>
      </w:r>
      <w:bookmarkEnd w:id="97"/>
    </w:p>
    <w:p w14:paraId="6B486E0C" w14:textId="77777777" w:rsidR="00330402" w:rsidRDefault="00000000" w:rsidP="00797B6B">
      <w:r>
        <w:rPr>
          <w:rStyle w:val="Strong"/>
        </w:rPr>
        <w:t>Strategic Context:</w:t>
      </w:r>
    </w:p>
    <w:p w14:paraId="64ABD06D" w14:textId="4CD6A5B1" w:rsidR="00330402" w:rsidRDefault="00000000" w:rsidP="00797B6B">
      <w:r>
        <w:t>NCQA is advancing Digital Quality Measures (DQMs) as a core strategy to modernize healthcare quality assessment and reporting, shifting from manual, retrospective, claims-based reporting to automated, prospective, real-time measures leveraging FHIR-enabled interoperability and digital health technologies. CMS is aligned with this drive to reduce provider burden, improve measure accuracy, and accelerate care quality.</w:t>
      </w:r>
    </w:p>
    <w:p w14:paraId="2E67CCB3" w14:textId="77777777" w:rsidR="00330402" w:rsidRDefault="00000000" w:rsidP="00797B6B">
      <w:r>
        <w:rPr>
          <w:rStyle w:val="Strong"/>
        </w:rPr>
        <w:t>Essential Information Infrastructure Components:</w:t>
      </w:r>
    </w:p>
    <w:p w14:paraId="5F24C678" w14:textId="77777777" w:rsidR="00330402" w:rsidRDefault="00000000" w:rsidP="00797B6B">
      <w:r>
        <w:t>To enable this digital transformation effectively, these critical components must be addressed:</w:t>
      </w:r>
    </w:p>
    <w:p w14:paraId="20DEC276" w14:textId="77777777" w:rsidR="00330402" w:rsidRDefault="00000000" w:rsidP="00797B6B">
      <w:r>
        <w:rPr>
          <w:rStyle w:val="Strong"/>
        </w:rPr>
        <w:t>FHIR-enabled data infrastructure</w:t>
      </w:r>
      <w:r>
        <w:rPr>
          <w:rFonts w:eastAsiaTheme="majorEastAsia"/>
        </w:rPr>
        <w:t> </w:t>
      </w:r>
      <w:r>
        <w:t>(Da Vinci, Gravity)</w:t>
      </w:r>
    </w:p>
    <w:p w14:paraId="1CD6ECAE" w14:textId="77777777" w:rsidR="00330402" w:rsidRDefault="00000000" w:rsidP="00797B6B">
      <w:r>
        <w:rPr>
          <w:rStyle w:val="Strong"/>
        </w:rPr>
        <w:t>Real-time interoperability</w:t>
      </w:r>
      <w:r>
        <w:rPr>
          <w:rFonts w:eastAsiaTheme="majorEastAsia"/>
        </w:rPr>
        <w:t> </w:t>
      </w:r>
      <w:r>
        <w:t>(TEFCA, Bulk FHIR, API standards)</w:t>
      </w:r>
    </w:p>
    <w:p w14:paraId="7C429172" w14:textId="77777777" w:rsidR="00330402" w:rsidRDefault="00000000" w:rsidP="00797B6B">
      <w:r>
        <w:rPr>
          <w:rStyle w:val="Strong"/>
        </w:rPr>
        <w:t>AI-enabled data analytics and decision support</w:t>
      </w:r>
    </w:p>
    <w:p w14:paraId="20D2B222" w14:textId="77777777" w:rsidR="00330402" w:rsidRDefault="00000000" w:rsidP="00797B6B">
      <w:r>
        <w:rPr>
          <w:rStyle w:val="Strong"/>
        </w:rPr>
        <w:t>Integrated care-team and patient experience tools</w:t>
      </w:r>
    </w:p>
    <w:p w14:paraId="3A5FE0DB" w14:textId="3A7F66A7" w:rsidR="00330402" w:rsidRDefault="00000000" w:rsidP="00797B6B">
      <w:r>
        <w:rPr>
          <w:rStyle w:val="Strong"/>
        </w:rPr>
        <w:t>Digital identity and secure, unified access management</w:t>
      </w:r>
    </w:p>
    <w:p w14:paraId="0B41F5F9" w14:textId="77777777" w:rsidR="00330402" w:rsidRDefault="00000000" w:rsidP="0010249A">
      <w:pPr>
        <w:pStyle w:val="Heading3"/>
      </w:pPr>
      <w:bookmarkStart w:id="98" w:name="_Toc200954787"/>
      <w:r>
        <w:rPr>
          <w:rStyle w:val="Strong"/>
        </w:rPr>
        <w:t>Incremental Investments, Steps, and Value Realization</w:t>
      </w:r>
      <w:bookmarkEnd w:id="98"/>
    </w:p>
    <w:p w14:paraId="7C85FEB6" w14:textId="317F32B7" w:rsidR="00330402" w:rsidRDefault="00000000" w:rsidP="00797B6B">
      <w:r>
        <w:t>Below is a phased investment and implementation plan, articulating incremental steps and associated value:</w:t>
      </w:r>
    </w:p>
    <w:p w14:paraId="3B89813B" w14:textId="77777777" w:rsidR="00330402" w:rsidRDefault="00000000" w:rsidP="0010249A">
      <w:pPr>
        <w:pStyle w:val="Heading3"/>
      </w:pPr>
      <w:bookmarkStart w:id="99" w:name="_Toc200954788"/>
      <w:r>
        <w:rPr>
          <w:rStyle w:val="Strong"/>
        </w:rPr>
        <w:t>Phase 1: Establish DQM Readiness (Foundation)</w:t>
      </w:r>
      <w:bookmarkEnd w:id="99"/>
    </w:p>
    <w:p w14:paraId="252F8AAE" w14:textId="77777777" w:rsidR="00330402" w:rsidRDefault="00000000" w:rsidP="00797B6B">
      <w:r>
        <w:rPr>
          <w:rStyle w:val="Strong"/>
        </w:rPr>
        <w:t>Incremental Investments:</w:t>
      </w:r>
    </w:p>
    <w:p w14:paraId="2BE7EB50" w14:textId="77777777" w:rsidR="00330402" w:rsidRDefault="00000000" w:rsidP="00797B6B">
      <w:r>
        <w:rPr>
          <w:rStyle w:val="Strong"/>
        </w:rPr>
        <w:t>Data Standards and Governance:</w:t>
      </w:r>
    </w:p>
    <w:p w14:paraId="7B3B1514" w14:textId="77777777" w:rsidR="00330402" w:rsidRDefault="00000000" w:rsidP="00797B6B">
      <w:r>
        <w:t>Formal adoption of USCDI, FHIR standards, Gravity SDOH standards.</w:t>
      </w:r>
    </w:p>
    <w:p w14:paraId="24A4A93D" w14:textId="77777777" w:rsidR="00330402" w:rsidRDefault="00000000" w:rsidP="00797B6B">
      <w:r>
        <w:rPr>
          <w:rStyle w:val="Strong"/>
        </w:rPr>
        <w:t>EHR &amp; Data Aggregation Infrastructure:</w:t>
      </w:r>
    </w:p>
    <w:p w14:paraId="5BFD3E22" w14:textId="77777777" w:rsidR="00330402" w:rsidRDefault="00000000" w:rsidP="00797B6B">
      <w:r>
        <w:lastRenderedPageBreak/>
        <w:t>Implement standardized data exports (FHIR Bulk Data APIs).</w:t>
      </w:r>
    </w:p>
    <w:p w14:paraId="1D45884D" w14:textId="77777777" w:rsidR="00330402" w:rsidRDefault="00000000" w:rsidP="00797B6B">
      <w:r>
        <w:rPr>
          <w:rStyle w:val="Strong"/>
        </w:rPr>
        <w:t>Recommended Steps:</w:t>
      </w:r>
    </w:p>
    <w:p w14:paraId="0F8AC5AC" w14:textId="77777777" w:rsidR="00330402" w:rsidRDefault="00000000" w:rsidP="00797B6B">
      <w:r>
        <w:t>NCQA/CMS issue joint certification requirements for providers/EHR vendors.</w:t>
      </w:r>
    </w:p>
    <w:p w14:paraId="59CE06D6" w14:textId="77777777" w:rsidR="00330402" w:rsidRDefault="00000000" w:rsidP="00797B6B">
      <w:r>
        <w:t>Initial demonstration/pilot programs validating data standards and readiness.</w:t>
      </w:r>
    </w:p>
    <w:p w14:paraId="4FE93827" w14:textId="77777777" w:rsidR="00330402" w:rsidRDefault="00000000" w:rsidP="00797B6B">
      <w:r>
        <w:rPr>
          <w:rStyle w:val="Strong"/>
        </w:rPr>
        <w:t>Incremental Value Realized:</w:t>
      </w:r>
    </w:p>
    <w:p w14:paraId="411C0609" w14:textId="77777777" w:rsidR="00330402" w:rsidRDefault="00000000" w:rsidP="00797B6B">
      <w:r>
        <w:t>Reduced variability, improved accuracy in quality measure reporting.</w:t>
      </w:r>
    </w:p>
    <w:p w14:paraId="6B206740" w14:textId="77777777" w:rsidR="00330402" w:rsidRDefault="00000000" w:rsidP="00797B6B">
      <w:r>
        <w:t>Laying a consistent data foundation for automated quality reporting.</w:t>
      </w:r>
    </w:p>
    <w:p w14:paraId="2C6462E5" w14:textId="2C6C6EED" w:rsidR="00330402" w:rsidRDefault="00000000" w:rsidP="00797B6B">
      <w:r>
        <w:t>Reduced manual abstraction, lower administrative burden.</w:t>
      </w:r>
    </w:p>
    <w:p w14:paraId="2232B1C7" w14:textId="77777777" w:rsidR="00330402" w:rsidRDefault="00000000" w:rsidP="0010249A">
      <w:pPr>
        <w:pStyle w:val="Heading3"/>
      </w:pPr>
      <w:bookmarkStart w:id="100" w:name="_Toc200954789"/>
      <w:r>
        <w:rPr>
          <w:rStyle w:val="Strong"/>
        </w:rPr>
        <w:t>Phase 2: Deploy Real-Time Interoperability &amp; Data Collection</w:t>
      </w:r>
      <w:bookmarkEnd w:id="100"/>
    </w:p>
    <w:p w14:paraId="0DDAD6D1" w14:textId="77777777" w:rsidR="00330402" w:rsidRDefault="00000000" w:rsidP="00797B6B">
      <w:r>
        <w:rPr>
          <w:rStyle w:val="Strong"/>
        </w:rPr>
        <w:t>Incremental Investments:</w:t>
      </w:r>
    </w:p>
    <w:p w14:paraId="1F6FDA42" w14:textId="77777777" w:rsidR="00330402" w:rsidRDefault="00000000" w:rsidP="00797B6B">
      <w:r>
        <w:rPr>
          <w:rStyle w:val="Strong"/>
        </w:rPr>
        <w:t>Real-time interoperability framework:</w:t>
      </w:r>
    </w:p>
    <w:p w14:paraId="2114D0A6" w14:textId="77777777" w:rsidR="00330402" w:rsidRDefault="00000000" w:rsidP="00797B6B">
      <w:r>
        <w:t>Da Vinci Project APIs (DEQM, CDex, PDex) for rapid provider-to-payer data exchange.</w:t>
      </w:r>
    </w:p>
    <w:p w14:paraId="36952C66" w14:textId="77777777" w:rsidR="00330402" w:rsidRDefault="00000000" w:rsidP="00797B6B">
      <w:r>
        <w:rPr>
          <w:rStyle w:val="Strong"/>
        </w:rPr>
        <w:t>FHIR endpoint directories and provider networks:</w:t>
      </w:r>
    </w:p>
    <w:p w14:paraId="13D51275" w14:textId="77777777" w:rsidR="00330402" w:rsidRDefault="00000000" w:rsidP="00797B6B">
      <w:r>
        <w:t>Centralized provider directories with standardized digital identity management.</w:t>
      </w:r>
    </w:p>
    <w:p w14:paraId="7031DE54" w14:textId="77777777" w:rsidR="00330402" w:rsidRDefault="00000000" w:rsidP="00797B6B">
      <w:r>
        <w:rPr>
          <w:rStyle w:val="Strong"/>
        </w:rPr>
        <w:t>Recommended Steps:</w:t>
      </w:r>
    </w:p>
    <w:p w14:paraId="442B35D3" w14:textId="77777777" w:rsidR="00330402" w:rsidRDefault="00000000" w:rsidP="00797B6B">
      <w:r>
        <w:t>NCQA mandates adoption of real-time, API-enabled reporting infrastructure.</w:t>
      </w:r>
    </w:p>
    <w:p w14:paraId="48BCBC7D" w14:textId="77777777" w:rsidR="00330402" w:rsidRDefault="00000000" w:rsidP="00797B6B">
      <w:r>
        <w:t>Expansion of initial pilots to additional cities and specialty areas.</w:t>
      </w:r>
    </w:p>
    <w:p w14:paraId="0B97E347" w14:textId="77777777" w:rsidR="00330402" w:rsidRDefault="00000000" w:rsidP="00797B6B">
      <w:r>
        <w:rPr>
          <w:rStyle w:val="Strong"/>
        </w:rPr>
        <w:t>Incremental Value Realized:</w:t>
      </w:r>
    </w:p>
    <w:p w14:paraId="5CF6C26E" w14:textId="77777777" w:rsidR="00330402" w:rsidRDefault="00000000" w:rsidP="00797B6B">
      <w:r>
        <w:t>Dramatically faster data exchange, real-time visibility into clinical quality.</w:t>
      </w:r>
    </w:p>
    <w:p w14:paraId="018DD32D" w14:textId="77777777" w:rsidR="00330402" w:rsidRDefault="00000000" w:rsidP="00797B6B">
      <w:r>
        <w:t>Improved care gap closures and proactive quality interventions.</w:t>
      </w:r>
    </w:p>
    <w:p w14:paraId="2DEAAAEA" w14:textId="29C95149" w:rsidR="00330402" w:rsidRDefault="00000000" w:rsidP="00797B6B">
      <w:r>
        <w:t>Enhanced accuracy of clinical data, leading directly to more accurate risk adjustment and CMS Stars measures.</w:t>
      </w:r>
    </w:p>
    <w:p w14:paraId="1EAB9732" w14:textId="77777777" w:rsidR="00330402" w:rsidRDefault="00000000" w:rsidP="0010249A">
      <w:pPr>
        <w:pStyle w:val="Heading3"/>
      </w:pPr>
      <w:bookmarkStart w:id="101" w:name="_Toc200954790"/>
      <w:r>
        <w:rPr>
          <w:rStyle w:val="Strong"/>
        </w:rPr>
        <w:t>Phase 3: Integrated AI &amp; Decision-Support Analytics</w:t>
      </w:r>
      <w:bookmarkEnd w:id="101"/>
    </w:p>
    <w:p w14:paraId="37D417E1" w14:textId="77777777" w:rsidR="00330402" w:rsidRDefault="00000000" w:rsidP="00797B6B">
      <w:r>
        <w:rPr>
          <w:rStyle w:val="Strong"/>
        </w:rPr>
        <w:t>Incremental Investments:</w:t>
      </w:r>
    </w:p>
    <w:p w14:paraId="5EA4EDD9" w14:textId="77777777" w:rsidR="00330402" w:rsidRDefault="00000000" w:rsidP="00797B6B">
      <w:r>
        <w:rPr>
          <w:rStyle w:val="Strong"/>
        </w:rPr>
        <w:t>AI-driven analytics platforms:</w:t>
      </w:r>
    </w:p>
    <w:p w14:paraId="7845993C" w14:textId="77777777" w:rsidR="00330402" w:rsidRDefault="00000000" w:rsidP="00797B6B">
      <w:r>
        <w:t>Predictive modeling, automated detection of gaps in care, proactive intervention.</w:t>
      </w:r>
    </w:p>
    <w:p w14:paraId="21149938" w14:textId="77777777" w:rsidR="00330402" w:rsidRDefault="00000000" w:rsidP="00797B6B">
      <w:r>
        <w:rPr>
          <w:rStyle w:val="Strong"/>
        </w:rPr>
        <w:t>Advanced DQM automation:</w:t>
      </w:r>
    </w:p>
    <w:p w14:paraId="2E46CDF0" w14:textId="77777777" w:rsidR="00330402" w:rsidRDefault="00000000" w:rsidP="00797B6B">
      <w:r>
        <w:lastRenderedPageBreak/>
        <w:t>AI-enabled automated extraction and computation of quality measures from EHRs.</w:t>
      </w:r>
    </w:p>
    <w:p w14:paraId="6D574CCC" w14:textId="77777777" w:rsidR="00330402" w:rsidRDefault="00000000" w:rsidP="00797B6B">
      <w:r>
        <w:rPr>
          <w:rStyle w:val="Strong"/>
        </w:rPr>
        <w:t>Recommended Steps:</w:t>
      </w:r>
    </w:p>
    <w:p w14:paraId="492A1B6E" w14:textId="77777777" w:rsidR="00330402" w:rsidRDefault="00000000" w:rsidP="00797B6B">
      <w:r>
        <w:t>NCQA encourages AI-based analytics adoption via incentives in quality certification scoring.</w:t>
      </w:r>
    </w:p>
    <w:p w14:paraId="6F6B2566" w14:textId="77777777" w:rsidR="00330402" w:rsidRDefault="00000000" w:rsidP="00797B6B">
      <w:r>
        <w:t>Pilot sophisticated AI analytics (e.g., predictive clinical events, automated compliance alerts).</w:t>
      </w:r>
    </w:p>
    <w:p w14:paraId="7C869D1B" w14:textId="77777777" w:rsidR="00330402" w:rsidRDefault="00000000" w:rsidP="00797B6B">
      <w:r>
        <w:rPr>
          <w:rStyle w:val="Strong"/>
        </w:rPr>
        <w:t>Incremental Value Realized:</w:t>
      </w:r>
    </w:p>
    <w:p w14:paraId="534619F5" w14:textId="77777777" w:rsidR="00330402" w:rsidRDefault="00000000" w:rsidP="00797B6B">
      <w:r>
        <w:t>Real-time predictive and preventive care interventions.</w:t>
      </w:r>
    </w:p>
    <w:p w14:paraId="435E9D4D" w14:textId="77777777" w:rsidR="00330402" w:rsidRDefault="00000000" w:rsidP="00797B6B">
      <w:r>
        <w:t>Measurable improvement in clinical outcomes, reduction in preventable utilization.</w:t>
      </w:r>
    </w:p>
    <w:p w14:paraId="746213EE" w14:textId="54D2ED0E" w:rsidR="00330402" w:rsidRDefault="00000000" w:rsidP="00797B6B">
      <w:r>
        <w:t>Higher performance scores on NCQA/HEDIS and CMS Stars measures.</w:t>
      </w:r>
    </w:p>
    <w:p w14:paraId="71A381B3" w14:textId="77777777" w:rsidR="00330402" w:rsidRDefault="00000000" w:rsidP="0010249A">
      <w:pPr>
        <w:pStyle w:val="Heading3"/>
      </w:pPr>
      <w:bookmarkStart w:id="102" w:name="_Toc200954791"/>
      <w:r>
        <w:rPr>
          <w:rStyle w:val="Strong"/>
        </w:rPr>
        <w:t>Phase 4: Seamless Integration of Care Team &amp; Patient Tools</w:t>
      </w:r>
      <w:bookmarkEnd w:id="102"/>
    </w:p>
    <w:p w14:paraId="28B3B3FA" w14:textId="77777777" w:rsidR="00330402" w:rsidRDefault="00000000" w:rsidP="00797B6B">
      <w:r>
        <w:rPr>
          <w:rStyle w:val="Strong"/>
        </w:rPr>
        <w:t>Incremental Investments:</w:t>
      </w:r>
    </w:p>
    <w:p w14:paraId="110C52B8" w14:textId="77777777" w:rsidR="00330402" w:rsidRDefault="00000000" w:rsidP="00797B6B">
      <w:r>
        <w:rPr>
          <w:rStyle w:val="Strong"/>
        </w:rPr>
        <w:t>Integrated care coordination tools:</w:t>
      </w:r>
    </w:p>
    <w:p w14:paraId="20CE089B" w14:textId="77777777" w:rsidR="00330402" w:rsidRDefault="00000000" w:rsidP="00797B6B">
      <w:r>
        <w:t>Comprehensive team collaboration platforms linking provider, caregiver, and patient activities.</w:t>
      </w:r>
    </w:p>
    <w:p w14:paraId="1B2CD8C9" w14:textId="77777777" w:rsidR="00330402" w:rsidRDefault="00000000" w:rsidP="00797B6B">
      <w:r>
        <w:rPr>
          <w:rStyle w:val="Strong"/>
        </w:rPr>
        <w:t>Patient experience and digital engagement platforms:</w:t>
      </w:r>
    </w:p>
    <w:p w14:paraId="22854C85" w14:textId="77777777" w:rsidR="00330402" w:rsidRDefault="00000000" w:rsidP="00797B6B">
      <w:r>
        <w:t>Mobile-first apps linked directly to quality measures (PROs, remote monitoring).</w:t>
      </w:r>
    </w:p>
    <w:p w14:paraId="6ED55850" w14:textId="77777777" w:rsidR="00330402" w:rsidRDefault="00000000" w:rsidP="00797B6B">
      <w:r>
        <w:rPr>
          <w:rStyle w:val="Strong"/>
        </w:rPr>
        <w:t>Recommended Steps:</w:t>
      </w:r>
    </w:p>
    <w:p w14:paraId="09A9F8A4" w14:textId="77777777" w:rsidR="00330402" w:rsidRDefault="00000000" w:rsidP="00797B6B">
      <w:r>
        <w:t>Certification standards expanded to include mandatory integration of patient-facing apps into quality-reporting workflows.</w:t>
      </w:r>
    </w:p>
    <w:p w14:paraId="58B45D8E" w14:textId="77777777" w:rsidR="00330402" w:rsidRDefault="00000000" w:rsidP="00797B6B">
      <w:r>
        <w:t>Demonstration projects and pilots integrating patient experience feedback into DQM workflows.</w:t>
      </w:r>
    </w:p>
    <w:p w14:paraId="1A75F059" w14:textId="77777777" w:rsidR="00330402" w:rsidRDefault="00000000" w:rsidP="00797B6B">
      <w:r>
        <w:rPr>
          <w:rStyle w:val="Strong"/>
        </w:rPr>
        <w:t>Incremental Value Realized:</w:t>
      </w:r>
    </w:p>
    <w:p w14:paraId="39923F0E" w14:textId="77777777" w:rsidR="00330402" w:rsidRDefault="00000000" w:rsidP="00797B6B">
      <w:r>
        <w:t>Increased patient satisfaction, adherence, and care-team engagement.</w:t>
      </w:r>
    </w:p>
    <w:p w14:paraId="3A89C2D2" w14:textId="77777777" w:rsidR="00330402" w:rsidRDefault="00000000" w:rsidP="00797B6B">
      <w:r>
        <w:t>Improved accuracy and real-time data collection via patient-generated data.</w:t>
      </w:r>
    </w:p>
    <w:p w14:paraId="73AD02D5" w14:textId="50D10A38" w:rsidR="00330402" w:rsidRDefault="00000000" w:rsidP="00797B6B">
      <w:r>
        <w:t>Improved CMS Stars performance, especially in patient satisfaction and engagement measures.</w:t>
      </w:r>
    </w:p>
    <w:p w14:paraId="4F52AD86" w14:textId="77777777" w:rsidR="00330402" w:rsidRDefault="00000000" w:rsidP="0010249A">
      <w:pPr>
        <w:pStyle w:val="Heading3"/>
      </w:pPr>
      <w:bookmarkStart w:id="103" w:name="_Toc200954792"/>
      <w:r>
        <w:rPr>
          <w:rStyle w:val="Strong"/>
        </w:rPr>
        <w:t>Phase 5: Nationwide Digital Identity and Security Framework</w:t>
      </w:r>
      <w:bookmarkEnd w:id="103"/>
    </w:p>
    <w:p w14:paraId="31D7C92B" w14:textId="77777777" w:rsidR="00330402" w:rsidRDefault="00000000" w:rsidP="00797B6B">
      <w:r>
        <w:rPr>
          <w:rStyle w:val="Strong"/>
        </w:rPr>
        <w:t>Incremental Investments:</w:t>
      </w:r>
    </w:p>
    <w:p w14:paraId="3E4D4825" w14:textId="77777777" w:rsidR="00330402" w:rsidRDefault="00000000" w:rsidP="00797B6B">
      <w:r>
        <w:rPr>
          <w:rStyle w:val="Strong"/>
        </w:rPr>
        <w:t>Standardized digital identity (Login.gov, ID.me, CLEAR):</w:t>
      </w:r>
    </w:p>
    <w:p w14:paraId="35D57EE5" w14:textId="77777777" w:rsidR="00330402" w:rsidRDefault="00000000" w:rsidP="00797B6B">
      <w:r>
        <w:lastRenderedPageBreak/>
        <w:t>Unified patient/provider identity management for secure, trusted interactions.</w:t>
      </w:r>
    </w:p>
    <w:p w14:paraId="5A71EDA8" w14:textId="77777777" w:rsidR="00330402" w:rsidRDefault="00000000" w:rsidP="00797B6B">
      <w:r>
        <w:rPr>
          <w:rStyle w:val="Strong"/>
        </w:rPr>
        <w:t>Advanced cybersecurity infrastructure:</w:t>
      </w:r>
    </w:p>
    <w:p w14:paraId="5FB73765" w14:textId="77777777" w:rsidR="00330402" w:rsidRDefault="00000000" w:rsidP="00797B6B">
      <w:r>
        <w:t>Standardized secure APIs, cloud infrastructure, and enhanced security frameworks.</w:t>
      </w:r>
    </w:p>
    <w:p w14:paraId="12D51714" w14:textId="77777777" w:rsidR="00330402" w:rsidRDefault="00000000" w:rsidP="00797B6B">
      <w:r>
        <w:rPr>
          <w:rStyle w:val="Strong"/>
        </w:rPr>
        <w:t>Recommended Steps:</w:t>
      </w:r>
    </w:p>
    <w:p w14:paraId="13E317A3" w14:textId="77777777" w:rsidR="00330402" w:rsidRDefault="00000000" w:rsidP="00797B6B">
      <w:r>
        <w:t>Joint NCQA-CMS standards for secure authentication in DQM submission platforms.</w:t>
      </w:r>
    </w:p>
    <w:p w14:paraId="0A0E72A1" w14:textId="77777777" w:rsidR="00330402" w:rsidRDefault="00000000" w:rsidP="00797B6B">
      <w:r>
        <w:t>Pilot programs demonstrating the seamless digital identity management integrated within DQM frameworks.</w:t>
      </w:r>
    </w:p>
    <w:p w14:paraId="6750369E" w14:textId="77777777" w:rsidR="00330402" w:rsidRDefault="00000000" w:rsidP="00797B6B">
      <w:r>
        <w:rPr>
          <w:rStyle w:val="Strong"/>
        </w:rPr>
        <w:t>Incremental Value Realized:</w:t>
      </w:r>
    </w:p>
    <w:p w14:paraId="0B4C4B14" w14:textId="77777777" w:rsidR="00330402" w:rsidRDefault="00000000" w:rsidP="00797B6B">
      <w:r>
        <w:t>Enhanced trust, security, and patient/provider experience.</w:t>
      </w:r>
    </w:p>
    <w:p w14:paraId="08E90587" w14:textId="77777777" w:rsidR="00330402" w:rsidRDefault="00000000" w:rsidP="00797B6B">
      <w:r>
        <w:t>Dramatic reduction in fraud, misuse, or errors in quality data submissions.</w:t>
      </w:r>
    </w:p>
    <w:p w14:paraId="1A92D431" w14:textId="5B39B1F0" w:rsidR="00330402" w:rsidRDefault="00000000" w:rsidP="00797B6B">
      <w:r>
        <w:t>Simplified nationwide participation and scaling of digital quality measures.</w:t>
      </w:r>
    </w:p>
    <w:p w14:paraId="0DE319EB" w14:textId="77777777" w:rsidR="00330402" w:rsidRDefault="00000000" w:rsidP="0010249A">
      <w:pPr>
        <w:pStyle w:val="Heading3"/>
      </w:pPr>
      <w:bookmarkStart w:id="104" w:name="_Toc200954793"/>
      <w:r>
        <w:rPr>
          <w:rStyle w:val="Strong"/>
        </w:rPr>
        <w:t>Summary of Incremental Investment &amp; Value</w:t>
      </w:r>
      <w:bookmarkEnd w:id="104"/>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86"/>
        <w:gridCol w:w="2824"/>
        <w:gridCol w:w="3220"/>
      </w:tblGrid>
      <w:tr w:rsidR="001E2E25" w14:paraId="3370CF10" w14:textId="77777777" w:rsidTr="00DC7A84">
        <w:trPr>
          <w:tblHeader/>
          <w:tblCellSpacing w:w="15" w:type="dxa"/>
        </w:trPr>
        <w:tc>
          <w:tcPr>
            <w:tcW w:w="0" w:type="auto"/>
            <w:vAlign w:val="center"/>
            <w:hideMark/>
          </w:tcPr>
          <w:p w14:paraId="5C661619" w14:textId="77777777" w:rsidR="00330402" w:rsidRPr="0010249A" w:rsidRDefault="00000000" w:rsidP="00797B6B">
            <w:pPr>
              <w:rPr>
                <w:b/>
                <w:bCs/>
              </w:rPr>
            </w:pPr>
            <w:r w:rsidRPr="0010249A">
              <w:rPr>
                <w:b/>
                <w:bCs/>
              </w:rPr>
              <w:t>Implementation Step</w:t>
            </w:r>
          </w:p>
        </w:tc>
        <w:tc>
          <w:tcPr>
            <w:tcW w:w="0" w:type="auto"/>
            <w:vAlign w:val="center"/>
            <w:hideMark/>
          </w:tcPr>
          <w:p w14:paraId="536AB318" w14:textId="77777777" w:rsidR="00330402" w:rsidRPr="0010249A" w:rsidRDefault="00000000" w:rsidP="00797B6B">
            <w:pPr>
              <w:rPr>
                <w:b/>
                <w:bCs/>
              </w:rPr>
            </w:pPr>
            <w:r w:rsidRPr="0010249A">
              <w:rPr>
                <w:b/>
                <w:bCs/>
              </w:rPr>
              <w:t>Incremental Investment Required</w:t>
            </w:r>
          </w:p>
        </w:tc>
        <w:tc>
          <w:tcPr>
            <w:tcW w:w="0" w:type="auto"/>
            <w:vAlign w:val="center"/>
            <w:hideMark/>
          </w:tcPr>
          <w:p w14:paraId="3F657CC8" w14:textId="77777777" w:rsidR="00330402" w:rsidRPr="0010249A" w:rsidRDefault="00000000" w:rsidP="00797B6B">
            <w:pPr>
              <w:rPr>
                <w:b/>
                <w:bCs/>
              </w:rPr>
            </w:pPr>
            <w:r w:rsidRPr="0010249A">
              <w:rPr>
                <w:b/>
                <w:bCs/>
              </w:rPr>
              <w:t>Incremental Value Realized</w:t>
            </w:r>
          </w:p>
        </w:tc>
      </w:tr>
      <w:tr w:rsidR="001E2E25" w14:paraId="2AF1BF5F" w14:textId="77777777" w:rsidTr="00DC7A84">
        <w:trPr>
          <w:tblCellSpacing w:w="15" w:type="dxa"/>
        </w:trPr>
        <w:tc>
          <w:tcPr>
            <w:tcW w:w="0" w:type="auto"/>
            <w:vAlign w:val="center"/>
            <w:hideMark/>
          </w:tcPr>
          <w:p w14:paraId="09C45A74" w14:textId="77777777" w:rsidR="00330402" w:rsidRDefault="00000000" w:rsidP="00797B6B">
            <w:r>
              <w:rPr>
                <w:rStyle w:val="Strong"/>
              </w:rPr>
              <w:t>1. DQM Foundation Readiness</w:t>
            </w:r>
          </w:p>
        </w:tc>
        <w:tc>
          <w:tcPr>
            <w:tcW w:w="0" w:type="auto"/>
            <w:vAlign w:val="center"/>
            <w:hideMark/>
          </w:tcPr>
          <w:p w14:paraId="4CCECC1D" w14:textId="77777777" w:rsidR="00330402" w:rsidRDefault="00000000" w:rsidP="00797B6B">
            <w:r>
              <w:t>Data Standards (FHIR, Gravity), governance, initial pilots</w:t>
            </w:r>
          </w:p>
        </w:tc>
        <w:tc>
          <w:tcPr>
            <w:tcW w:w="0" w:type="auto"/>
            <w:vAlign w:val="center"/>
            <w:hideMark/>
          </w:tcPr>
          <w:p w14:paraId="34794250" w14:textId="77777777" w:rsidR="00330402" w:rsidRDefault="00000000" w:rsidP="00797B6B">
            <w:r>
              <w:t>Reduced admin burden, standardized quality reporting</w:t>
            </w:r>
          </w:p>
        </w:tc>
      </w:tr>
      <w:tr w:rsidR="001E2E25" w14:paraId="2427EFF2" w14:textId="77777777" w:rsidTr="00DC7A84">
        <w:trPr>
          <w:tblCellSpacing w:w="15" w:type="dxa"/>
        </w:trPr>
        <w:tc>
          <w:tcPr>
            <w:tcW w:w="0" w:type="auto"/>
            <w:vAlign w:val="center"/>
            <w:hideMark/>
          </w:tcPr>
          <w:p w14:paraId="17475DDB" w14:textId="77777777" w:rsidR="00330402" w:rsidRDefault="00000000" w:rsidP="00797B6B">
            <w:r>
              <w:rPr>
                <w:rStyle w:val="Strong"/>
              </w:rPr>
              <w:t>2. Real-time Interoperability Deployment</w:t>
            </w:r>
          </w:p>
        </w:tc>
        <w:tc>
          <w:tcPr>
            <w:tcW w:w="0" w:type="auto"/>
            <w:vAlign w:val="center"/>
            <w:hideMark/>
          </w:tcPr>
          <w:p w14:paraId="27E852D5" w14:textId="77777777" w:rsidR="00330402" w:rsidRDefault="00000000" w:rsidP="00797B6B">
            <w:r>
              <w:t>Da Vinci/FHIR real-time API framework, provider directories</w:t>
            </w:r>
          </w:p>
        </w:tc>
        <w:tc>
          <w:tcPr>
            <w:tcW w:w="0" w:type="auto"/>
            <w:vAlign w:val="center"/>
            <w:hideMark/>
          </w:tcPr>
          <w:p w14:paraId="16BE78AB" w14:textId="77777777" w:rsidR="00330402" w:rsidRDefault="00000000" w:rsidP="00797B6B">
            <w:r>
              <w:t>Immediate clinical quality visibility, faster care gap closure</w:t>
            </w:r>
          </w:p>
        </w:tc>
      </w:tr>
      <w:tr w:rsidR="001E2E25" w14:paraId="4CC70102" w14:textId="77777777" w:rsidTr="00DC7A84">
        <w:trPr>
          <w:tblCellSpacing w:w="15" w:type="dxa"/>
        </w:trPr>
        <w:tc>
          <w:tcPr>
            <w:tcW w:w="0" w:type="auto"/>
            <w:vAlign w:val="center"/>
            <w:hideMark/>
          </w:tcPr>
          <w:p w14:paraId="2B2CD6C1" w14:textId="77777777" w:rsidR="00330402" w:rsidRDefault="00000000" w:rsidP="00797B6B">
            <w:r>
              <w:rPr>
                <w:rStyle w:val="Strong"/>
              </w:rPr>
              <w:t>3. AI and Predictive Analytics Integration</w:t>
            </w:r>
          </w:p>
        </w:tc>
        <w:tc>
          <w:tcPr>
            <w:tcW w:w="0" w:type="auto"/>
            <w:vAlign w:val="center"/>
            <w:hideMark/>
          </w:tcPr>
          <w:p w14:paraId="72377AA9" w14:textId="77777777" w:rsidR="00330402" w:rsidRDefault="00000000" w:rsidP="00797B6B">
            <w:r>
              <w:t>AI-driven analytics platforms, predictive modeling capabilities</w:t>
            </w:r>
          </w:p>
        </w:tc>
        <w:tc>
          <w:tcPr>
            <w:tcW w:w="0" w:type="auto"/>
            <w:vAlign w:val="center"/>
            <w:hideMark/>
          </w:tcPr>
          <w:p w14:paraId="55698959" w14:textId="77777777" w:rsidR="00330402" w:rsidRDefault="00000000" w:rsidP="00797B6B">
            <w:r>
              <w:t>Enhanced outcomes, proactive interventions, improved Stars performance</w:t>
            </w:r>
          </w:p>
        </w:tc>
      </w:tr>
      <w:tr w:rsidR="001E2E25" w14:paraId="4E2C17EC" w14:textId="77777777" w:rsidTr="00DC7A84">
        <w:trPr>
          <w:tblCellSpacing w:w="15" w:type="dxa"/>
        </w:trPr>
        <w:tc>
          <w:tcPr>
            <w:tcW w:w="0" w:type="auto"/>
            <w:vAlign w:val="center"/>
            <w:hideMark/>
          </w:tcPr>
          <w:p w14:paraId="097E963A" w14:textId="77777777" w:rsidR="00330402" w:rsidRDefault="00000000" w:rsidP="00797B6B">
            <w:r>
              <w:rPr>
                <w:rStyle w:val="Strong"/>
              </w:rPr>
              <w:t>4. Integrated Care Team and Patient Tools</w:t>
            </w:r>
          </w:p>
        </w:tc>
        <w:tc>
          <w:tcPr>
            <w:tcW w:w="0" w:type="auto"/>
            <w:vAlign w:val="center"/>
            <w:hideMark/>
          </w:tcPr>
          <w:p w14:paraId="5855E325" w14:textId="77777777" w:rsidR="00330402" w:rsidRDefault="00000000" w:rsidP="00797B6B">
            <w:r>
              <w:t>Care coordination platforms, patient apps, PRO integration</w:t>
            </w:r>
          </w:p>
        </w:tc>
        <w:tc>
          <w:tcPr>
            <w:tcW w:w="0" w:type="auto"/>
            <w:vAlign w:val="center"/>
            <w:hideMark/>
          </w:tcPr>
          <w:p w14:paraId="71F7E57E" w14:textId="77777777" w:rsidR="00330402" w:rsidRDefault="00000000" w:rsidP="00797B6B">
            <w:r>
              <w:t>Increased patient satisfaction, adherence, provider team efficiency</w:t>
            </w:r>
          </w:p>
        </w:tc>
      </w:tr>
      <w:tr w:rsidR="001E2E25" w14:paraId="32F6395B" w14:textId="77777777" w:rsidTr="00DC7A84">
        <w:trPr>
          <w:tblCellSpacing w:w="15" w:type="dxa"/>
        </w:trPr>
        <w:tc>
          <w:tcPr>
            <w:tcW w:w="0" w:type="auto"/>
            <w:vAlign w:val="center"/>
            <w:hideMark/>
          </w:tcPr>
          <w:p w14:paraId="0C9E8A09" w14:textId="77777777" w:rsidR="00330402" w:rsidRDefault="00000000" w:rsidP="00797B6B">
            <w:r>
              <w:rPr>
                <w:rStyle w:val="Strong"/>
              </w:rPr>
              <w:t>5. Digital Identity and Security Framework</w:t>
            </w:r>
          </w:p>
        </w:tc>
        <w:tc>
          <w:tcPr>
            <w:tcW w:w="0" w:type="auto"/>
            <w:vAlign w:val="center"/>
            <w:hideMark/>
          </w:tcPr>
          <w:p w14:paraId="392231D1" w14:textId="77777777" w:rsidR="00330402" w:rsidRDefault="00000000" w:rsidP="00797B6B">
            <w:r>
              <w:t>Standardized digital identity, advanced cybersecurity</w:t>
            </w:r>
          </w:p>
        </w:tc>
        <w:tc>
          <w:tcPr>
            <w:tcW w:w="0" w:type="auto"/>
            <w:vAlign w:val="center"/>
            <w:hideMark/>
          </w:tcPr>
          <w:p w14:paraId="6FDE01C1" w14:textId="77777777" w:rsidR="00330402" w:rsidRDefault="00000000" w:rsidP="00797B6B">
            <w:r>
              <w:t>Improved trust, security, data integrity, reduced fraud/errors</w:t>
            </w:r>
          </w:p>
        </w:tc>
      </w:tr>
    </w:tbl>
    <w:p w14:paraId="2B0335A5" w14:textId="4F6C2EA9" w:rsidR="00330402" w:rsidRDefault="00330402" w:rsidP="00797B6B"/>
    <w:p w14:paraId="352DCFC3" w14:textId="77777777" w:rsidR="00330402" w:rsidRDefault="00000000" w:rsidP="00797B6B">
      <w:r>
        <w:rPr>
          <w:rStyle w:val="Strong"/>
        </w:rPr>
        <w:t>Role of NCQA and CMS Partnership</w:t>
      </w:r>
    </w:p>
    <w:p w14:paraId="398836FE" w14:textId="77777777" w:rsidR="00330402" w:rsidRDefault="00000000" w:rsidP="00797B6B">
      <w:r>
        <w:rPr>
          <w:rStyle w:val="Strong"/>
        </w:rPr>
        <w:lastRenderedPageBreak/>
        <w:t>NCQA:</w:t>
      </w:r>
    </w:p>
    <w:p w14:paraId="39B28F3B" w14:textId="77777777" w:rsidR="00330402" w:rsidRDefault="00000000" w:rsidP="00797B6B">
      <w:r>
        <w:t>Defines and certifies quality metrics (HEDIS, Stars, DQMs).</w:t>
      </w:r>
    </w:p>
    <w:p w14:paraId="122DA5ED" w14:textId="77777777" w:rsidR="00330402" w:rsidRDefault="00000000" w:rsidP="00797B6B">
      <w:r>
        <w:t>Provides expertise and guidance on standards and best practices.</w:t>
      </w:r>
    </w:p>
    <w:p w14:paraId="7C432041" w14:textId="77777777" w:rsidR="00330402" w:rsidRDefault="00000000" w:rsidP="00797B6B">
      <w:r>
        <w:rPr>
          <w:rStyle w:val="Strong"/>
        </w:rPr>
        <w:t>CMS:</w:t>
      </w:r>
    </w:p>
    <w:p w14:paraId="36394F6E" w14:textId="77777777" w:rsidR="00330402" w:rsidRDefault="00000000" w:rsidP="00797B6B">
      <w:r>
        <w:t>Sets regulatory frameworks, incentive structures, and funding mechanisms.</w:t>
      </w:r>
    </w:p>
    <w:p w14:paraId="4FA90581" w14:textId="77777777" w:rsidR="00330402" w:rsidRDefault="00000000" w:rsidP="00797B6B">
      <w:r>
        <w:t>Aligns Medicare and Medicaid payment models and incentives with NCQA’s digital transformation.</w:t>
      </w:r>
    </w:p>
    <w:p w14:paraId="4AE49BA4" w14:textId="2F2C1F19" w:rsidR="00330402" w:rsidRDefault="00000000" w:rsidP="00797B6B">
      <w:r>
        <w:rPr>
          <w:rStyle w:val="Strong"/>
        </w:rPr>
        <w:t>Partnership Benefit:</w:t>
      </w:r>
      <w:r>
        <w:br/>
        <w:t>Joint action significantly accelerates adoption, reduces fragmentation, and aligns financial incentives, regulatory guidance, and operational workflows across payers and providers nationwide.</w:t>
      </w:r>
    </w:p>
    <w:p w14:paraId="3F33C6AF" w14:textId="77777777" w:rsidR="00330402" w:rsidRDefault="00000000" w:rsidP="00797B6B">
      <w:r>
        <w:rPr>
          <w:rStyle w:val="Strong"/>
        </w:rPr>
        <w:t>Conclusion &amp; Recommended Immediate Actions</w:t>
      </w:r>
    </w:p>
    <w:p w14:paraId="4059F4D3" w14:textId="77777777" w:rsidR="00330402" w:rsidRDefault="00000000" w:rsidP="00797B6B">
      <w:r>
        <w:t>To fully leverage NCQA’s drive toward Digital Quality Measures:</w:t>
      </w:r>
    </w:p>
    <w:p w14:paraId="561226E8" w14:textId="77777777" w:rsidR="00330402" w:rsidRDefault="00000000" w:rsidP="00797B6B">
      <w:r>
        <w:t>Formally engage NCQA and CMS to create a joint Digital Quality Initiative.</w:t>
      </w:r>
    </w:p>
    <w:p w14:paraId="116B6D79" w14:textId="77777777" w:rsidR="00330402" w:rsidRDefault="00000000" w:rsidP="00797B6B">
      <w:r>
        <w:t>Adopt clear, incremental implementation stages to manage complexity and demonstrate immediate value at each step.</w:t>
      </w:r>
    </w:p>
    <w:p w14:paraId="6153709B" w14:textId="77777777" w:rsidR="00330402" w:rsidRDefault="00000000" w:rsidP="00797B6B">
      <w:r>
        <w:t>Pilot each stage in diverse settings (urban/rural, large/small practices) to validate the real-world effectiveness of standards and tools.</w:t>
      </w:r>
    </w:p>
    <w:p w14:paraId="5913C63F" w14:textId="77777777" w:rsidR="00330402" w:rsidRDefault="00000000" w:rsidP="00797B6B">
      <w:r>
        <w:t>By thoughtfully executing these incremental steps and investments, CMS and NCQA can rapidly transition the quality measurement ecosystem into a modernized, real-time, digitally empowered model—realizing significant incremental value in quality, patient experience, clinical outcomes, and administrative efficiency at every stage.</w:t>
      </w:r>
    </w:p>
    <w:p w14:paraId="1DE735B5" w14:textId="23399240" w:rsidR="0010249A" w:rsidRDefault="003F42FE" w:rsidP="0010249A">
      <w:pPr>
        <w:pStyle w:val="Heading2"/>
      </w:pPr>
      <w:bookmarkStart w:id="105" w:name="_Toc200954794"/>
      <w:r>
        <w:t>Ensuring Scaled</w:t>
      </w:r>
      <w:r w:rsidR="0010249A">
        <w:t xml:space="preserve"> Value Th</w:t>
      </w:r>
      <w:r>
        <w:t>r</w:t>
      </w:r>
      <w:r w:rsidR="0010249A">
        <w:t>ough a Data Orchestration Platform</w:t>
      </w:r>
      <w:bookmarkEnd w:id="105"/>
    </w:p>
    <w:p w14:paraId="37A9A9AF" w14:textId="6687B8C2" w:rsidR="0010249A" w:rsidRDefault="0010249A" w:rsidP="00797B6B">
      <w:r>
        <w:t xml:space="preserve">Critical infrastructure capabilities exist and operate at scale today.  Leveraging and organizing them as part of the ecosystem is critical to the success of the ecosystem’s organized transformation.  </w:t>
      </w:r>
    </w:p>
    <w:p w14:paraId="2EBA4A0E" w14:textId="10C2ED52" w:rsidR="00330402" w:rsidRDefault="0010249A" w:rsidP="00797B6B">
      <w:r>
        <w:t xml:space="preserve">As an example, </w:t>
      </w:r>
      <w:r w:rsidR="00000000">
        <w:t>CareEvolution’s orchestration platform is uniquely positioned to accelerate and enhance the improvements envisioned in the CMS RFI and NCQA’s digital quality measurement (DQM) strategy, especially in terms of data interoperability, patient engagement, clinical workflow optimization, and real-time analytics.</w:t>
      </w:r>
    </w:p>
    <w:p w14:paraId="14231449" w14:textId="23886755" w:rsidR="00330402" w:rsidRDefault="00000000" w:rsidP="00797B6B">
      <w:r>
        <w:t>Below is a structured approach articulating how CareEvolution c</w:t>
      </w:r>
      <w:r w:rsidR="0010249A">
        <w:t xml:space="preserve">ould </w:t>
      </w:r>
      <w:r>
        <w:t>strategically partner with NCQA (and CMS) to kickstart, scale, and drive the successful implementation of these improvements:</w:t>
      </w:r>
    </w:p>
    <w:p w14:paraId="20CDE85F" w14:textId="77777777" w:rsidR="00330402" w:rsidRDefault="00000000" w:rsidP="0010249A">
      <w:pPr>
        <w:pStyle w:val="Heading3"/>
      </w:pPr>
      <w:bookmarkStart w:id="106" w:name="_Toc200954795"/>
      <w:r>
        <w:rPr>
          <w:rStyle w:val="Strong"/>
        </w:rPr>
        <w:lastRenderedPageBreak/>
        <w:t>Strategic Role of CareEvolution’s Platform in Advancing NCQA’s DQM and CMS’s RFI Goals</w:t>
      </w:r>
      <w:bookmarkEnd w:id="106"/>
    </w:p>
    <w:p w14:paraId="165852AA" w14:textId="77777777" w:rsidR="00330402" w:rsidRDefault="00000000" w:rsidP="00797B6B">
      <w:r>
        <w:rPr>
          <w:rStyle w:val="Strong"/>
        </w:rPr>
        <w:t>CareEvolution Core Strengths Aligned with NCQA/CMS Objectives:</w:t>
      </w:r>
    </w:p>
    <w:p w14:paraId="5568088A" w14:textId="77777777" w:rsidR="00330402" w:rsidRDefault="00000000" w:rsidP="00797B6B">
      <w:r>
        <w:t>Proven experience in orchestrating complex data integrations across diverse EHRs, payers, patient devices, and other clinical and administrative systems.</w:t>
      </w:r>
    </w:p>
    <w:p w14:paraId="131C8C99" w14:textId="77777777" w:rsidR="00330402" w:rsidRDefault="00000000" w:rsidP="00797B6B">
      <w:r>
        <w:t>Strong foundation in FHIR interoperability, patient identity management, and secure API integrations.</w:t>
      </w:r>
    </w:p>
    <w:p w14:paraId="4AAC4E9C" w14:textId="2F694938" w:rsidR="00330402" w:rsidRDefault="00000000" w:rsidP="00797B6B">
      <w:r>
        <w:t>Deep expertise in supporting real-time clinical workflows, population analytics, and advanced patient engagement at scale.</w:t>
      </w:r>
    </w:p>
    <w:p w14:paraId="4F50A0EB" w14:textId="77777777" w:rsidR="00330402" w:rsidRDefault="00000000" w:rsidP="0010249A">
      <w:pPr>
        <w:pStyle w:val="Heading3"/>
      </w:pPr>
      <w:bookmarkStart w:id="107" w:name="_Toc200954796"/>
      <w:r>
        <w:rPr>
          <w:rStyle w:val="Strong"/>
        </w:rPr>
        <w:t>Recommended Strategic Partnership Model:</w:t>
      </w:r>
      <w:bookmarkEnd w:id="107"/>
    </w:p>
    <w:p w14:paraId="633A46F0" w14:textId="77777777" w:rsidR="00330402" w:rsidRDefault="00000000" w:rsidP="0010249A">
      <w:pPr>
        <w:pStyle w:val="Heading3"/>
      </w:pPr>
      <w:bookmarkStart w:id="108" w:name="_Toc200954797"/>
      <w:r>
        <w:rPr>
          <w:rStyle w:val="Strong"/>
        </w:rPr>
        <w:t>1. Kickstarting Rapid Implementation and Demonstration Projects</w:t>
      </w:r>
      <w:bookmarkEnd w:id="108"/>
    </w:p>
    <w:p w14:paraId="4DC050C9" w14:textId="77777777" w:rsidR="00330402" w:rsidRDefault="00000000" w:rsidP="00797B6B">
      <w:r>
        <w:rPr>
          <w:rStyle w:val="Strong"/>
        </w:rPr>
        <w:t>How CareEvolution Helps:</w:t>
      </w:r>
    </w:p>
    <w:p w14:paraId="65E80290" w14:textId="77777777" w:rsidR="00330402" w:rsidRDefault="00000000" w:rsidP="00797B6B">
      <w:r>
        <w:rPr>
          <w:rStyle w:val="Strong"/>
        </w:rPr>
        <w:t>Immediate Data Integration &amp; FHIR Enablement:</w:t>
      </w:r>
      <w:r>
        <w:br/>
        <w:t>CareEvolution rapidly integrates existing healthcare ecosystems via FHIR standards, Gravity SDOH data, and Da Vinci API standards, immediately demonstrating DQM readiness and real-time quality reporting feasibility.</w:t>
      </w:r>
    </w:p>
    <w:p w14:paraId="10B73C76" w14:textId="77777777" w:rsidR="00330402" w:rsidRDefault="00000000" w:rsidP="00797B6B">
      <w:r>
        <w:rPr>
          <w:rStyle w:val="Strong"/>
        </w:rPr>
        <w:t>Pre-built Integration Libraries &amp; Accelerators:</w:t>
      </w:r>
      <w:r>
        <w:br/>
        <w:t>Leveraging proven technology that integrates seamlessly with major EHR systems (Epic, Cerner, Allscripts, NextGen), facilitating near-immediate operationalization of DQMs.</w:t>
      </w:r>
    </w:p>
    <w:p w14:paraId="60972ECA" w14:textId="77777777" w:rsidR="00330402" w:rsidRDefault="00000000" w:rsidP="00797B6B">
      <w:r>
        <w:rPr>
          <w:rStyle w:val="Strong"/>
        </w:rPr>
        <w:t>Rapid Pilots &amp; Early Demonstrations:</w:t>
      </w:r>
      <w:r>
        <w:br/>
        <w:t>Quickly demonstrate practical, functioning DQM prototypes, shortening the time from strategy to operational pilots.</w:t>
      </w:r>
    </w:p>
    <w:p w14:paraId="22EAF6DE" w14:textId="77777777" w:rsidR="00330402" w:rsidRDefault="00000000" w:rsidP="00797B6B">
      <w:r>
        <w:rPr>
          <w:rStyle w:val="Strong"/>
        </w:rPr>
        <w:t>Incremental Value Realized:</w:t>
      </w:r>
    </w:p>
    <w:p w14:paraId="2B0D6350" w14:textId="77777777" w:rsidR="00330402" w:rsidRDefault="00000000" w:rsidP="00797B6B">
      <w:r>
        <w:t>Immediate demonstration of feasibility, accuracy, and real-time data reporting.</w:t>
      </w:r>
    </w:p>
    <w:p w14:paraId="2E2B98C2" w14:textId="045DD5F3" w:rsidR="00330402" w:rsidRDefault="00000000" w:rsidP="00797B6B">
      <w:r>
        <w:t>Early adoption success stories, fostering buy-in and stakeholder engagement.</w:t>
      </w:r>
    </w:p>
    <w:p w14:paraId="59900DE9" w14:textId="27C7D743" w:rsidR="00330402" w:rsidRDefault="00000000" w:rsidP="0010249A">
      <w:pPr>
        <w:pStyle w:val="Heading3"/>
      </w:pPr>
      <w:bookmarkStart w:id="109" w:name="_Toc200954798"/>
      <w:r>
        <w:rPr>
          <w:rStyle w:val="Strong"/>
        </w:rPr>
        <w:t xml:space="preserve">2. Scaling Advanced Real-time Interoperability </w:t>
      </w:r>
      <w:r w:rsidR="0010249A">
        <w:rPr>
          <w:rStyle w:val="Strong"/>
        </w:rPr>
        <w:t>Consistently Across Cities and States.</w:t>
      </w:r>
      <w:bookmarkEnd w:id="109"/>
    </w:p>
    <w:p w14:paraId="06728FC5" w14:textId="77777777" w:rsidR="00330402" w:rsidRDefault="00000000" w:rsidP="00797B6B">
      <w:r>
        <w:rPr>
          <w:rStyle w:val="Strong"/>
        </w:rPr>
        <w:t>How CareEvolution Helps:</w:t>
      </w:r>
    </w:p>
    <w:p w14:paraId="74023029" w14:textId="77777777" w:rsidR="00330402" w:rsidRDefault="00000000" w:rsidP="00797B6B">
      <w:r>
        <w:rPr>
          <w:rStyle w:val="Strong"/>
        </w:rPr>
        <w:t>Scalable Interoperability &amp; Data Orchestration:</w:t>
      </w:r>
      <w:r>
        <w:br/>
        <w:t>CareEvolution’s platform provides a scalable, standardized framework for aggregating and normalizing data from disparate healthcare systems, ensuring consistency and completeness in quality reporting.</w:t>
      </w:r>
    </w:p>
    <w:p w14:paraId="12FE8C8F" w14:textId="77777777" w:rsidR="00330402" w:rsidRDefault="00000000" w:rsidP="00797B6B">
      <w:r>
        <w:rPr>
          <w:rStyle w:val="Strong"/>
        </w:rPr>
        <w:t>Seamless API-driven Ecosystem:</w:t>
      </w:r>
      <w:r>
        <w:br/>
        <w:t>Facilitate standardized real-time APIs (Da Vinci CDex, DEQM, PDex) across provider networks and payers, significantly enhancing scalability and rapid adoption of DQMs.</w:t>
      </w:r>
    </w:p>
    <w:p w14:paraId="4A630092" w14:textId="77777777" w:rsidR="00330402" w:rsidRDefault="00000000" w:rsidP="00797B6B">
      <w:r>
        <w:rPr>
          <w:rStyle w:val="Strong"/>
        </w:rPr>
        <w:lastRenderedPageBreak/>
        <w:t>Cloud-native Infrastructure:</w:t>
      </w:r>
      <w:r>
        <w:br/>
        <w:t>Proven ability to scale securely across cloud-based infrastructures (Azure, AWS), seamlessly managing expanding data volumes and geographic footprints.</w:t>
      </w:r>
    </w:p>
    <w:p w14:paraId="5319CAD6" w14:textId="77777777" w:rsidR="00330402" w:rsidRDefault="00000000" w:rsidP="00797B6B">
      <w:r>
        <w:rPr>
          <w:rStyle w:val="Strong"/>
        </w:rPr>
        <w:t>Incremental Value Realized:</w:t>
      </w:r>
    </w:p>
    <w:p w14:paraId="1F875FDE" w14:textId="77777777" w:rsidR="00330402" w:rsidRDefault="00000000" w:rsidP="00797B6B">
      <w:r>
        <w:t>Nationwide interoperability acceleration, frictionless onboarding for new provider groups.</w:t>
      </w:r>
    </w:p>
    <w:p w14:paraId="619F652F" w14:textId="642E4FF1" w:rsidR="00330402" w:rsidRDefault="00000000" w:rsidP="00797B6B">
      <w:r>
        <w:t>Reduced provider burden through efficient, reliable data exchange and reporting infrastructure.</w:t>
      </w:r>
    </w:p>
    <w:p w14:paraId="3AF998FC" w14:textId="77777777" w:rsidR="00330402" w:rsidRDefault="00000000" w:rsidP="0010249A">
      <w:pPr>
        <w:pStyle w:val="Heading3"/>
      </w:pPr>
      <w:bookmarkStart w:id="110" w:name="_Toc200954799"/>
      <w:r>
        <w:rPr>
          <w:rStyle w:val="Strong"/>
        </w:rPr>
        <w:t>3. Accelerating AI-driven Analytics and Decision Support Integration</w:t>
      </w:r>
      <w:bookmarkEnd w:id="110"/>
    </w:p>
    <w:p w14:paraId="146EDE61" w14:textId="77777777" w:rsidR="00330402" w:rsidRDefault="00000000" w:rsidP="00797B6B">
      <w:r>
        <w:rPr>
          <w:rStyle w:val="Strong"/>
        </w:rPr>
        <w:t>How CareEvolution Helps:</w:t>
      </w:r>
    </w:p>
    <w:p w14:paraId="7C55F91D" w14:textId="77777777" w:rsidR="00330402" w:rsidRDefault="00000000" w:rsidP="00797B6B">
      <w:r>
        <w:rPr>
          <w:rStyle w:val="Strong"/>
        </w:rPr>
        <w:t>Embedded Advanced Analytics Capabilities:</w:t>
      </w:r>
      <w:r>
        <w:br/>
        <w:t>Robust analytics platform capabilities, integrated AI and machine learning algorithms for predictive risk modeling, proactive care interventions, and real-time identification of care gaps.</w:t>
      </w:r>
    </w:p>
    <w:p w14:paraId="0942D17D" w14:textId="77777777" w:rsidR="00330402" w:rsidRDefault="00000000" w:rsidP="00797B6B">
      <w:r>
        <w:rPr>
          <w:rStyle w:val="Strong"/>
        </w:rPr>
        <w:t>Real-time Population Health Insights:</w:t>
      </w:r>
      <w:r>
        <w:br/>
        <w:t>Operational analytics infrastructure continuously monitoring quality measures performance, care gap alerts, and predictive patient risk stratification in real time.</w:t>
      </w:r>
    </w:p>
    <w:p w14:paraId="636B56F0" w14:textId="77777777" w:rsidR="00330402" w:rsidRDefault="00000000" w:rsidP="00797B6B">
      <w:r>
        <w:rPr>
          <w:rStyle w:val="Strong"/>
        </w:rPr>
        <w:t>Incremental Value Realized:</w:t>
      </w:r>
    </w:p>
    <w:p w14:paraId="27F32DAD" w14:textId="77777777" w:rsidR="00330402" w:rsidRDefault="00000000" w:rsidP="00797B6B">
      <w:r>
        <w:t>Accelerated proactive care interventions improving clinical outcomes.</w:t>
      </w:r>
    </w:p>
    <w:p w14:paraId="2D7BB1A7" w14:textId="0ABD0A50" w:rsidR="00330402" w:rsidRDefault="00000000" w:rsidP="00797B6B">
      <w:r>
        <w:t>Direct impact on CMS Stars and NCQA HEDIS scores through real-time measure visibility.</w:t>
      </w:r>
    </w:p>
    <w:p w14:paraId="7D5B21AA" w14:textId="77777777" w:rsidR="00330402" w:rsidRDefault="00000000" w:rsidP="0010249A">
      <w:pPr>
        <w:pStyle w:val="Heading3"/>
      </w:pPr>
      <w:bookmarkStart w:id="111" w:name="_Toc200954800"/>
      <w:r>
        <w:rPr>
          <w:rStyle w:val="Strong"/>
        </w:rPr>
        <w:t>4. Enhancing Patient Engagement &amp; Experience at Scale</w:t>
      </w:r>
      <w:bookmarkEnd w:id="111"/>
    </w:p>
    <w:p w14:paraId="2C277A55" w14:textId="77777777" w:rsidR="00330402" w:rsidRDefault="00000000" w:rsidP="00797B6B">
      <w:r>
        <w:rPr>
          <w:rStyle w:val="Strong"/>
        </w:rPr>
        <w:t>How CareEvolution Helps:</w:t>
      </w:r>
    </w:p>
    <w:p w14:paraId="018CE739" w14:textId="77777777" w:rsidR="00330402" w:rsidRDefault="00000000" w:rsidP="00797B6B">
      <w:r>
        <w:rPr>
          <w:rStyle w:val="Strong"/>
        </w:rPr>
        <w:t>Patient-centered Digital Health Tools:</w:t>
      </w:r>
      <w:r>
        <w:br/>
        <w:t>Advanced, secure mobile applications for patient engagement, integrated PRO collection, RPM data ingestion, medication adherence tracking, and patient education.</w:t>
      </w:r>
    </w:p>
    <w:p w14:paraId="158F2F1B" w14:textId="77777777" w:rsidR="00330402" w:rsidRDefault="00000000" w:rsidP="00797B6B">
      <w:r>
        <w:rPr>
          <w:rStyle w:val="Strong"/>
        </w:rPr>
        <w:t>Real-time Data Integration:</w:t>
      </w:r>
      <w:r>
        <w:br/>
        <w:t>Capturing patient-generated data seamlessly into clinical workflows, enhancing completeness and accuracy of digital quality measures reporting.</w:t>
      </w:r>
    </w:p>
    <w:p w14:paraId="310ED788" w14:textId="77777777" w:rsidR="00330402" w:rsidRDefault="00000000" w:rsidP="00797B6B">
      <w:r>
        <w:rPr>
          <w:rStyle w:val="Strong"/>
        </w:rPr>
        <w:t>Community &amp; Social Resource Integration:</w:t>
      </w:r>
      <w:r>
        <w:br/>
        <w:t>Integration with Gravity SDOH standards, linking patients to community resources, providing closed-loop referrals, and capturing critical social determinants data.</w:t>
      </w:r>
    </w:p>
    <w:p w14:paraId="216F4EA4" w14:textId="77777777" w:rsidR="00330402" w:rsidRDefault="00000000" w:rsidP="00797B6B">
      <w:r>
        <w:rPr>
          <w:rStyle w:val="Strong"/>
        </w:rPr>
        <w:t>Incremental Value Realized:</w:t>
      </w:r>
    </w:p>
    <w:p w14:paraId="4628BDAF" w14:textId="77777777" w:rsidR="00330402" w:rsidRDefault="00000000" w:rsidP="00797B6B">
      <w:r>
        <w:t>Improved patient satisfaction, higher CMS Stars patient experience ratings.</w:t>
      </w:r>
    </w:p>
    <w:p w14:paraId="73E65649" w14:textId="1389787A" w:rsidR="00330402" w:rsidRDefault="00000000" w:rsidP="00797B6B">
      <w:r>
        <w:lastRenderedPageBreak/>
        <w:t>Enhanced RAF accuracy through comprehensive patient-reported data, functional status, and SDOH integration.</w:t>
      </w:r>
    </w:p>
    <w:p w14:paraId="66891D1D" w14:textId="77777777" w:rsidR="00330402" w:rsidRDefault="00000000" w:rsidP="0010249A">
      <w:pPr>
        <w:pStyle w:val="Heading3"/>
      </w:pPr>
      <w:bookmarkStart w:id="112" w:name="_Toc200954801"/>
      <w:r>
        <w:rPr>
          <w:rStyle w:val="Strong"/>
        </w:rPr>
        <w:t>5. Supporting Digital Identity and Security at National Scale</w:t>
      </w:r>
      <w:bookmarkEnd w:id="112"/>
    </w:p>
    <w:p w14:paraId="352EBF45" w14:textId="77777777" w:rsidR="00330402" w:rsidRDefault="00000000" w:rsidP="00797B6B">
      <w:r>
        <w:rPr>
          <w:rStyle w:val="Strong"/>
        </w:rPr>
        <w:t>How CareEvolution Helps:</w:t>
      </w:r>
    </w:p>
    <w:p w14:paraId="5D6C9CD2" w14:textId="77777777" w:rsidR="00330402" w:rsidRDefault="00000000" w:rsidP="00797B6B">
      <w:r>
        <w:rPr>
          <w:rStyle w:val="Strong"/>
        </w:rPr>
        <w:t>Secure, Unified Identity Management:</w:t>
      </w:r>
      <w:r>
        <w:br/>
        <w:t>Proven implementation of robust identity management and authentication standards (CLEAR, ID.me, Login.gov), providing secure, convenient access for patients, providers, and caregivers.</w:t>
      </w:r>
    </w:p>
    <w:p w14:paraId="2AC90D91" w14:textId="77777777" w:rsidR="00330402" w:rsidRDefault="00000000" w:rsidP="00797B6B">
      <w:r>
        <w:rPr>
          <w:rStyle w:val="Strong"/>
        </w:rPr>
        <w:t>Robust Security Infrastructure:</w:t>
      </w:r>
      <w:r>
        <w:br/>
        <w:t>Well-established security framework and data governance proven to support large-scale national healthcare programs (e.g., CMS Blue Button initiatives).</w:t>
      </w:r>
    </w:p>
    <w:p w14:paraId="7E1A2F04" w14:textId="77777777" w:rsidR="00330402" w:rsidRDefault="00000000" w:rsidP="00797B6B">
      <w:r>
        <w:rPr>
          <w:rStyle w:val="Strong"/>
        </w:rPr>
        <w:t>Incremental Value Realized:</w:t>
      </w:r>
    </w:p>
    <w:p w14:paraId="4D8AA743" w14:textId="77777777" w:rsidR="00330402" w:rsidRDefault="00000000" w:rsidP="00797B6B">
      <w:r>
        <w:t>Enhanced security and reduced fraud risk.</w:t>
      </w:r>
    </w:p>
    <w:p w14:paraId="2EBB3C86" w14:textId="6E9FA377" w:rsidR="00330402" w:rsidRDefault="00000000" w:rsidP="00797B6B">
      <w:r>
        <w:t>Improved user experience, faster adoption, reduced friction in digital interactions.</w:t>
      </w:r>
    </w:p>
    <w:p w14:paraId="600DB62C" w14:textId="77777777" w:rsidR="00330402" w:rsidRDefault="00000000" w:rsidP="0010249A">
      <w:pPr>
        <w:pStyle w:val="Heading3"/>
      </w:pPr>
      <w:bookmarkStart w:id="113" w:name="_Toc200954802"/>
      <w:r>
        <w:rPr>
          <w:rStyle w:val="Strong"/>
        </w:rPr>
        <w:t>Stepwise Partnership Roadmap and Incremental Investments:</w:t>
      </w:r>
      <w:bookmarkEnd w:id="113"/>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36"/>
        <w:gridCol w:w="2025"/>
        <w:gridCol w:w="2119"/>
        <w:gridCol w:w="2550"/>
      </w:tblGrid>
      <w:tr w:rsidR="001E2E25" w14:paraId="03462590" w14:textId="77777777" w:rsidTr="00DC7A84">
        <w:trPr>
          <w:tblHeader/>
          <w:tblCellSpacing w:w="15" w:type="dxa"/>
        </w:trPr>
        <w:tc>
          <w:tcPr>
            <w:tcW w:w="0" w:type="auto"/>
            <w:vAlign w:val="center"/>
            <w:hideMark/>
          </w:tcPr>
          <w:p w14:paraId="0912997E" w14:textId="77777777" w:rsidR="00330402" w:rsidRPr="0010249A" w:rsidRDefault="00000000" w:rsidP="00797B6B">
            <w:pPr>
              <w:rPr>
                <w:b/>
                <w:bCs/>
              </w:rPr>
            </w:pPr>
            <w:r w:rsidRPr="0010249A">
              <w:rPr>
                <w:b/>
                <w:bCs/>
              </w:rPr>
              <w:t>Implementation Step</w:t>
            </w:r>
          </w:p>
        </w:tc>
        <w:tc>
          <w:tcPr>
            <w:tcW w:w="0" w:type="auto"/>
            <w:vAlign w:val="center"/>
            <w:hideMark/>
          </w:tcPr>
          <w:p w14:paraId="299732A5" w14:textId="77777777" w:rsidR="00330402" w:rsidRPr="0010249A" w:rsidRDefault="00000000" w:rsidP="00797B6B">
            <w:pPr>
              <w:rPr>
                <w:b/>
                <w:bCs/>
              </w:rPr>
            </w:pPr>
            <w:r w:rsidRPr="0010249A">
              <w:rPr>
                <w:b/>
                <w:bCs/>
              </w:rPr>
              <w:t>CareEvolution’s Role</w:t>
            </w:r>
          </w:p>
        </w:tc>
        <w:tc>
          <w:tcPr>
            <w:tcW w:w="0" w:type="auto"/>
            <w:vAlign w:val="center"/>
            <w:hideMark/>
          </w:tcPr>
          <w:p w14:paraId="287E9C70" w14:textId="77777777" w:rsidR="00330402" w:rsidRPr="0010249A" w:rsidRDefault="00000000" w:rsidP="00797B6B">
            <w:pPr>
              <w:rPr>
                <w:b/>
                <w:bCs/>
              </w:rPr>
            </w:pPr>
            <w:r w:rsidRPr="0010249A">
              <w:rPr>
                <w:b/>
                <w:bCs/>
              </w:rPr>
              <w:t>Incremental Investments Required</w:t>
            </w:r>
          </w:p>
        </w:tc>
        <w:tc>
          <w:tcPr>
            <w:tcW w:w="0" w:type="auto"/>
            <w:vAlign w:val="center"/>
            <w:hideMark/>
          </w:tcPr>
          <w:p w14:paraId="1C444CE1" w14:textId="77777777" w:rsidR="00330402" w:rsidRPr="0010249A" w:rsidRDefault="00000000" w:rsidP="00797B6B">
            <w:pPr>
              <w:rPr>
                <w:b/>
                <w:bCs/>
              </w:rPr>
            </w:pPr>
            <w:r w:rsidRPr="0010249A">
              <w:rPr>
                <w:b/>
                <w:bCs/>
              </w:rPr>
              <w:t>Incremental Value Realized</w:t>
            </w:r>
          </w:p>
        </w:tc>
      </w:tr>
      <w:tr w:rsidR="001E2E25" w14:paraId="7917DC76" w14:textId="77777777" w:rsidTr="00DC7A84">
        <w:trPr>
          <w:tblCellSpacing w:w="15" w:type="dxa"/>
        </w:trPr>
        <w:tc>
          <w:tcPr>
            <w:tcW w:w="0" w:type="auto"/>
            <w:vAlign w:val="center"/>
            <w:hideMark/>
          </w:tcPr>
          <w:p w14:paraId="351BC647" w14:textId="77777777" w:rsidR="00330402" w:rsidRDefault="00000000" w:rsidP="00797B6B">
            <w:r>
              <w:rPr>
                <w:rStyle w:val="Strong"/>
              </w:rPr>
              <w:t>1. Rapid Implementation &amp; Pilots</w:t>
            </w:r>
          </w:p>
        </w:tc>
        <w:tc>
          <w:tcPr>
            <w:tcW w:w="0" w:type="auto"/>
            <w:vAlign w:val="center"/>
            <w:hideMark/>
          </w:tcPr>
          <w:p w14:paraId="059257C8" w14:textId="77777777" w:rsidR="00330402" w:rsidRDefault="00000000" w:rsidP="00797B6B">
            <w:r>
              <w:t>Fast integration, interoperability demonstration</w:t>
            </w:r>
          </w:p>
        </w:tc>
        <w:tc>
          <w:tcPr>
            <w:tcW w:w="0" w:type="auto"/>
            <w:vAlign w:val="center"/>
            <w:hideMark/>
          </w:tcPr>
          <w:p w14:paraId="5A3E50CC" w14:textId="77777777" w:rsidR="00330402" w:rsidRDefault="00000000" w:rsidP="00797B6B">
            <w:r>
              <w:t>Integration team, standardized APIs</w:t>
            </w:r>
          </w:p>
        </w:tc>
        <w:tc>
          <w:tcPr>
            <w:tcW w:w="0" w:type="auto"/>
            <w:vAlign w:val="center"/>
            <w:hideMark/>
          </w:tcPr>
          <w:p w14:paraId="23AE8458" w14:textId="77777777" w:rsidR="00330402" w:rsidRDefault="00000000" w:rsidP="00797B6B">
            <w:r>
              <w:t>Immediate demonstration, quick buy-in, reduced initial friction</w:t>
            </w:r>
          </w:p>
        </w:tc>
      </w:tr>
      <w:tr w:rsidR="001E2E25" w14:paraId="5231F47A" w14:textId="77777777" w:rsidTr="00DC7A84">
        <w:trPr>
          <w:tblCellSpacing w:w="15" w:type="dxa"/>
        </w:trPr>
        <w:tc>
          <w:tcPr>
            <w:tcW w:w="0" w:type="auto"/>
            <w:vAlign w:val="center"/>
            <w:hideMark/>
          </w:tcPr>
          <w:p w14:paraId="2371996C" w14:textId="77777777" w:rsidR="00330402" w:rsidRDefault="00000000" w:rsidP="00797B6B">
            <w:r>
              <w:rPr>
                <w:rStyle w:val="Strong"/>
              </w:rPr>
              <w:t>2. Nationwide Scalability</w:t>
            </w:r>
          </w:p>
        </w:tc>
        <w:tc>
          <w:tcPr>
            <w:tcW w:w="0" w:type="auto"/>
            <w:vAlign w:val="center"/>
            <w:hideMark/>
          </w:tcPr>
          <w:p w14:paraId="58179621" w14:textId="77777777" w:rsidR="00330402" w:rsidRDefault="00000000" w:rsidP="00797B6B">
            <w:r>
              <w:t>Scaling interoperability, cloud data orchestration</w:t>
            </w:r>
          </w:p>
        </w:tc>
        <w:tc>
          <w:tcPr>
            <w:tcW w:w="0" w:type="auto"/>
            <w:vAlign w:val="center"/>
            <w:hideMark/>
          </w:tcPr>
          <w:p w14:paraId="1BE75E49" w14:textId="77777777" w:rsidR="00330402" w:rsidRDefault="00000000" w:rsidP="00797B6B">
            <w:r>
              <w:t>Expanded cloud infrastructure, expanded implementation teams</w:t>
            </w:r>
          </w:p>
        </w:tc>
        <w:tc>
          <w:tcPr>
            <w:tcW w:w="0" w:type="auto"/>
            <w:vAlign w:val="center"/>
            <w:hideMark/>
          </w:tcPr>
          <w:p w14:paraId="1618D862" w14:textId="77777777" w:rsidR="00330402" w:rsidRDefault="00000000" w:rsidP="00797B6B">
            <w:r>
              <w:t>Rapid scaling, reduced variability, reduced provider burden</w:t>
            </w:r>
          </w:p>
        </w:tc>
      </w:tr>
      <w:tr w:rsidR="001E2E25" w14:paraId="6D690FCD" w14:textId="77777777" w:rsidTr="00DC7A84">
        <w:trPr>
          <w:tblCellSpacing w:w="15" w:type="dxa"/>
        </w:trPr>
        <w:tc>
          <w:tcPr>
            <w:tcW w:w="0" w:type="auto"/>
            <w:vAlign w:val="center"/>
            <w:hideMark/>
          </w:tcPr>
          <w:p w14:paraId="617CD418" w14:textId="77777777" w:rsidR="00330402" w:rsidRDefault="00000000" w:rsidP="00797B6B">
            <w:r>
              <w:rPr>
                <w:rStyle w:val="Strong"/>
              </w:rPr>
              <w:t>3. AI &amp; Analytics Integration</w:t>
            </w:r>
          </w:p>
        </w:tc>
        <w:tc>
          <w:tcPr>
            <w:tcW w:w="0" w:type="auto"/>
            <w:vAlign w:val="center"/>
            <w:hideMark/>
          </w:tcPr>
          <w:p w14:paraId="0CE18C84" w14:textId="77777777" w:rsidR="00330402" w:rsidRDefault="00000000" w:rsidP="00797B6B">
            <w:r>
              <w:t>Advanced analytics, predictive modeling</w:t>
            </w:r>
          </w:p>
        </w:tc>
        <w:tc>
          <w:tcPr>
            <w:tcW w:w="0" w:type="auto"/>
            <w:vAlign w:val="center"/>
            <w:hideMark/>
          </w:tcPr>
          <w:p w14:paraId="43D857BB" w14:textId="77777777" w:rsidR="00330402" w:rsidRDefault="00000000" w:rsidP="00797B6B">
            <w:r>
              <w:t>Analytics infrastructure, data science support</w:t>
            </w:r>
          </w:p>
        </w:tc>
        <w:tc>
          <w:tcPr>
            <w:tcW w:w="0" w:type="auto"/>
            <w:vAlign w:val="center"/>
            <w:hideMark/>
          </w:tcPr>
          <w:p w14:paraId="5DAA681D" w14:textId="77777777" w:rsidR="00330402" w:rsidRDefault="00000000" w:rsidP="00797B6B">
            <w:r>
              <w:t>Enhanced outcomes, proactive interventions, measurable improvement in NCQA and CMS quality measures</w:t>
            </w:r>
          </w:p>
        </w:tc>
      </w:tr>
      <w:tr w:rsidR="001E2E25" w14:paraId="1D2F6904" w14:textId="77777777" w:rsidTr="00DC7A84">
        <w:trPr>
          <w:tblCellSpacing w:w="15" w:type="dxa"/>
        </w:trPr>
        <w:tc>
          <w:tcPr>
            <w:tcW w:w="0" w:type="auto"/>
            <w:vAlign w:val="center"/>
            <w:hideMark/>
          </w:tcPr>
          <w:p w14:paraId="7290218F" w14:textId="77777777" w:rsidR="00330402" w:rsidRDefault="00000000" w:rsidP="00797B6B">
            <w:r>
              <w:rPr>
                <w:rStyle w:val="Strong"/>
              </w:rPr>
              <w:lastRenderedPageBreak/>
              <w:t>4. Patient Engagement at Scale</w:t>
            </w:r>
          </w:p>
        </w:tc>
        <w:tc>
          <w:tcPr>
            <w:tcW w:w="0" w:type="auto"/>
            <w:vAlign w:val="center"/>
            <w:hideMark/>
          </w:tcPr>
          <w:p w14:paraId="1E644EFB" w14:textId="77777777" w:rsidR="00330402" w:rsidRDefault="00000000" w:rsidP="00797B6B">
            <w:r>
              <w:t>Patient-facing digital tools, SDOH integration</w:t>
            </w:r>
          </w:p>
        </w:tc>
        <w:tc>
          <w:tcPr>
            <w:tcW w:w="0" w:type="auto"/>
            <w:vAlign w:val="center"/>
            <w:hideMark/>
          </w:tcPr>
          <w:p w14:paraId="0936B98C" w14:textId="77777777" w:rsidR="00330402" w:rsidRDefault="00000000" w:rsidP="00797B6B">
            <w:r>
              <w:t>Expanded patient app development &amp; integration resources</w:t>
            </w:r>
          </w:p>
        </w:tc>
        <w:tc>
          <w:tcPr>
            <w:tcW w:w="0" w:type="auto"/>
            <w:vAlign w:val="center"/>
            <w:hideMark/>
          </w:tcPr>
          <w:p w14:paraId="1378D27B" w14:textId="77777777" w:rsidR="00330402" w:rsidRDefault="00000000" w:rsidP="00797B6B">
            <w:r>
              <w:t>Improved patient satisfaction, enhanced data completeness, improved Stars ratings</w:t>
            </w:r>
          </w:p>
        </w:tc>
      </w:tr>
      <w:tr w:rsidR="001E2E25" w14:paraId="41C838F7" w14:textId="77777777" w:rsidTr="00DC7A84">
        <w:trPr>
          <w:tblCellSpacing w:w="15" w:type="dxa"/>
        </w:trPr>
        <w:tc>
          <w:tcPr>
            <w:tcW w:w="0" w:type="auto"/>
            <w:vAlign w:val="center"/>
            <w:hideMark/>
          </w:tcPr>
          <w:p w14:paraId="3EDC7800" w14:textId="77777777" w:rsidR="00330402" w:rsidRDefault="00000000" w:rsidP="00797B6B">
            <w:r>
              <w:rPr>
                <w:rStyle w:val="Strong"/>
              </w:rPr>
              <w:t>5. Digital Identity and Security</w:t>
            </w:r>
          </w:p>
        </w:tc>
        <w:tc>
          <w:tcPr>
            <w:tcW w:w="0" w:type="auto"/>
            <w:vAlign w:val="center"/>
            <w:hideMark/>
          </w:tcPr>
          <w:p w14:paraId="2AF45EA9" w14:textId="77777777" w:rsidR="00330402" w:rsidRDefault="00000000" w:rsidP="00797B6B">
            <w:r>
              <w:t>Unified secure identity, robust cybersecurity</w:t>
            </w:r>
          </w:p>
        </w:tc>
        <w:tc>
          <w:tcPr>
            <w:tcW w:w="0" w:type="auto"/>
            <w:vAlign w:val="center"/>
            <w:hideMark/>
          </w:tcPr>
          <w:p w14:paraId="7BE037E2" w14:textId="77777777" w:rsidR="00330402" w:rsidRDefault="00000000" w:rsidP="00797B6B">
            <w:r>
              <w:t>Security infrastructure upgrades, identity integration resources</w:t>
            </w:r>
          </w:p>
        </w:tc>
        <w:tc>
          <w:tcPr>
            <w:tcW w:w="0" w:type="auto"/>
            <w:vAlign w:val="center"/>
            <w:hideMark/>
          </w:tcPr>
          <w:p w14:paraId="63CCC5AC" w14:textId="77777777" w:rsidR="00330402" w:rsidRDefault="00000000" w:rsidP="00797B6B">
            <w:r>
              <w:t>Enhanced trust/security, lower compliance risks, improved user experience</w:t>
            </w:r>
          </w:p>
        </w:tc>
      </w:tr>
    </w:tbl>
    <w:p w14:paraId="2468BEE4" w14:textId="77777777" w:rsidR="00330402" w:rsidRDefault="00000000" w:rsidP="00797B6B">
      <w:r>
        <w:rPr>
          <w:rStyle w:val="Strong"/>
        </w:rPr>
        <w:t>Recommended Next Steps for CareEvolution-NCQA Collaboration:</w:t>
      </w:r>
    </w:p>
    <w:p w14:paraId="616FFEE7" w14:textId="77777777" w:rsidR="00330402" w:rsidRDefault="00000000" w:rsidP="00797B6B">
      <w:r>
        <w:rPr>
          <w:rStyle w:val="Strong"/>
        </w:rPr>
        <w:t>Formal Strategic Collaboration:</w:t>
      </w:r>
      <w:r>
        <w:br/>
        <w:t>Establish a formal collaboration agreement to jointly pilot and demonstrate DQM capabilities leveraging CareEvolution’s platform.</w:t>
      </w:r>
    </w:p>
    <w:p w14:paraId="2092C819" w14:textId="77777777" w:rsidR="00330402" w:rsidRDefault="00000000" w:rsidP="00797B6B">
      <w:r>
        <w:rPr>
          <w:rStyle w:val="Strong"/>
        </w:rPr>
        <w:t>Immediate Pilot Launch:</w:t>
      </w:r>
      <w:r>
        <w:br/>
        <w:t>Initiate practical pilot projects showcasing real-time interoperability, AI-driven quality analytics, and robust patient experience management to CMS and NCQA.</w:t>
      </w:r>
    </w:p>
    <w:p w14:paraId="5C7E3686" w14:textId="77777777" w:rsidR="00D01453" w:rsidRDefault="00000000" w:rsidP="00585840">
      <w:r>
        <w:rPr>
          <w:rStyle w:val="Strong"/>
        </w:rPr>
        <w:t>Scale &amp; Disseminate:</w:t>
      </w:r>
      <w:r>
        <w:br/>
        <w:t>After initial successful pilots, rapidly expand and replicate proven approaches nationwide, capitalizing on established interoperability and scalability strengths.</w:t>
      </w:r>
      <w:r w:rsidR="00D01453">
        <w:t xml:space="preserve"> </w:t>
      </w:r>
    </w:p>
    <w:p w14:paraId="6353BC5E" w14:textId="55774AD2" w:rsidR="00330402" w:rsidRDefault="00000000" w:rsidP="00D01453">
      <w:pPr>
        <w:pStyle w:val="Heading3"/>
      </w:pPr>
      <w:bookmarkStart w:id="114" w:name="_Toc200954803"/>
      <w:r>
        <w:rPr>
          <w:rStyle w:val="Strong"/>
        </w:rPr>
        <w:t>Conclusion:</w:t>
      </w:r>
      <w:bookmarkEnd w:id="114"/>
    </w:p>
    <w:p w14:paraId="1E6E6101" w14:textId="77777777" w:rsidR="00330402" w:rsidRDefault="00000000" w:rsidP="00797B6B">
      <w:r>
        <w:t>CareEvolution’s orchestration platform offers NCQA a uniquely powerful capability to rapidly implement, scale, and realize the full strategic value of Digital Quality Measures (DQMs) as envisioned by CMS’s RFI.</w:t>
      </w:r>
    </w:p>
    <w:p w14:paraId="1DAD5784" w14:textId="77777777" w:rsidR="00D01453" w:rsidRDefault="00000000" w:rsidP="00D01453">
      <w:r>
        <w:t>By leveraging CareEvolution’s proven technology stack, expertise, and existing infrastructure, NCQA and CMS can dramatically accelerate adoption, improve clinical outcomes, reduce provider burden, and significantly enhance patient experiences—fundamentally transforming healthcare quality management into a modern, digitally-</w:t>
      </w:r>
    </w:p>
    <w:p w14:paraId="56F454FA" w14:textId="46C1AB1A" w:rsidR="00585840" w:rsidRPr="00D01453" w:rsidRDefault="008D487B" w:rsidP="000E3C21">
      <w:pPr>
        <w:pStyle w:val="Heading2"/>
      </w:pPr>
      <w:bookmarkStart w:id="115" w:name="_Toc200954804"/>
      <w:r>
        <w:rPr>
          <w:rStyle w:val="Strong"/>
        </w:rPr>
        <w:t xml:space="preserve">Closing </w:t>
      </w:r>
      <w:r w:rsidR="00585840" w:rsidRPr="00D01453">
        <w:rPr>
          <w:rStyle w:val="Strong"/>
        </w:rPr>
        <w:t>Summary</w:t>
      </w:r>
      <w:bookmarkEnd w:id="115"/>
      <w:r w:rsidR="00585840" w:rsidRPr="00D01453">
        <w:rPr>
          <w:rStyle w:val="Strong"/>
        </w:rPr>
        <w:t xml:space="preserve"> </w:t>
      </w:r>
    </w:p>
    <w:p w14:paraId="766CF001" w14:textId="77777777" w:rsidR="00585840" w:rsidRDefault="00585840" w:rsidP="00585840">
      <w:pPr>
        <w:pStyle w:val="NormalWeb"/>
        <w:rPr>
          <w:color w:val="000000"/>
        </w:rPr>
      </w:pPr>
      <w:r>
        <w:rPr>
          <w:color w:val="000000"/>
        </w:rPr>
        <w:t xml:space="preserve">In summary, CMS's leadership at this pivotal moment can ignite a generational transformation in healthcare delivery—one that is grounded in local ecosystem empowerment and elevated through aligned, digital-first infrastructures. By reinforcing stakeholder alignment as the foundation, promoting collaborative innovation, and anchoring success in measurable local outcomes, CMS can drive scalable impact that </w:t>
      </w:r>
      <w:r>
        <w:rPr>
          <w:color w:val="000000"/>
        </w:rPr>
        <w:lastRenderedPageBreak/>
        <w:t>delivers on the promise of value-based care. The future of health equity, efficiency, and effectiveness is not only possible—it is within reach.</w:t>
      </w:r>
    </w:p>
    <w:p w14:paraId="45D0FEC3" w14:textId="77777777" w:rsidR="00D714DF" w:rsidRDefault="00D714DF">
      <w:pPr>
        <w:rPr>
          <w:rFonts w:asciiTheme="majorHAnsi" w:eastAsiaTheme="majorEastAsia" w:hAnsiTheme="majorHAnsi" w:cstheme="majorBidi"/>
          <w:b/>
          <w:bCs/>
          <w:color w:val="365F91" w:themeColor="accent1" w:themeShade="BF"/>
          <w:sz w:val="28"/>
          <w:szCs w:val="28"/>
        </w:rPr>
      </w:pPr>
      <w:r>
        <w:br w:type="page"/>
      </w:r>
    </w:p>
    <w:p w14:paraId="30111BAC" w14:textId="7A1BFBE1" w:rsidR="00B27268" w:rsidRDefault="003F42FE" w:rsidP="003F42FE">
      <w:pPr>
        <w:pStyle w:val="Heading1"/>
      </w:pPr>
      <w:bookmarkStart w:id="116" w:name="_Toc200954805"/>
      <w:r>
        <w:lastRenderedPageBreak/>
        <w:t xml:space="preserve">Appendix A:  </w:t>
      </w:r>
      <w:r w:rsidR="00B16506">
        <w:t xml:space="preserve">Sample </w:t>
      </w:r>
      <w:r w:rsidR="00E65612">
        <w:t>Local Health Ecosystem Playbook</w:t>
      </w:r>
      <w:bookmarkEnd w:id="116"/>
    </w:p>
    <w:p w14:paraId="0D40B051" w14:textId="7FB078A4" w:rsidR="00330402" w:rsidRDefault="00000000" w:rsidP="00797B6B">
      <w:r>
        <w:t>Creating a</w:t>
      </w:r>
      <w:r>
        <w:rPr>
          <w:rFonts w:eastAsiaTheme="majorEastAsia"/>
        </w:rPr>
        <w:t> </w:t>
      </w:r>
      <w:r>
        <w:rPr>
          <w:rStyle w:val="Strong"/>
        </w:rPr>
        <w:t>Local Health Ecosystem Alignment Playbook</w:t>
      </w:r>
      <w:r>
        <w:rPr>
          <w:rFonts w:eastAsiaTheme="majorEastAsia"/>
        </w:rPr>
        <w:t> </w:t>
      </w:r>
      <w:r>
        <w:t>grounded in</w:t>
      </w:r>
      <w:r>
        <w:rPr>
          <w:rFonts w:eastAsiaTheme="majorEastAsia"/>
        </w:rPr>
        <w:t> </w:t>
      </w:r>
      <w:r>
        <w:rPr>
          <w:rStyle w:val="Strong"/>
        </w:rPr>
        <w:t>real geographies</w:t>
      </w:r>
      <w:r>
        <w:rPr>
          <w:rFonts w:eastAsiaTheme="majorEastAsia"/>
        </w:rPr>
        <w:t> </w:t>
      </w:r>
      <w:r>
        <w:t>gives CMS a concrete, scalable model and shows your seriousness about operationalizing this strategy. I’d be glad to hear your suggestions, but here are mine first, based on strategic diversity, population complexity, and existing momentum in VBC and digital transformation.</w:t>
      </w:r>
    </w:p>
    <w:p w14:paraId="09F895A6" w14:textId="77777777" w:rsidR="00E65612" w:rsidRPr="00A46F37" w:rsidRDefault="00E65612" w:rsidP="00E65612">
      <w:pPr>
        <w:pStyle w:val="Heading2"/>
      </w:pPr>
      <w:bookmarkStart w:id="117" w:name="_Toc200954806"/>
      <w:r w:rsidRPr="00A46F37">
        <w:t>Part I: Foundation</w:t>
      </w:r>
      <w:bookmarkEnd w:id="117"/>
    </w:p>
    <w:p w14:paraId="2091AD37" w14:textId="77777777" w:rsidR="00E65612" w:rsidRPr="00A46F37" w:rsidRDefault="00E65612" w:rsidP="00E65612">
      <w:pPr>
        <w:spacing w:before="100" w:beforeAutospacing="1" w:after="100" w:afterAutospacing="1" w:line="240" w:lineRule="auto"/>
        <w:rPr>
          <w:rFonts w:ascii="Times New Roman" w:eastAsia="Times New Roman" w:hAnsi="Times New Roman" w:cs="Times New Roman"/>
          <w:color w:val="000000"/>
        </w:rPr>
      </w:pPr>
      <w:r w:rsidRPr="00A46F37">
        <w:rPr>
          <w:rFonts w:ascii="Times New Roman" w:eastAsia="Times New Roman" w:hAnsi="Times New Roman" w:cs="Times New Roman"/>
          <w:color w:val="000000"/>
        </w:rPr>
        <w:t>CMS’s push for value-based care is powerful—but in a fragmented, misaligned health system, national policy alone cannot drive outcomes. Local ecosystems must first be </w:t>
      </w:r>
      <w:r w:rsidRPr="00A46F37">
        <w:rPr>
          <w:rFonts w:ascii="Times New Roman" w:eastAsia="Times New Roman" w:hAnsi="Times New Roman" w:cs="Times New Roman"/>
          <w:b/>
          <w:bCs/>
          <w:color w:val="000000"/>
        </w:rPr>
        <w:t>aligned</w:t>
      </w:r>
      <w:r w:rsidRPr="00A46F37">
        <w:rPr>
          <w:rFonts w:ascii="Times New Roman" w:eastAsia="Times New Roman" w:hAnsi="Times New Roman" w:cs="Times New Roman"/>
          <w:color w:val="000000"/>
        </w:rPr>
        <w:t>—across payers, provider care teams, community organizations, and technology systems—before digital innovation can be effective.</w:t>
      </w:r>
    </w:p>
    <w:p w14:paraId="42235EF3" w14:textId="7FF12036" w:rsidR="00E65612" w:rsidRPr="00A46F37" w:rsidRDefault="00E65612" w:rsidP="00E630FF">
      <w:pPr>
        <w:spacing w:before="100" w:beforeAutospacing="1" w:after="100" w:afterAutospacing="1" w:line="240" w:lineRule="auto"/>
        <w:rPr>
          <w:rFonts w:ascii="Times New Roman" w:eastAsia="Times New Roman" w:hAnsi="Times New Roman" w:cs="Times New Roman"/>
          <w:color w:val="000000"/>
        </w:rPr>
      </w:pPr>
      <w:r w:rsidRPr="00A46F37">
        <w:rPr>
          <w:rFonts w:ascii="Times New Roman" w:eastAsia="Times New Roman" w:hAnsi="Times New Roman" w:cs="Times New Roman"/>
          <w:color w:val="000000"/>
        </w:rPr>
        <w:t>This playbook provides a model for statewide transformation through </w:t>
      </w:r>
      <w:r w:rsidRPr="00A46F37">
        <w:rPr>
          <w:rFonts w:ascii="Times New Roman" w:eastAsia="Times New Roman" w:hAnsi="Times New Roman" w:cs="Times New Roman"/>
          <w:b/>
          <w:bCs/>
          <w:color w:val="000000"/>
        </w:rPr>
        <w:t>locally-driven alignment</w:t>
      </w:r>
      <w:r w:rsidRPr="00A46F37">
        <w:rPr>
          <w:rFonts w:ascii="Times New Roman" w:eastAsia="Times New Roman" w:hAnsi="Times New Roman" w:cs="Times New Roman"/>
          <w:color w:val="000000"/>
        </w:rPr>
        <w:t>, using Texas as a testbed for scalable strategies that work across rural and urban contexts.</w:t>
      </w:r>
    </w:p>
    <w:p w14:paraId="61FE5F06" w14:textId="6EC34D6F" w:rsidR="00E65612" w:rsidRPr="00A46F37" w:rsidRDefault="00E65612" w:rsidP="00E65612">
      <w:pPr>
        <w:pStyle w:val="Heading2"/>
      </w:pPr>
      <w:bookmarkStart w:id="118" w:name="_Toc200954807"/>
      <w:r w:rsidRPr="00A46F37">
        <w:t xml:space="preserve">Part II: Local Models – </w:t>
      </w:r>
      <w:r>
        <w:t xml:space="preserve">Sample </w:t>
      </w:r>
      <w:r w:rsidRPr="00A46F37">
        <w:t>Selected Geographies</w:t>
      </w:r>
      <w:bookmarkEnd w:id="118"/>
    </w:p>
    <w:p w14:paraId="1C9ACC9D" w14:textId="6D9ED489" w:rsidR="00E65612" w:rsidRPr="00A46F37" w:rsidRDefault="00E65612" w:rsidP="00E630FF">
      <w:pPr>
        <w:spacing w:before="100" w:beforeAutospacing="1" w:after="100" w:afterAutospacing="1" w:line="240" w:lineRule="auto"/>
        <w:rPr>
          <w:rFonts w:ascii="Times New Roman" w:eastAsia="Times New Roman" w:hAnsi="Times New Roman" w:cs="Times New Roman"/>
          <w:color w:val="000000"/>
        </w:rPr>
      </w:pPr>
      <w:r w:rsidRPr="00A46F37">
        <w:rPr>
          <w:rFonts w:ascii="Times New Roman" w:eastAsia="Times New Roman" w:hAnsi="Times New Roman" w:cs="Times New Roman"/>
          <w:color w:val="000000"/>
        </w:rPr>
        <w:t>This section showcases four leading-edge local alignment models across the U.S.—each offering distinctive insight into how CMS's goals can be achieved through locally led orchestration.</w:t>
      </w:r>
    </w:p>
    <w:p w14:paraId="18A67AA2" w14:textId="6F1CB0A4" w:rsidR="00E65612" w:rsidRDefault="00E65612" w:rsidP="00E65612">
      <w:pPr>
        <w:pStyle w:val="Heading3"/>
      </w:pPr>
      <w:bookmarkStart w:id="119" w:name="_Toc200954808"/>
      <w:r w:rsidRPr="00E65612">
        <w:t>Seattle, WA – Tech-Integrated Primary and Specialty Alignment</w:t>
      </w:r>
      <w:bookmarkEnd w:id="119"/>
    </w:p>
    <w:p w14:paraId="45BB534C" w14:textId="77777777" w:rsidR="00E65612" w:rsidRDefault="00E65612" w:rsidP="00E65612">
      <w:r>
        <w:t>Why Seattle?</w:t>
      </w:r>
    </w:p>
    <w:p w14:paraId="3E775829" w14:textId="77777777" w:rsidR="00E65612" w:rsidRDefault="00E65612" w:rsidP="00E65612">
      <w:r>
        <w:rPr>
          <w:rStyle w:val="Strong"/>
        </w:rPr>
        <w:t>High concentration of innovation</w:t>
      </w:r>
      <w:r>
        <w:t>: Home to Microsoft, Amazon, and key health tech vendors like TransformativeMed and Tegria.</w:t>
      </w:r>
    </w:p>
    <w:p w14:paraId="037DF6AA" w14:textId="77777777" w:rsidR="00E65612" w:rsidRDefault="00E65612" w:rsidP="00E65612">
      <w:r>
        <w:rPr>
          <w:rStyle w:val="Strong"/>
        </w:rPr>
        <w:t>Strong provider infrastructure</w:t>
      </w:r>
      <w:r>
        <w:t>: Providence, Virginia Mason, UW Medicine.</w:t>
      </w:r>
    </w:p>
    <w:p w14:paraId="126C7C1A" w14:textId="77777777" w:rsidR="00E65612" w:rsidRDefault="00E65612" w:rsidP="00E65612">
      <w:r>
        <w:rPr>
          <w:rStyle w:val="Strong"/>
        </w:rPr>
        <w:t>Progressive payers</w:t>
      </w:r>
      <w:r>
        <w:t>: Premera Blue Cross, Regence BCBS, and Medicaid-managed care organizations.</w:t>
      </w:r>
    </w:p>
    <w:p w14:paraId="66E1A897" w14:textId="77777777" w:rsidR="00E65612" w:rsidRDefault="00E65612" w:rsidP="00E65612">
      <w:r>
        <w:rPr>
          <w:rStyle w:val="Strong"/>
        </w:rPr>
        <w:t>Advanced public health capabilities</w:t>
      </w:r>
      <w:r>
        <w:t>: Seattle-King County Public Health has strong digital health partnerships.</w:t>
      </w:r>
    </w:p>
    <w:p w14:paraId="122810C8" w14:textId="2108F145" w:rsidR="00E65612" w:rsidRPr="00E65612" w:rsidRDefault="00E65612" w:rsidP="00E65612">
      <w:r>
        <w:rPr>
          <w:rStyle w:val="Strong"/>
        </w:rPr>
        <w:t>Pilot potential for Home-Based Care</w:t>
      </w:r>
      <w:r>
        <w:t>: Ideal for AAHCM-aligned models, rural/urban mix, and integration of community-based organizations.</w:t>
      </w:r>
    </w:p>
    <w:p w14:paraId="4B816073" w14:textId="77777777" w:rsidR="00E65612" w:rsidRPr="00A46F37" w:rsidRDefault="00E65612" w:rsidP="00E65612">
      <w:pPr>
        <w:spacing w:before="100" w:beforeAutospacing="1" w:after="100" w:afterAutospacing="1"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 xml:space="preserve">Sample </w:t>
      </w:r>
      <w:r w:rsidRPr="00A46F37">
        <w:rPr>
          <w:rFonts w:ascii="Times New Roman" w:eastAsia="Times New Roman" w:hAnsi="Times New Roman" w:cs="Times New Roman"/>
          <w:b/>
          <w:bCs/>
          <w:color w:val="000000"/>
        </w:rPr>
        <w:t>Key Stakeholders:</w:t>
      </w:r>
    </w:p>
    <w:p w14:paraId="3D5DF684" w14:textId="77777777" w:rsidR="00E65612" w:rsidRPr="00A46F37" w:rsidRDefault="00E65612" w:rsidP="00E65612">
      <w:pPr>
        <w:numPr>
          <w:ilvl w:val="0"/>
          <w:numId w:val="26"/>
        </w:numPr>
        <w:spacing w:before="100" w:beforeAutospacing="1" w:after="100" w:afterAutospacing="1" w:line="240" w:lineRule="auto"/>
        <w:rPr>
          <w:rFonts w:ascii="Times New Roman" w:eastAsia="Times New Roman" w:hAnsi="Times New Roman" w:cs="Times New Roman"/>
          <w:color w:val="000000"/>
        </w:rPr>
      </w:pPr>
      <w:r w:rsidRPr="00A46F37">
        <w:rPr>
          <w:rFonts w:ascii="Times New Roman" w:eastAsia="Times New Roman" w:hAnsi="Times New Roman" w:cs="Times New Roman"/>
          <w:color w:val="000000"/>
        </w:rPr>
        <w:t>Payers: Premera Blue Cross, Regence, Molina</w:t>
      </w:r>
    </w:p>
    <w:p w14:paraId="58C6FE84" w14:textId="77777777" w:rsidR="00E65612" w:rsidRPr="00A46F37" w:rsidRDefault="00E65612" w:rsidP="00E65612">
      <w:pPr>
        <w:numPr>
          <w:ilvl w:val="0"/>
          <w:numId w:val="26"/>
        </w:numPr>
        <w:spacing w:before="100" w:beforeAutospacing="1" w:after="100" w:afterAutospacing="1" w:line="240" w:lineRule="auto"/>
        <w:rPr>
          <w:rFonts w:ascii="Times New Roman" w:eastAsia="Times New Roman" w:hAnsi="Times New Roman" w:cs="Times New Roman"/>
          <w:color w:val="000000"/>
        </w:rPr>
      </w:pPr>
      <w:r w:rsidRPr="00A46F37">
        <w:rPr>
          <w:rFonts w:ascii="Times New Roman" w:eastAsia="Times New Roman" w:hAnsi="Times New Roman" w:cs="Times New Roman"/>
          <w:color w:val="000000"/>
        </w:rPr>
        <w:t>Health Systems: UW Medicine, Swedish Health</w:t>
      </w:r>
    </w:p>
    <w:p w14:paraId="651F029D" w14:textId="77777777" w:rsidR="00E65612" w:rsidRPr="00A46F37" w:rsidRDefault="00E65612" w:rsidP="00E65612">
      <w:pPr>
        <w:numPr>
          <w:ilvl w:val="0"/>
          <w:numId w:val="26"/>
        </w:numPr>
        <w:spacing w:before="100" w:beforeAutospacing="1" w:after="100" w:afterAutospacing="1" w:line="240" w:lineRule="auto"/>
        <w:rPr>
          <w:rFonts w:ascii="Times New Roman" w:eastAsia="Times New Roman" w:hAnsi="Times New Roman" w:cs="Times New Roman"/>
          <w:color w:val="000000"/>
        </w:rPr>
      </w:pPr>
      <w:r w:rsidRPr="00A46F37">
        <w:rPr>
          <w:rFonts w:ascii="Times New Roman" w:eastAsia="Times New Roman" w:hAnsi="Times New Roman" w:cs="Times New Roman"/>
          <w:color w:val="000000"/>
        </w:rPr>
        <w:t>Provider Care Teams: EvergreenHealth, Sea Mar clinics</w:t>
      </w:r>
    </w:p>
    <w:p w14:paraId="71B43A1E" w14:textId="77777777" w:rsidR="00E65612" w:rsidRPr="00A46F37" w:rsidRDefault="00E65612" w:rsidP="00E65612">
      <w:pPr>
        <w:numPr>
          <w:ilvl w:val="0"/>
          <w:numId w:val="26"/>
        </w:numPr>
        <w:spacing w:before="100" w:beforeAutospacing="1" w:after="100" w:afterAutospacing="1" w:line="240" w:lineRule="auto"/>
        <w:rPr>
          <w:rFonts w:ascii="Times New Roman" w:eastAsia="Times New Roman" w:hAnsi="Times New Roman" w:cs="Times New Roman"/>
          <w:color w:val="000000"/>
        </w:rPr>
      </w:pPr>
      <w:r w:rsidRPr="00A46F37">
        <w:rPr>
          <w:rFonts w:ascii="Times New Roman" w:eastAsia="Times New Roman" w:hAnsi="Times New Roman" w:cs="Times New Roman"/>
          <w:color w:val="000000"/>
        </w:rPr>
        <w:t>Community Organizations: Aging &amp; Disability Services, Coordinated Care</w:t>
      </w:r>
    </w:p>
    <w:p w14:paraId="2A267F1F" w14:textId="77777777" w:rsidR="00E65612" w:rsidRPr="00A46F37" w:rsidRDefault="00E65612" w:rsidP="00E65612">
      <w:pPr>
        <w:numPr>
          <w:ilvl w:val="0"/>
          <w:numId w:val="26"/>
        </w:numPr>
        <w:spacing w:before="100" w:beforeAutospacing="1" w:after="100" w:afterAutospacing="1" w:line="240" w:lineRule="auto"/>
        <w:rPr>
          <w:rFonts w:ascii="Times New Roman" w:eastAsia="Times New Roman" w:hAnsi="Times New Roman" w:cs="Times New Roman"/>
          <w:color w:val="000000"/>
        </w:rPr>
      </w:pPr>
      <w:r w:rsidRPr="00A46F37">
        <w:rPr>
          <w:rFonts w:ascii="Times New Roman" w:eastAsia="Times New Roman" w:hAnsi="Times New Roman" w:cs="Times New Roman"/>
          <w:color w:val="000000"/>
        </w:rPr>
        <w:t>Tech Platforms: Microsoft Azure, Hyro, Holon Solutions</w:t>
      </w:r>
    </w:p>
    <w:p w14:paraId="21E7833C" w14:textId="77777777" w:rsidR="00E65612" w:rsidRPr="00A46F37" w:rsidRDefault="00E65612" w:rsidP="00E65612">
      <w:pPr>
        <w:numPr>
          <w:ilvl w:val="0"/>
          <w:numId w:val="26"/>
        </w:numPr>
        <w:spacing w:before="100" w:beforeAutospacing="1" w:after="100" w:afterAutospacing="1" w:line="240" w:lineRule="auto"/>
        <w:rPr>
          <w:rFonts w:ascii="Times New Roman" w:eastAsia="Times New Roman" w:hAnsi="Times New Roman" w:cs="Times New Roman"/>
          <w:color w:val="000000"/>
        </w:rPr>
      </w:pPr>
      <w:r w:rsidRPr="00A46F37">
        <w:rPr>
          <w:rFonts w:ascii="Times New Roman" w:eastAsia="Times New Roman" w:hAnsi="Times New Roman" w:cs="Times New Roman"/>
          <w:color w:val="000000"/>
        </w:rPr>
        <w:t>HIEs: OneHealthPort</w:t>
      </w:r>
    </w:p>
    <w:p w14:paraId="49A24666" w14:textId="77777777" w:rsidR="00E65612" w:rsidRPr="00A46F37" w:rsidRDefault="00E65612" w:rsidP="00E65612">
      <w:pPr>
        <w:spacing w:before="100" w:beforeAutospacing="1" w:after="100" w:afterAutospacing="1" w:line="240" w:lineRule="auto"/>
        <w:rPr>
          <w:rFonts w:ascii="Times New Roman" w:eastAsia="Times New Roman" w:hAnsi="Times New Roman" w:cs="Times New Roman"/>
          <w:color w:val="000000"/>
        </w:rPr>
      </w:pPr>
      <w:r w:rsidRPr="00A46F37">
        <w:rPr>
          <w:rFonts w:ascii="Times New Roman" w:eastAsia="Times New Roman" w:hAnsi="Times New Roman" w:cs="Times New Roman"/>
          <w:b/>
          <w:bCs/>
          <w:color w:val="000000"/>
        </w:rPr>
        <w:lastRenderedPageBreak/>
        <w:t>Objectives:</w:t>
      </w:r>
    </w:p>
    <w:p w14:paraId="71739A55" w14:textId="77777777" w:rsidR="00E65612" w:rsidRPr="00A46F37" w:rsidRDefault="00E65612" w:rsidP="00E65612">
      <w:pPr>
        <w:numPr>
          <w:ilvl w:val="0"/>
          <w:numId w:val="27"/>
        </w:numPr>
        <w:spacing w:before="100" w:beforeAutospacing="1" w:after="100" w:afterAutospacing="1" w:line="240" w:lineRule="auto"/>
        <w:rPr>
          <w:rFonts w:ascii="Times New Roman" w:eastAsia="Times New Roman" w:hAnsi="Times New Roman" w:cs="Times New Roman"/>
          <w:color w:val="000000"/>
        </w:rPr>
      </w:pPr>
      <w:r w:rsidRPr="00A46F37">
        <w:rPr>
          <w:rFonts w:ascii="Times New Roman" w:eastAsia="Times New Roman" w:hAnsi="Times New Roman" w:cs="Times New Roman"/>
          <w:color w:val="000000"/>
        </w:rPr>
        <w:t>Align primary, specialty, and behavioral health care teams</w:t>
      </w:r>
    </w:p>
    <w:p w14:paraId="7AF4A291" w14:textId="77777777" w:rsidR="00E65612" w:rsidRPr="00A46F37" w:rsidRDefault="00E65612" w:rsidP="00E65612">
      <w:pPr>
        <w:numPr>
          <w:ilvl w:val="0"/>
          <w:numId w:val="27"/>
        </w:numPr>
        <w:spacing w:before="100" w:beforeAutospacing="1" w:after="100" w:afterAutospacing="1" w:line="240" w:lineRule="auto"/>
        <w:rPr>
          <w:rFonts w:ascii="Times New Roman" w:eastAsia="Times New Roman" w:hAnsi="Times New Roman" w:cs="Times New Roman"/>
          <w:color w:val="000000"/>
        </w:rPr>
      </w:pPr>
      <w:r w:rsidRPr="00A46F37">
        <w:rPr>
          <w:rFonts w:ascii="Times New Roman" w:eastAsia="Times New Roman" w:hAnsi="Times New Roman" w:cs="Times New Roman"/>
          <w:color w:val="000000"/>
        </w:rPr>
        <w:t>Use AI and workflow tools to reduce referral and care delays</w:t>
      </w:r>
    </w:p>
    <w:p w14:paraId="160D7FE7" w14:textId="77777777" w:rsidR="00E65612" w:rsidRPr="00A46F37" w:rsidRDefault="00E65612" w:rsidP="00E65612">
      <w:pPr>
        <w:numPr>
          <w:ilvl w:val="0"/>
          <w:numId w:val="27"/>
        </w:numPr>
        <w:spacing w:before="100" w:beforeAutospacing="1" w:after="100" w:afterAutospacing="1" w:line="240" w:lineRule="auto"/>
        <w:rPr>
          <w:rFonts w:ascii="Times New Roman" w:eastAsia="Times New Roman" w:hAnsi="Times New Roman" w:cs="Times New Roman"/>
          <w:color w:val="000000"/>
        </w:rPr>
      </w:pPr>
      <w:r w:rsidRPr="00A46F37">
        <w:rPr>
          <w:rFonts w:ascii="Times New Roman" w:eastAsia="Times New Roman" w:hAnsi="Times New Roman" w:cs="Times New Roman"/>
          <w:color w:val="000000"/>
        </w:rPr>
        <w:t>Improve HCC capture and Stars performance</w:t>
      </w:r>
    </w:p>
    <w:p w14:paraId="1EF071B3" w14:textId="77777777" w:rsidR="00E65612" w:rsidRPr="00A46F37" w:rsidRDefault="00E65612" w:rsidP="00E65612">
      <w:pPr>
        <w:spacing w:before="100" w:beforeAutospacing="1" w:after="100" w:afterAutospacing="1" w:line="240" w:lineRule="auto"/>
        <w:rPr>
          <w:rFonts w:ascii="Times New Roman" w:eastAsia="Times New Roman" w:hAnsi="Times New Roman" w:cs="Times New Roman"/>
          <w:color w:val="000000"/>
        </w:rPr>
      </w:pPr>
      <w:r w:rsidRPr="00A46F37">
        <w:rPr>
          <w:rFonts w:ascii="Times New Roman" w:eastAsia="Times New Roman" w:hAnsi="Times New Roman" w:cs="Times New Roman"/>
          <w:b/>
          <w:bCs/>
          <w:color w:val="000000"/>
        </w:rPr>
        <w:t>Enablers:</w:t>
      </w:r>
    </w:p>
    <w:p w14:paraId="09469D06" w14:textId="77777777" w:rsidR="00E65612" w:rsidRPr="00A46F37" w:rsidRDefault="00E65612" w:rsidP="00E65612">
      <w:pPr>
        <w:numPr>
          <w:ilvl w:val="0"/>
          <w:numId w:val="28"/>
        </w:numPr>
        <w:spacing w:before="100" w:beforeAutospacing="1" w:after="100" w:afterAutospacing="1" w:line="240" w:lineRule="auto"/>
        <w:rPr>
          <w:rFonts w:ascii="Times New Roman" w:eastAsia="Times New Roman" w:hAnsi="Times New Roman" w:cs="Times New Roman"/>
          <w:color w:val="000000"/>
        </w:rPr>
      </w:pPr>
      <w:r w:rsidRPr="00A46F37">
        <w:rPr>
          <w:rFonts w:ascii="Times New Roman" w:eastAsia="Times New Roman" w:hAnsi="Times New Roman" w:cs="Times New Roman"/>
          <w:color w:val="000000"/>
        </w:rPr>
        <w:t>Shared SDOH referral network</w:t>
      </w:r>
    </w:p>
    <w:p w14:paraId="75029D1C" w14:textId="77777777" w:rsidR="00E65612" w:rsidRPr="00A46F37" w:rsidRDefault="00E65612" w:rsidP="00E65612">
      <w:pPr>
        <w:numPr>
          <w:ilvl w:val="0"/>
          <w:numId w:val="28"/>
        </w:numPr>
        <w:spacing w:before="100" w:beforeAutospacing="1" w:after="100" w:afterAutospacing="1" w:line="240" w:lineRule="auto"/>
        <w:rPr>
          <w:rFonts w:ascii="Times New Roman" w:eastAsia="Times New Roman" w:hAnsi="Times New Roman" w:cs="Times New Roman"/>
          <w:color w:val="000000"/>
        </w:rPr>
      </w:pPr>
      <w:r w:rsidRPr="00A46F37">
        <w:rPr>
          <w:rFonts w:ascii="Times New Roman" w:eastAsia="Times New Roman" w:hAnsi="Times New Roman" w:cs="Times New Roman"/>
          <w:color w:val="000000"/>
        </w:rPr>
        <w:t>Holon-powered workflow notifications</w:t>
      </w:r>
    </w:p>
    <w:p w14:paraId="69F9AEDE" w14:textId="40F67DEB" w:rsidR="00E65612" w:rsidRPr="00E630FF" w:rsidRDefault="00E65612" w:rsidP="00E630FF">
      <w:pPr>
        <w:numPr>
          <w:ilvl w:val="0"/>
          <w:numId w:val="28"/>
        </w:numPr>
        <w:spacing w:before="100" w:beforeAutospacing="1" w:after="100" w:afterAutospacing="1" w:line="240" w:lineRule="auto"/>
        <w:rPr>
          <w:rFonts w:ascii="Times New Roman" w:eastAsia="Times New Roman" w:hAnsi="Times New Roman" w:cs="Times New Roman"/>
          <w:color w:val="000000"/>
        </w:rPr>
      </w:pPr>
      <w:r w:rsidRPr="00A46F37">
        <w:rPr>
          <w:rFonts w:ascii="Times New Roman" w:eastAsia="Times New Roman" w:hAnsi="Times New Roman" w:cs="Times New Roman"/>
          <w:color w:val="000000"/>
        </w:rPr>
        <w:t>Hyro digital front door for caregiver/patient coordination</w:t>
      </w:r>
    </w:p>
    <w:p w14:paraId="2AB679E1" w14:textId="1C734B32" w:rsidR="00E65612" w:rsidRDefault="00E65612" w:rsidP="00E65612">
      <w:pPr>
        <w:pStyle w:val="Heading3"/>
      </w:pPr>
      <w:bookmarkStart w:id="120" w:name="_Toc200954809"/>
      <w:r w:rsidRPr="00A46F37">
        <w:t>Philadelphia, PA – Equity-Focused Medicaid and Duals Transformation</w:t>
      </w:r>
      <w:bookmarkEnd w:id="120"/>
    </w:p>
    <w:p w14:paraId="0EF5FB41" w14:textId="77777777" w:rsidR="00E65612" w:rsidRDefault="00E65612" w:rsidP="00E65612">
      <w:r>
        <w:t>Why Philadelphia?</w:t>
      </w:r>
    </w:p>
    <w:p w14:paraId="0DB4AB68" w14:textId="77777777" w:rsidR="00E65612" w:rsidRDefault="00E65612" w:rsidP="00E65612">
      <w:r>
        <w:rPr>
          <w:rStyle w:val="Strong"/>
        </w:rPr>
        <w:t>Diverse and high-needs population</w:t>
      </w:r>
      <w:r>
        <w:t>: Large Medicaid and dual-eligible population, health equity is a priority.</w:t>
      </w:r>
    </w:p>
    <w:p w14:paraId="6720707F" w14:textId="77777777" w:rsidR="00E65612" w:rsidRDefault="00E65612" w:rsidP="00E65612">
      <w:r>
        <w:rPr>
          <w:rStyle w:val="Strong"/>
        </w:rPr>
        <w:t>Strong ACO and MA presence</w:t>
      </w:r>
      <w:r>
        <w:t>: Jefferson Health, Penn Medicine, and Independence Blue Cross (with a major Medicare Advantage footprint).</w:t>
      </w:r>
    </w:p>
    <w:p w14:paraId="6288AF6C" w14:textId="77777777" w:rsidR="00E65612" w:rsidRDefault="00E65612" w:rsidP="00E65612">
      <w:r>
        <w:rPr>
          <w:rStyle w:val="Strong"/>
        </w:rPr>
        <w:t>Existing innovation frameworks</w:t>
      </w:r>
      <w:r>
        <w:t>: CMS Innovation Center presence, active HIE (HealthShare Exchange), city interest in behavioral health and SDOH.</w:t>
      </w:r>
    </w:p>
    <w:p w14:paraId="4ED65133" w14:textId="4D41A1D6" w:rsidR="00E65612" w:rsidRPr="00E65612" w:rsidRDefault="00E65612" w:rsidP="00E65612">
      <w:r>
        <w:rPr>
          <w:rStyle w:val="Strong"/>
        </w:rPr>
        <w:t>Anchor for cancer care model</w:t>
      </w:r>
      <w:r>
        <w:t>: AVBCC involvement, plus National Cancer Institute (NCI)-designated centers (Penn, Fox Chase).</w:t>
      </w:r>
    </w:p>
    <w:p w14:paraId="356E7EF0" w14:textId="77777777" w:rsidR="00E65612" w:rsidRPr="00A46F37" w:rsidRDefault="00E65612" w:rsidP="00E65612">
      <w:pPr>
        <w:spacing w:before="100" w:beforeAutospacing="1" w:after="100" w:afterAutospacing="1"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 xml:space="preserve">Sample </w:t>
      </w:r>
      <w:r w:rsidRPr="00A46F37">
        <w:rPr>
          <w:rFonts w:ascii="Times New Roman" w:eastAsia="Times New Roman" w:hAnsi="Times New Roman" w:cs="Times New Roman"/>
          <w:b/>
          <w:bCs/>
          <w:color w:val="000000"/>
        </w:rPr>
        <w:t>Key Stakeholders:</w:t>
      </w:r>
    </w:p>
    <w:p w14:paraId="6B087AA0" w14:textId="77777777" w:rsidR="00E65612" w:rsidRPr="00A46F37" w:rsidRDefault="00E65612" w:rsidP="00E65612">
      <w:pPr>
        <w:numPr>
          <w:ilvl w:val="0"/>
          <w:numId w:val="29"/>
        </w:numPr>
        <w:spacing w:before="100" w:beforeAutospacing="1" w:after="100" w:afterAutospacing="1" w:line="240" w:lineRule="auto"/>
        <w:rPr>
          <w:rFonts w:ascii="Times New Roman" w:eastAsia="Times New Roman" w:hAnsi="Times New Roman" w:cs="Times New Roman"/>
          <w:color w:val="000000"/>
        </w:rPr>
      </w:pPr>
      <w:r w:rsidRPr="00A46F37">
        <w:rPr>
          <w:rFonts w:ascii="Times New Roman" w:eastAsia="Times New Roman" w:hAnsi="Times New Roman" w:cs="Times New Roman"/>
          <w:color w:val="000000"/>
        </w:rPr>
        <w:t>Payers: PA Health &amp; Wellness, Keystone First, Health Partners Plans</w:t>
      </w:r>
    </w:p>
    <w:p w14:paraId="3F554A3B" w14:textId="77777777" w:rsidR="00E65612" w:rsidRPr="00A46F37" w:rsidRDefault="00E65612" w:rsidP="00E65612">
      <w:pPr>
        <w:numPr>
          <w:ilvl w:val="0"/>
          <w:numId w:val="29"/>
        </w:numPr>
        <w:spacing w:before="100" w:beforeAutospacing="1" w:after="100" w:afterAutospacing="1" w:line="240" w:lineRule="auto"/>
        <w:rPr>
          <w:rFonts w:ascii="Times New Roman" w:eastAsia="Times New Roman" w:hAnsi="Times New Roman" w:cs="Times New Roman"/>
          <w:color w:val="000000"/>
        </w:rPr>
      </w:pPr>
      <w:r w:rsidRPr="00A46F37">
        <w:rPr>
          <w:rFonts w:ascii="Times New Roman" w:eastAsia="Times New Roman" w:hAnsi="Times New Roman" w:cs="Times New Roman"/>
          <w:color w:val="000000"/>
        </w:rPr>
        <w:t>Health Systems: Penn Medicine, Jefferson Health</w:t>
      </w:r>
    </w:p>
    <w:p w14:paraId="460D87E2" w14:textId="77777777" w:rsidR="00E65612" w:rsidRPr="00A46F37" w:rsidRDefault="00E65612" w:rsidP="00E65612">
      <w:pPr>
        <w:numPr>
          <w:ilvl w:val="0"/>
          <w:numId w:val="29"/>
        </w:numPr>
        <w:spacing w:before="100" w:beforeAutospacing="1" w:after="100" w:afterAutospacing="1" w:line="240" w:lineRule="auto"/>
        <w:rPr>
          <w:rFonts w:ascii="Times New Roman" w:eastAsia="Times New Roman" w:hAnsi="Times New Roman" w:cs="Times New Roman"/>
          <w:color w:val="000000"/>
        </w:rPr>
      </w:pPr>
      <w:r w:rsidRPr="00A46F37">
        <w:rPr>
          <w:rFonts w:ascii="Times New Roman" w:eastAsia="Times New Roman" w:hAnsi="Times New Roman" w:cs="Times New Roman"/>
          <w:color w:val="000000"/>
        </w:rPr>
        <w:t>Provider Care Teams: FQHCs, academic and safety-net practices</w:t>
      </w:r>
    </w:p>
    <w:p w14:paraId="1022C9C3" w14:textId="77777777" w:rsidR="00E65612" w:rsidRPr="00A46F37" w:rsidRDefault="00E65612" w:rsidP="00E65612">
      <w:pPr>
        <w:numPr>
          <w:ilvl w:val="0"/>
          <w:numId w:val="29"/>
        </w:numPr>
        <w:spacing w:before="100" w:beforeAutospacing="1" w:after="100" w:afterAutospacing="1" w:line="240" w:lineRule="auto"/>
        <w:rPr>
          <w:rFonts w:ascii="Times New Roman" w:eastAsia="Times New Roman" w:hAnsi="Times New Roman" w:cs="Times New Roman"/>
          <w:color w:val="000000"/>
        </w:rPr>
      </w:pPr>
      <w:r w:rsidRPr="00A46F37">
        <w:rPr>
          <w:rFonts w:ascii="Times New Roman" w:eastAsia="Times New Roman" w:hAnsi="Times New Roman" w:cs="Times New Roman"/>
          <w:color w:val="000000"/>
        </w:rPr>
        <w:t>CBOs: Broad Street Ministry, Benefits Data Trust</w:t>
      </w:r>
    </w:p>
    <w:p w14:paraId="21A2FD75" w14:textId="77777777" w:rsidR="00E65612" w:rsidRPr="00A46F37" w:rsidRDefault="00E65612" w:rsidP="00E65612">
      <w:pPr>
        <w:numPr>
          <w:ilvl w:val="0"/>
          <w:numId w:val="29"/>
        </w:numPr>
        <w:spacing w:before="100" w:beforeAutospacing="1" w:after="100" w:afterAutospacing="1" w:line="240" w:lineRule="auto"/>
        <w:rPr>
          <w:rFonts w:ascii="Times New Roman" w:eastAsia="Times New Roman" w:hAnsi="Times New Roman" w:cs="Times New Roman"/>
          <w:color w:val="000000"/>
        </w:rPr>
      </w:pPr>
      <w:r w:rsidRPr="00A46F37">
        <w:rPr>
          <w:rFonts w:ascii="Times New Roman" w:eastAsia="Times New Roman" w:hAnsi="Times New Roman" w:cs="Times New Roman"/>
          <w:color w:val="000000"/>
        </w:rPr>
        <w:t>Government: Philadelphia Department of Public Health</w:t>
      </w:r>
    </w:p>
    <w:p w14:paraId="04E22D27" w14:textId="77777777" w:rsidR="00E65612" w:rsidRPr="00A46F37" w:rsidRDefault="00E65612" w:rsidP="00E65612">
      <w:pPr>
        <w:spacing w:before="100" w:beforeAutospacing="1" w:after="100" w:afterAutospacing="1" w:line="240" w:lineRule="auto"/>
        <w:rPr>
          <w:rFonts w:ascii="Times New Roman" w:eastAsia="Times New Roman" w:hAnsi="Times New Roman" w:cs="Times New Roman"/>
          <w:color w:val="000000"/>
        </w:rPr>
      </w:pPr>
      <w:r w:rsidRPr="00A46F37">
        <w:rPr>
          <w:rFonts w:ascii="Times New Roman" w:eastAsia="Times New Roman" w:hAnsi="Times New Roman" w:cs="Times New Roman"/>
          <w:b/>
          <w:bCs/>
          <w:color w:val="000000"/>
        </w:rPr>
        <w:t>Objectives:</w:t>
      </w:r>
    </w:p>
    <w:p w14:paraId="73EAD4C2" w14:textId="77777777" w:rsidR="00E65612" w:rsidRPr="00A46F37" w:rsidRDefault="00E65612" w:rsidP="00E65612">
      <w:pPr>
        <w:numPr>
          <w:ilvl w:val="0"/>
          <w:numId w:val="30"/>
        </w:numPr>
        <w:spacing w:before="100" w:beforeAutospacing="1" w:after="100" w:afterAutospacing="1" w:line="240" w:lineRule="auto"/>
        <w:rPr>
          <w:rFonts w:ascii="Times New Roman" w:eastAsia="Times New Roman" w:hAnsi="Times New Roman" w:cs="Times New Roman"/>
          <w:color w:val="000000"/>
        </w:rPr>
      </w:pPr>
      <w:r w:rsidRPr="00A46F37">
        <w:rPr>
          <w:rFonts w:ascii="Times New Roman" w:eastAsia="Times New Roman" w:hAnsi="Times New Roman" w:cs="Times New Roman"/>
          <w:color w:val="000000"/>
        </w:rPr>
        <w:t>Improve health equity, care continuity, and Stars outcomes</w:t>
      </w:r>
    </w:p>
    <w:p w14:paraId="12F0FB09" w14:textId="77777777" w:rsidR="00E65612" w:rsidRPr="00A46F37" w:rsidRDefault="00E65612" w:rsidP="00E65612">
      <w:pPr>
        <w:numPr>
          <w:ilvl w:val="0"/>
          <w:numId w:val="30"/>
        </w:numPr>
        <w:spacing w:before="100" w:beforeAutospacing="1" w:after="100" w:afterAutospacing="1" w:line="240" w:lineRule="auto"/>
        <w:rPr>
          <w:rFonts w:ascii="Times New Roman" w:eastAsia="Times New Roman" w:hAnsi="Times New Roman" w:cs="Times New Roman"/>
          <w:color w:val="000000"/>
        </w:rPr>
      </w:pPr>
      <w:r w:rsidRPr="00A46F37">
        <w:rPr>
          <w:rFonts w:ascii="Times New Roman" w:eastAsia="Times New Roman" w:hAnsi="Times New Roman" w:cs="Times New Roman"/>
          <w:color w:val="000000"/>
        </w:rPr>
        <w:t>Reduce avoidable ED visits and maternal health disparities</w:t>
      </w:r>
    </w:p>
    <w:p w14:paraId="41DB329B" w14:textId="77777777" w:rsidR="00E65612" w:rsidRPr="00A46F37" w:rsidRDefault="00E65612" w:rsidP="00E65612">
      <w:pPr>
        <w:spacing w:before="100" w:beforeAutospacing="1" w:after="100" w:afterAutospacing="1" w:line="240" w:lineRule="auto"/>
        <w:rPr>
          <w:rFonts w:ascii="Times New Roman" w:eastAsia="Times New Roman" w:hAnsi="Times New Roman" w:cs="Times New Roman"/>
          <w:color w:val="000000"/>
        </w:rPr>
      </w:pPr>
      <w:r w:rsidRPr="00A46F37">
        <w:rPr>
          <w:rFonts w:ascii="Times New Roman" w:eastAsia="Times New Roman" w:hAnsi="Times New Roman" w:cs="Times New Roman"/>
          <w:b/>
          <w:bCs/>
          <w:color w:val="000000"/>
        </w:rPr>
        <w:t>Enablers:</w:t>
      </w:r>
    </w:p>
    <w:p w14:paraId="11312FD7" w14:textId="77777777" w:rsidR="00E65612" w:rsidRPr="00A46F37" w:rsidRDefault="00E65612" w:rsidP="00E65612">
      <w:pPr>
        <w:numPr>
          <w:ilvl w:val="0"/>
          <w:numId w:val="31"/>
        </w:numPr>
        <w:spacing w:before="100" w:beforeAutospacing="1" w:after="100" w:afterAutospacing="1" w:line="240" w:lineRule="auto"/>
        <w:rPr>
          <w:rFonts w:ascii="Times New Roman" w:eastAsia="Times New Roman" w:hAnsi="Times New Roman" w:cs="Times New Roman"/>
          <w:color w:val="000000"/>
        </w:rPr>
      </w:pPr>
      <w:r w:rsidRPr="00A46F37">
        <w:rPr>
          <w:rFonts w:ascii="Times New Roman" w:eastAsia="Times New Roman" w:hAnsi="Times New Roman" w:cs="Times New Roman"/>
          <w:color w:val="000000"/>
        </w:rPr>
        <w:t>Medicaid MCO and community partner convenings</w:t>
      </w:r>
    </w:p>
    <w:p w14:paraId="2705022E" w14:textId="77777777" w:rsidR="00E65612" w:rsidRPr="00A46F37" w:rsidRDefault="00E65612" w:rsidP="00E65612">
      <w:pPr>
        <w:numPr>
          <w:ilvl w:val="0"/>
          <w:numId w:val="31"/>
        </w:numPr>
        <w:spacing w:before="100" w:beforeAutospacing="1" w:after="100" w:afterAutospacing="1" w:line="240" w:lineRule="auto"/>
        <w:rPr>
          <w:rFonts w:ascii="Times New Roman" w:eastAsia="Times New Roman" w:hAnsi="Times New Roman" w:cs="Times New Roman"/>
          <w:color w:val="000000"/>
        </w:rPr>
      </w:pPr>
      <w:r w:rsidRPr="00A46F37">
        <w:rPr>
          <w:rFonts w:ascii="Times New Roman" w:eastAsia="Times New Roman" w:hAnsi="Times New Roman" w:cs="Times New Roman"/>
          <w:color w:val="000000"/>
        </w:rPr>
        <w:t>Digital SDOH infrastructure integrated with Epic and Unite Us</w:t>
      </w:r>
    </w:p>
    <w:p w14:paraId="30134B9E" w14:textId="5A918FC9" w:rsidR="00E65612" w:rsidRPr="00E630FF" w:rsidRDefault="00E65612" w:rsidP="00E630FF">
      <w:pPr>
        <w:numPr>
          <w:ilvl w:val="0"/>
          <w:numId w:val="31"/>
        </w:numPr>
        <w:spacing w:before="100" w:beforeAutospacing="1" w:after="100" w:afterAutospacing="1" w:line="240" w:lineRule="auto"/>
        <w:rPr>
          <w:rFonts w:ascii="Times New Roman" w:eastAsia="Times New Roman" w:hAnsi="Times New Roman" w:cs="Times New Roman"/>
          <w:color w:val="000000"/>
        </w:rPr>
      </w:pPr>
      <w:r w:rsidRPr="00A46F37">
        <w:rPr>
          <w:rFonts w:ascii="Times New Roman" w:eastAsia="Times New Roman" w:hAnsi="Times New Roman" w:cs="Times New Roman"/>
          <w:color w:val="000000"/>
        </w:rPr>
        <w:t>Shared dashboards for Stars, utilization, and patient outcomes</w:t>
      </w:r>
    </w:p>
    <w:p w14:paraId="6F48A63E" w14:textId="69EA758B" w:rsidR="00E65612" w:rsidRDefault="00E65612" w:rsidP="00E65612">
      <w:pPr>
        <w:pStyle w:val="Heading3"/>
      </w:pPr>
      <w:bookmarkStart w:id="121" w:name="_Toc200954810"/>
      <w:r w:rsidRPr="00A46F37">
        <w:lastRenderedPageBreak/>
        <w:t>Austin, TX – Medicaid Stars and Behavioral Health Integration</w:t>
      </w:r>
      <w:bookmarkEnd w:id="121"/>
    </w:p>
    <w:p w14:paraId="419C1875" w14:textId="180A168A" w:rsidR="00E65612" w:rsidRDefault="00E65612" w:rsidP="00E65612">
      <w:pPr>
        <w:spacing w:before="100" w:beforeAutospacing="1" w:after="100" w:afterAutospacing="1" w:line="240" w:lineRule="auto"/>
        <w:rPr>
          <w:rFonts w:ascii="Times New Roman" w:eastAsia="Times New Roman" w:hAnsi="Times New Roman" w:cs="Times New Roman"/>
          <w:color w:val="000000"/>
          <w:sz w:val="24"/>
          <w:szCs w:val="24"/>
        </w:rPr>
      </w:pPr>
      <w:r w:rsidRPr="00E65612">
        <w:rPr>
          <w:rFonts w:ascii="Times New Roman" w:eastAsia="Times New Roman" w:hAnsi="Times New Roman" w:cs="Times New Roman"/>
          <w:color w:val="000000"/>
          <w:sz w:val="24"/>
          <w:szCs w:val="24"/>
        </w:rPr>
        <w:t xml:space="preserve">Why Austin? </w:t>
      </w:r>
    </w:p>
    <w:p w14:paraId="6E852319" w14:textId="188DDB39" w:rsidR="00E65612" w:rsidRPr="00E65612" w:rsidRDefault="00E65612" w:rsidP="00E65612">
      <w:pPr>
        <w:spacing w:before="100" w:beforeAutospacing="1" w:after="100" w:afterAutospacing="1" w:line="240" w:lineRule="auto"/>
        <w:rPr>
          <w:rFonts w:ascii="Times New Roman" w:eastAsia="Times New Roman" w:hAnsi="Times New Roman" w:cs="Times New Roman"/>
          <w:color w:val="000000"/>
          <w:sz w:val="24"/>
          <w:szCs w:val="24"/>
        </w:rPr>
      </w:pPr>
      <w:r w:rsidRPr="00E65612">
        <w:rPr>
          <w:rFonts w:ascii="Times New Roman" w:eastAsia="Times New Roman" w:hAnsi="Times New Roman" w:cs="Times New Roman"/>
          <w:color w:val="000000"/>
          <w:sz w:val="24"/>
          <w:szCs w:val="24"/>
        </w:rPr>
        <w:t>Fast-growing, tech-savvy, policy-progressive, ideal for scalable pilots.</w:t>
      </w:r>
    </w:p>
    <w:p w14:paraId="511E7B0E" w14:textId="77777777" w:rsidR="00E65612" w:rsidRPr="00A46F37" w:rsidRDefault="00E65612" w:rsidP="00E65612">
      <w:pPr>
        <w:spacing w:before="100" w:beforeAutospacing="1" w:after="100" w:afterAutospacing="1"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 xml:space="preserve">Sample </w:t>
      </w:r>
      <w:r w:rsidRPr="00A46F37">
        <w:rPr>
          <w:rFonts w:ascii="Times New Roman" w:eastAsia="Times New Roman" w:hAnsi="Times New Roman" w:cs="Times New Roman"/>
          <w:b/>
          <w:bCs/>
          <w:color w:val="000000"/>
        </w:rPr>
        <w:t>Key Stakeholders:</w:t>
      </w:r>
    </w:p>
    <w:p w14:paraId="19639C88" w14:textId="77777777" w:rsidR="00E65612" w:rsidRPr="00A46F37" w:rsidRDefault="00E65612" w:rsidP="00E65612">
      <w:pPr>
        <w:numPr>
          <w:ilvl w:val="0"/>
          <w:numId w:val="32"/>
        </w:numPr>
        <w:spacing w:before="100" w:beforeAutospacing="1" w:after="100" w:afterAutospacing="1" w:line="240" w:lineRule="auto"/>
        <w:rPr>
          <w:rFonts w:ascii="Times New Roman" w:eastAsia="Times New Roman" w:hAnsi="Times New Roman" w:cs="Times New Roman"/>
          <w:color w:val="000000"/>
        </w:rPr>
      </w:pPr>
      <w:r w:rsidRPr="00A46F37">
        <w:rPr>
          <w:rFonts w:ascii="Times New Roman" w:eastAsia="Times New Roman" w:hAnsi="Times New Roman" w:cs="Times New Roman"/>
          <w:color w:val="000000"/>
        </w:rPr>
        <w:t>Payers: Texas Children’s Health Plan, Superior HealthPlan</w:t>
      </w:r>
    </w:p>
    <w:p w14:paraId="1D78DC15" w14:textId="77777777" w:rsidR="00E65612" w:rsidRPr="00A46F37" w:rsidRDefault="00E65612" w:rsidP="00E65612">
      <w:pPr>
        <w:numPr>
          <w:ilvl w:val="0"/>
          <w:numId w:val="32"/>
        </w:numPr>
        <w:spacing w:before="100" w:beforeAutospacing="1" w:after="100" w:afterAutospacing="1" w:line="240" w:lineRule="auto"/>
        <w:rPr>
          <w:rFonts w:ascii="Times New Roman" w:eastAsia="Times New Roman" w:hAnsi="Times New Roman" w:cs="Times New Roman"/>
          <w:color w:val="000000"/>
        </w:rPr>
      </w:pPr>
      <w:r w:rsidRPr="00A46F37">
        <w:rPr>
          <w:rFonts w:ascii="Times New Roman" w:eastAsia="Times New Roman" w:hAnsi="Times New Roman" w:cs="Times New Roman"/>
          <w:color w:val="000000"/>
        </w:rPr>
        <w:t>Health Systems: Ascension Seton, Dell Medical School</w:t>
      </w:r>
    </w:p>
    <w:p w14:paraId="409FE0D4" w14:textId="77777777" w:rsidR="00E65612" w:rsidRPr="00A46F37" w:rsidRDefault="00E65612" w:rsidP="00E65612">
      <w:pPr>
        <w:numPr>
          <w:ilvl w:val="0"/>
          <w:numId w:val="32"/>
        </w:numPr>
        <w:spacing w:before="100" w:beforeAutospacing="1" w:after="100" w:afterAutospacing="1" w:line="240" w:lineRule="auto"/>
        <w:rPr>
          <w:rFonts w:ascii="Times New Roman" w:eastAsia="Times New Roman" w:hAnsi="Times New Roman" w:cs="Times New Roman"/>
          <w:color w:val="000000"/>
        </w:rPr>
      </w:pPr>
      <w:r w:rsidRPr="00A46F37">
        <w:rPr>
          <w:rFonts w:ascii="Times New Roman" w:eastAsia="Times New Roman" w:hAnsi="Times New Roman" w:cs="Times New Roman"/>
          <w:color w:val="000000"/>
        </w:rPr>
        <w:t>Provider Care Teams: CommUnityCare, Integral Care</w:t>
      </w:r>
    </w:p>
    <w:p w14:paraId="5080FEA1" w14:textId="77777777" w:rsidR="00E65612" w:rsidRPr="00A46F37" w:rsidRDefault="00E65612" w:rsidP="00E65612">
      <w:pPr>
        <w:numPr>
          <w:ilvl w:val="0"/>
          <w:numId w:val="32"/>
        </w:numPr>
        <w:spacing w:before="100" w:beforeAutospacing="1" w:after="100" w:afterAutospacing="1" w:line="240" w:lineRule="auto"/>
        <w:rPr>
          <w:rFonts w:ascii="Times New Roman" w:eastAsia="Times New Roman" w:hAnsi="Times New Roman" w:cs="Times New Roman"/>
          <w:color w:val="000000"/>
        </w:rPr>
      </w:pPr>
      <w:r w:rsidRPr="00A46F37">
        <w:rPr>
          <w:rFonts w:ascii="Times New Roman" w:eastAsia="Times New Roman" w:hAnsi="Times New Roman" w:cs="Times New Roman"/>
          <w:color w:val="000000"/>
        </w:rPr>
        <w:t>CBOs: Foundation Communities, People’s Community Clinic</w:t>
      </w:r>
    </w:p>
    <w:p w14:paraId="7FB5499D" w14:textId="77777777" w:rsidR="00E65612" w:rsidRPr="00A46F37" w:rsidRDefault="00E65612" w:rsidP="00E65612">
      <w:pPr>
        <w:numPr>
          <w:ilvl w:val="0"/>
          <w:numId w:val="32"/>
        </w:numPr>
        <w:spacing w:before="100" w:beforeAutospacing="1" w:after="100" w:afterAutospacing="1" w:line="240" w:lineRule="auto"/>
        <w:rPr>
          <w:rFonts w:ascii="Times New Roman" w:eastAsia="Times New Roman" w:hAnsi="Times New Roman" w:cs="Times New Roman"/>
          <w:color w:val="000000"/>
        </w:rPr>
      </w:pPr>
      <w:r w:rsidRPr="00A46F37">
        <w:rPr>
          <w:rFonts w:ascii="Times New Roman" w:eastAsia="Times New Roman" w:hAnsi="Times New Roman" w:cs="Times New Roman"/>
          <w:color w:val="000000"/>
        </w:rPr>
        <w:t>State Agencies: Texas HHS, Central Health</w:t>
      </w:r>
    </w:p>
    <w:p w14:paraId="68D61826" w14:textId="77777777" w:rsidR="00E65612" w:rsidRPr="00A46F37" w:rsidRDefault="00E65612" w:rsidP="00E65612">
      <w:pPr>
        <w:spacing w:before="100" w:beforeAutospacing="1" w:after="100" w:afterAutospacing="1" w:line="240" w:lineRule="auto"/>
        <w:rPr>
          <w:rFonts w:ascii="Times New Roman" w:eastAsia="Times New Roman" w:hAnsi="Times New Roman" w:cs="Times New Roman"/>
          <w:color w:val="000000"/>
        </w:rPr>
      </w:pPr>
      <w:r w:rsidRPr="00A46F37">
        <w:rPr>
          <w:rFonts w:ascii="Times New Roman" w:eastAsia="Times New Roman" w:hAnsi="Times New Roman" w:cs="Times New Roman"/>
          <w:b/>
          <w:bCs/>
          <w:color w:val="000000"/>
        </w:rPr>
        <w:t>Objectives:</w:t>
      </w:r>
    </w:p>
    <w:p w14:paraId="78695D44" w14:textId="77777777" w:rsidR="00E65612" w:rsidRPr="00A46F37" w:rsidRDefault="00E65612" w:rsidP="00E65612">
      <w:pPr>
        <w:numPr>
          <w:ilvl w:val="0"/>
          <w:numId w:val="33"/>
        </w:numPr>
        <w:spacing w:before="100" w:beforeAutospacing="1" w:after="100" w:afterAutospacing="1" w:line="240" w:lineRule="auto"/>
        <w:rPr>
          <w:rFonts w:ascii="Times New Roman" w:eastAsia="Times New Roman" w:hAnsi="Times New Roman" w:cs="Times New Roman"/>
          <w:color w:val="000000"/>
        </w:rPr>
      </w:pPr>
      <w:r w:rsidRPr="00A46F37">
        <w:rPr>
          <w:rFonts w:ascii="Times New Roman" w:eastAsia="Times New Roman" w:hAnsi="Times New Roman" w:cs="Times New Roman"/>
          <w:color w:val="000000"/>
        </w:rPr>
        <w:t>Increase Medicaid Stars scores and quality of care</w:t>
      </w:r>
    </w:p>
    <w:p w14:paraId="7D2BF661" w14:textId="77777777" w:rsidR="00E65612" w:rsidRPr="00A46F37" w:rsidRDefault="00E65612" w:rsidP="00E65612">
      <w:pPr>
        <w:numPr>
          <w:ilvl w:val="0"/>
          <w:numId w:val="33"/>
        </w:numPr>
        <w:spacing w:before="100" w:beforeAutospacing="1" w:after="100" w:afterAutospacing="1" w:line="240" w:lineRule="auto"/>
        <w:rPr>
          <w:rFonts w:ascii="Times New Roman" w:eastAsia="Times New Roman" w:hAnsi="Times New Roman" w:cs="Times New Roman"/>
          <w:color w:val="000000"/>
        </w:rPr>
      </w:pPr>
      <w:r w:rsidRPr="00A46F37">
        <w:rPr>
          <w:rFonts w:ascii="Times New Roman" w:eastAsia="Times New Roman" w:hAnsi="Times New Roman" w:cs="Times New Roman"/>
          <w:color w:val="000000"/>
        </w:rPr>
        <w:t>Address pediatric, maternal, and behavioral health care gaps</w:t>
      </w:r>
    </w:p>
    <w:p w14:paraId="1A97F109" w14:textId="77777777" w:rsidR="00E65612" w:rsidRPr="00A46F37" w:rsidRDefault="00E65612" w:rsidP="00E65612">
      <w:pPr>
        <w:numPr>
          <w:ilvl w:val="0"/>
          <w:numId w:val="33"/>
        </w:numPr>
        <w:spacing w:before="100" w:beforeAutospacing="1" w:after="100" w:afterAutospacing="1" w:line="240" w:lineRule="auto"/>
        <w:rPr>
          <w:rFonts w:ascii="Times New Roman" w:eastAsia="Times New Roman" w:hAnsi="Times New Roman" w:cs="Times New Roman"/>
          <w:color w:val="000000"/>
        </w:rPr>
      </w:pPr>
      <w:r w:rsidRPr="00A46F37">
        <w:rPr>
          <w:rFonts w:ascii="Times New Roman" w:eastAsia="Times New Roman" w:hAnsi="Times New Roman" w:cs="Times New Roman"/>
          <w:color w:val="000000"/>
        </w:rPr>
        <w:t>Align tech-enabled workflows across safety-net systems</w:t>
      </w:r>
    </w:p>
    <w:p w14:paraId="52069B3E" w14:textId="77777777" w:rsidR="00E65612" w:rsidRPr="00A46F37" w:rsidRDefault="00E65612" w:rsidP="00E65612">
      <w:pPr>
        <w:spacing w:before="100" w:beforeAutospacing="1" w:after="100" w:afterAutospacing="1" w:line="240" w:lineRule="auto"/>
        <w:rPr>
          <w:rFonts w:ascii="Times New Roman" w:eastAsia="Times New Roman" w:hAnsi="Times New Roman" w:cs="Times New Roman"/>
          <w:color w:val="000000"/>
        </w:rPr>
      </w:pPr>
      <w:r w:rsidRPr="00A46F37">
        <w:rPr>
          <w:rFonts w:ascii="Times New Roman" w:eastAsia="Times New Roman" w:hAnsi="Times New Roman" w:cs="Times New Roman"/>
          <w:b/>
          <w:bCs/>
          <w:color w:val="000000"/>
        </w:rPr>
        <w:t>Enablers:</w:t>
      </w:r>
    </w:p>
    <w:p w14:paraId="627E8378" w14:textId="77777777" w:rsidR="00E65612" w:rsidRPr="00A46F37" w:rsidRDefault="00E65612" w:rsidP="00E65612">
      <w:pPr>
        <w:numPr>
          <w:ilvl w:val="0"/>
          <w:numId w:val="34"/>
        </w:numPr>
        <w:spacing w:before="100" w:beforeAutospacing="1" w:after="100" w:afterAutospacing="1" w:line="240" w:lineRule="auto"/>
        <w:rPr>
          <w:rFonts w:ascii="Times New Roman" w:eastAsia="Times New Roman" w:hAnsi="Times New Roman" w:cs="Times New Roman"/>
          <w:color w:val="000000"/>
        </w:rPr>
      </w:pPr>
      <w:r w:rsidRPr="00A46F37">
        <w:rPr>
          <w:rFonts w:ascii="Times New Roman" w:eastAsia="Times New Roman" w:hAnsi="Times New Roman" w:cs="Times New Roman"/>
          <w:color w:val="000000"/>
        </w:rPr>
        <w:t>Holon and MedeAnalytics interoperability pilots</w:t>
      </w:r>
    </w:p>
    <w:p w14:paraId="2A868CA7" w14:textId="77777777" w:rsidR="00E65612" w:rsidRPr="00A46F37" w:rsidRDefault="00E65612" w:rsidP="00E65612">
      <w:pPr>
        <w:numPr>
          <w:ilvl w:val="0"/>
          <w:numId w:val="34"/>
        </w:numPr>
        <w:spacing w:before="100" w:beforeAutospacing="1" w:after="100" w:afterAutospacing="1" w:line="240" w:lineRule="auto"/>
        <w:rPr>
          <w:rFonts w:ascii="Times New Roman" w:eastAsia="Times New Roman" w:hAnsi="Times New Roman" w:cs="Times New Roman"/>
          <w:color w:val="000000"/>
        </w:rPr>
      </w:pPr>
      <w:r w:rsidRPr="00A46F37">
        <w:rPr>
          <w:rFonts w:ascii="Times New Roman" w:eastAsia="Times New Roman" w:hAnsi="Times New Roman" w:cs="Times New Roman"/>
          <w:color w:val="000000"/>
        </w:rPr>
        <w:t>Provider-CBO task forces with aligned metrics</w:t>
      </w:r>
    </w:p>
    <w:p w14:paraId="43848003" w14:textId="7EA1DB1C" w:rsidR="00E65612" w:rsidRPr="00E630FF" w:rsidRDefault="00E65612" w:rsidP="00E630FF">
      <w:pPr>
        <w:numPr>
          <w:ilvl w:val="0"/>
          <w:numId w:val="34"/>
        </w:numPr>
        <w:spacing w:before="100" w:beforeAutospacing="1" w:after="100" w:afterAutospacing="1" w:line="240" w:lineRule="auto"/>
        <w:rPr>
          <w:rFonts w:ascii="Times New Roman" w:eastAsia="Times New Roman" w:hAnsi="Times New Roman" w:cs="Times New Roman"/>
          <w:color w:val="000000"/>
        </w:rPr>
      </w:pPr>
      <w:r w:rsidRPr="00A46F37">
        <w:rPr>
          <w:rFonts w:ascii="Times New Roman" w:eastAsia="Times New Roman" w:hAnsi="Times New Roman" w:cs="Times New Roman"/>
          <w:color w:val="000000"/>
        </w:rPr>
        <w:t>Public health dashboard tracking referral outcomes</w:t>
      </w:r>
    </w:p>
    <w:p w14:paraId="4D2FC8F5" w14:textId="77777777" w:rsidR="00E65612" w:rsidRDefault="00E65612" w:rsidP="008F5681">
      <w:pPr>
        <w:pStyle w:val="Heading3"/>
      </w:pPr>
      <w:bookmarkStart w:id="122" w:name="_Toc200954811"/>
      <w:r w:rsidRPr="00A46F37">
        <w:t>D. Texas (Statewide) – Urban-Rural Integration Model</w:t>
      </w:r>
      <w:bookmarkEnd w:id="122"/>
    </w:p>
    <w:p w14:paraId="2173A972" w14:textId="3A99D779" w:rsidR="00E65612" w:rsidRPr="00E65612" w:rsidRDefault="008F5681" w:rsidP="00E65612">
      <w:pPr>
        <w:spacing w:before="100" w:beforeAutospacing="1" w:after="100" w:afterAutospacing="1" w:line="240" w:lineRule="auto"/>
        <w:outlineLvl w:val="2"/>
        <w:rPr>
          <w:rFonts w:ascii="Times New Roman" w:eastAsia="Times New Roman" w:hAnsi="Times New Roman" w:cs="Times New Roman"/>
          <w:color w:val="000000"/>
        </w:rPr>
      </w:pPr>
      <w:bookmarkStart w:id="123" w:name="_Toc200954812"/>
      <w:r w:rsidRPr="008F5681">
        <w:rPr>
          <w:rFonts w:ascii="Times New Roman" w:eastAsia="Times New Roman" w:hAnsi="Times New Roman" w:cs="Times New Roman"/>
          <w:color w:val="000000"/>
        </w:rPr>
        <w:t>Why Texas?</w:t>
      </w:r>
      <w:bookmarkEnd w:id="123"/>
    </w:p>
    <w:p w14:paraId="26D0D57A" w14:textId="1EACAED9" w:rsidR="00E65612" w:rsidRPr="008F5681" w:rsidRDefault="00E65612" w:rsidP="008F5681">
      <w:pPr>
        <w:spacing w:before="100" w:beforeAutospacing="1" w:after="100" w:afterAutospacing="1" w:line="240" w:lineRule="auto"/>
        <w:rPr>
          <w:rFonts w:ascii="Times New Roman" w:eastAsia="Times New Roman" w:hAnsi="Times New Roman" w:cs="Times New Roman"/>
          <w:color w:val="000000"/>
          <w:sz w:val="24"/>
          <w:szCs w:val="24"/>
        </w:rPr>
      </w:pPr>
      <w:r w:rsidRPr="00E65612">
        <w:rPr>
          <w:rFonts w:ascii="Times New Roman" w:eastAsia="Times New Roman" w:hAnsi="Times New Roman" w:cs="Times New Roman"/>
          <w:color w:val="000000"/>
          <w:sz w:val="24"/>
          <w:szCs w:val="24"/>
        </w:rPr>
        <w:t>Huge variation across urban, rural, and frontier; Medicaid managed care and ACO activity; strong policy levers; opportunity to scale from Austin outward.</w:t>
      </w:r>
    </w:p>
    <w:p w14:paraId="3D3D3EFD" w14:textId="77777777" w:rsidR="00E65612" w:rsidRPr="00A46F37" w:rsidRDefault="00E65612" w:rsidP="00E65612">
      <w:pPr>
        <w:spacing w:before="100" w:beforeAutospacing="1" w:after="100" w:afterAutospacing="1"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 xml:space="preserve">Sample </w:t>
      </w:r>
      <w:r w:rsidRPr="00A46F37">
        <w:rPr>
          <w:rFonts w:ascii="Times New Roman" w:eastAsia="Times New Roman" w:hAnsi="Times New Roman" w:cs="Times New Roman"/>
          <w:b/>
          <w:bCs/>
          <w:color w:val="000000"/>
        </w:rPr>
        <w:t>Key Stakeholders:</w:t>
      </w:r>
    </w:p>
    <w:p w14:paraId="71A63D88" w14:textId="77777777" w:rsidR="00E65612" w:rsidRPr="00A46F37" w:rsidRDefault="00E65612" w:rsidP="00E65612">
      <w:pPr>
        <w:numPr>
          <w:ilvl w:val="0"/>
          <w:numId w:val="35"/>
        </w:numPr>
        <w:spacing w:before="100" w:beforeAutospacing="1" w:after="100" w:afterAutospacing="1" w:line="240" w:lineRule="auto"/>
        <w:rPr>
          <w:rFonts w:ascii="Times New Roman" w:eastAsia="Times New Roman" w:hAnsi="Times New Roman" w:cs="Times New Roman"/>
          <w:color w:val="000000"/>
        </w:rPr>
      </w:pPr>
      <w:r w:rsidRPr="00A46F37">
        <w:rPr>
          <w:rFonts w:ascii="Times New Roman" w:eastAsia="Times New Roman" w:hAnsi="Times New Roman" w:cs="Times New Roman"/>
          <w:color w:val="000000"/>
        </w:rPr>
        <w:t>MCOs: Superior, UnitedHealthcare, Molina</w:t>
      </w:r>
    </w:p>
    <w:p w14:paraId="11939181" w14:textId="77777777" w:rsidR="00E65612" w:rsidRPr="00A46F37" w:rsidRDefault="00E65612" w:rsidP="00E65612">
      <w:pPr>
        <w:numPr>
          <w:ilvl w:val="0"/>
          <w:numId w:val="35"/>
        </w:numPr>
        <w:spacing w:before="100" w:beforeAutospacing="1" w:after="100" w:afterAutospacing="1" w:line="240" w:lineRule="auto"/>
        <w:rPr>
          <w:rFonts w:ascii="Times New Roman" w:eastAsia="Times New Roman" w:hAnsi="Times New Roman" w:cs="Times New Roman"/>
          <w:color w:val="000000"/>
        </w:rPr>
      </w:pPr>
      <w:r w:rsidRPr="00A46F37">
        <w:rPr>
          <w:rFonts w:ascii="Times New Roman" w:eastAsia="Times New Roman" w:hAnsi="Times New Roman" w:cs="Times New Roman"/>
          <w:color w:val="000000"/>
        </w:rPr>
        <w:t>Health Systems: Baylor Scott &amp; White, UT Health</w:t>
      </w:r>
    </w:p>
    <w:p w14:paraId="6541C885" w14:textId="77777777" w:rsidR="00E65612" w:rsidRPr="00A46F37" w:rsidRDefault="00E65612" w:rsidP="00E65612">
      <w:pPr>
        <w:numPr>
          <w:ilvl w:val="0"/>
          <w:numId w:val="35"/>
        </w:numPr>
        <w:spacing w:before="100" w:beforeAutospacing="1" w:after="100" w:afterAutospacing="1" w:line="240" w:lineRule="auto"/>
        <w:rPr>
          <w:rFonts w:ascii="Times New Roman" w:eastAsia="Times New Roman" w:hAnsi="Times New Roman" w:cs="Times New Roman"/>
          <w:color w:val="000000"/>
        </w:rPr>
      </w:pPr>
      <w:r w:rsidRPr="00A46F37">
        <w:rPr>
          <w:rFonts w:ascii="Times New Roman" w:eastAsia="Times New Roman" w:hAnsi="Times New Roman" w:cs="Times New Roman"/>
          <w:color w:val="000000"/>
        </w:rPr>
        <w:t>Rural Providers: RHCs, FQHCs, independent networks</w:t>
      </w:r>
    </w:p>
    <w:p w14:paraId="27B67B2C" w14:textId="77777777" w:rsidR="00E65612" w:rsidRPr="00A46F37" w:rsidRDefault="00E65612" w:rsidP="00E65612">
      <w:pPr>
        <w:numPr>
          <w:ilvl w:val="0"/>
          <w:numId w:val="35"/>
        </w:numPr>
        <w:spacing w:before="100" w:beforeAutospacing="1" w:after="100" w:afterAutospacing="1" w:line="240" w:lineRule="auto"/>
        <w:rPr>
          <w:rFonts w:ascii="Times New Roman" w:eastAsia="Times New Roman" w:hAnsi="Times New Roman" w:cs="Times New Roman"/>
          <w:color w:val="000000"/>
        </w:rPr>
      </w:pPr>
      <w:r w:rsidRPr="00A46F37">
        <w:rPr>
          <w:rFonts w:ascii="Times New Roman" w:eastAsia="Times New Roman" w:hAnsi="Times New Roman" w:cs="Times New Roman"/>
          <w:color w:val="000000"/>
        </w:rPr>
        <w:t>CBOs: Area Agencies on Aging, local housing and food organizations</w:t>
      </w:r>
    </w:p>
    <w:p w14:paraId="1EA00D32" w14:textId="77777777" w:rsidR="00E65612" w:rsidRPr="00A46F37" w:rsidRDefault="00E65612" w:rsidP="00E65612">
      <w:pPr>
        <w:numPr>
          <w:ilvl w:val="0"/>
          <w:numId w:val="35"/>
        </w:numPr>
        <w:spacing w:before="100" w:beforeAutospacing="1" w:after="100" w:afterAutospacing="1" w:line="240" w:lineRule="auto"/>
        <w:rPr>
          <w:rFonts w:ascii="Times New Roman" w:eastAsia="Times New Roman" w:hAnsi="Times New Roman" w:cs="Times New Roman"/>
          <w:color w:val="000000"/>
        </w:rPr>
      </w:pPr>
      <w:r w:rsidRPr="00A46F37">
        <w:rPr>
          <w:rFonts w:ascii="Times New Roman" w:eastAsia="Times New Roman" w:hAnsi="Times New Roman" w:cs="Times New Roman"/>
          <w:color w:val="000000"/>
        </w:rPr>
        <w:t>HIEs: THSA, HASA</w:t>
      </w:r>
    </w:p>
    <w:p w14:paraId="7D26F234" w14:textId="77777777" w:rsidR="00E65612" w:rsidRPr="00A46F37" w:rsidRDefault="00E65612" w:rsidP="00E65612">
      <w:pPr>
        <w:numPr>
          <w:ilvl w:val="0"/>
          <w:numId w:val="35"/>
        </w:numPr>
        <w:spacing w:before="100" w:beforeAutospacing="1" w:after="100" w:afterAutospacing="1" w:line="240" w:lineRule="auto"/>
        <w:rPr>
          <w:rFonts w:ascii="Times New Roman" w:eastAsia="Times New Roman" w:hAnsi="Times New Roman" w:cs="Times New Roman"/>
          <w:color w:val="000000"/>
        </w:rPr>
      </w:pPr>
      <w:r w:rsidRPr="00A46F37">
        <w:rPr>
          <w:rFonts w:ascii="Times New Roman" w:eastAsia="Times New Roman" w:hAnsi="Times New Roman" w:cs="Times New Roman"/>
          <w:color w:val="000000"/>
        </w:rPr>
        <w:t>Government: H</w:t>
      </w:r>
      <w:r>
        <w:rPr>
          <w:rFonts w:ascii="Times New Roman" w:eastAsia="Times New Roman" w:hAnsi="Times New Roman" w:cs="Times New Roman"/>
          <w:color w:val="000000"/>
        </w:rPr>
        <w:t>C</w:t>
      </w:r>
      <w:r w:rsidRPr="00A46F37">
        <w:rPr>
          <w:rFonts w:ascii="Times New Roman" w:eastAsia="Times New Roman" w:hAnsi="Times New Roman" w:cs="Times New Roman"/>
          <w:color w:val="000000"/>
        </w:rPr>
        <w:t>SC, Medicaid Innovation Office</w:t>
      </w:r>
    </w:p>
    <w:p w14:paraId="5A26BA30" w14:textId="77777777" w:rsidR="00E65612" w:rsidRPr="00A46F37" w:rsidRDefault="00E65612" w:rsidP="00E65612">
      <w:pPr>
        <w:spacing w:before="100" w:beforeAutospacing="1" w:after="100" w:afterAutospacing="1" w:line="240" w:lineRule="auto"/>
        <w:rPr>
          <w:rFonts w:ascii="Times New Roman" w:eastAsia="Times New Roman" w:hAnsi="Times New Roman" w:cs="Times New Roman"/>
          <w:color w:val="000000"/>
        </w:rPr>
      </w:pPr>
      <w:r w:rsidRPr="00A46F37">
        <w:rPr>
          <w:rFonts w:ascii="Times New Roman" w:eastAsia="Times New Roman" w:hAnsi="Times New Roman" w:cs="Times New Roman"/>
          <w:b/>
          <w:bCs/>
          <w:color w:val="000000"/>
        </w:rPr>
        <w:t>Objectives:</w:t>
      </w:r>
    </w:p>
    <w:p w14:paraId="1AC1A2AD" w14:textId="77777777" w:rsidR="00E65612" w:rsidRPr="00A46F37" w:rsidRDefault="00E65612" w:rsidP="00E65612">
      <w:pPr>
        <w:numPr>
          <w:ilvl w:val="0"/>
          <w:numId w:val="36"/>
        </w:numPr>
        <w:spacing w:before="100" w:beforeAutospacing="1" w:after="100" w:afterAutospacing="1" w:line="240" w:lineRule="auto"/>
        <w:rPr>
          <w:rFonts w:ascii="Times New Roman" w:eastAsia="Times New Roman" w:hAnsi="Times New Roman" w:cs="Times New Roman"/>
          <w:color w:val="000000"/>
        </w:rPr>
      </w:pPr>
      <w:r w:rsidRPr="00A46F37">
        <w:rPr>
          <w:rFonts w:ascii="Times New Roman" w:eastAsia="Times New Roman" w:hAnsi="Times New Roman" w:cs="Times New Roman"/>
          <w:color w:val="000000"/>
        </w:rPr>
        <w:t>Improve Stars ratings and RAF accuracy statewide</w:t>
      </w:r>
    </w:p>
    <w:p w14:paraId="118A7528" w14:textId="77777777" w:rsidR="00E65612" w:rsidRPr="00A46F37" w:rsidRDefault="00E65612" w:rsidP="00E65612">
      <w:pPr>
        <w:numPr>
          <w:ilvl w:val="0"/>
          <w:numId w:val="36"/>
        </w:numPr>
        <w:spacing w:before="100" w:beforeAutospacing="1" w:after="100" w:afterAutospacing="1" w:line="240" w:lineRule="auto"/>
        <w:rPr>
          <w:rFonts w:ascii="Times New Roman" w:eastAsia="Times New Roman" w:hAnsi="Times New Roman" w:cs="Times New Roman"/>
          <w:color w:val="000000"/>
        </w:rPr>
      </w:pPr>
      <w:r w:rsidRPr="00A46F37">
        <w:rPr>
          <w:rFonts w:ascii="Times New Roman" w:eastAsia="Times New Roman" w:hAnsi="Times New Roman" w:cs="Times New Roman"/>
          <w:color w:val="000000"/>
        </w:rPr>
        <w:t>Close rural SDOH referral loops</w:t>
      </w:r>
    </w:p>
    <w:p w14:paraId="07BD3CC0" w14:textId="77777777" w:rsidR="00E65612" w:rsidRPr="00A46F37" w:rsidRDefault="00E65612" w:rsidP="00E65612">
      <w:pPr>
        <w:numPr>
          <w:ilvl w:val="0"/>
          <w:numId w:val="36"/>
        </w:numPr>
        <w:spacing w:before="100" w:beforeAutospacing="1" w:after="100" w:afterAutospacing="1" w:line="240" w:lineRule="auto"/>
        <w:rPr>
          <w:rFonts w:ascii="Times New Roman" w:eastAsia="Times New Roman" w:hAnsi="Times New Roman" w:cs="Times New Roman"/>
          <w:color w:val="000000"/>
        </w:rPr>
      </w:pPr>
      <w:r w:rsidRPr="00A46F37">
        <w:rPr>
          <w:rFonts w:ascii="Times New Roman" w:eastAsia="Times New Roman" w:hAnsi="Times New Roman" w:cs="Times New Roman"/>
          <w:color w:val="000000"/>
        </w:rPr>
        <w:t>Reduce rural-urban disparities in cost and access</w:t>
      </w:r>
    </w:p>
    <w:p w14:paraId="01D05497" w14:textId="77777777" w:rsidR="00E65612" w:rsidRPr="00A46F37" w:rsidRDefault="00E65612" w:rsidP="00E65612">
      <w:pPr>
        <w:spacing w:before="100" w:beforeAutospacing="1" w:after="100" w:afterAutospacing="1" w:line="240" w:lineRule="auto"/>
        <w:rPr>
          <w:rFonts w:ascii="Times New Roman" w:eastAsia="Times New Roman" w:hAnsi="Times New Roman" w:cs="Times New Roman"/>
          <w:color w:val="000000"/>
        </w:rPr>
      </w:pPr>
      <w:r w:rsidRPr="00A46F37">
        <w:rPr>
          <w:rFonts w:ascii="Times New Roman" w:eastAsia="Times New Roman" w:hAnsi="Times New Roman" w:cs="Times New Roman"/>
          <w:b/>
          <w:bCs/>
          <w:color w:val="000000"/>
        </w:rPr>
        <w:lastRenderedPageBreak/>
        <w:t>Enablers:</w:t>
      </w:r>
    </w:p>
    <w:p w14:paraId="3049D93B" w14:textId="77777777" w:rsidR="00E65612" w:rsidRPr="00A46F37" w:rsidRDefault="00E65612" w:rsidP="00E65612">
      <w:pPr>
        <w:numPr>
          <w:ilvl w:val="0"/>
          <w:numId w:val="37"/>
        </w:numPr>
        <w:spacing w:before="100" w:beforeAutospacing="1" w:after="100" w:afterAutospacing="1" w:line="240" w:lineRule="auto"/>
        <w:rPr>
          <w:rFonts w:ascii="Times New Roman" w:eastAsia="Times New Roman" w:hAnsi="Times New Roman" w:cs="Times New Roman"/>
          <w:color w:val="000000"/>
        </w:rPr>
      </w:pPr>
      <w:r w:rsidRPr="00A46F37">
        <w:rPr>
          <w:rFonts w:ascii="Times New Roman" w:eastAsia="Times New Roman" w:hAnsi="Times New Roman" w:cs="Times New Roman"/>
          <w:color w:val="000000"/>
        </w:rPr>
        <w:t>Technology equity grants for rural digital tools</w:t>
      </w:r>
    </w:p>
    <w:p w14:paraId="1C1F8501" w14:textId="77777777" w:rsidR="00E65612" w:rsidRPr="00A46F37" w:rsidRDefault="00E65612" w:rsidP="00E65612">
      <w:pPr>
        <w:numPr>
          <w:ilvl w:val="0"/>
          <w:numId w:val="37"/>
        </w:numPr>
        <w:spacing w:before="100" w:beforeAutospacing="1" w:after="100" w:afterAutospacing="1" w:line="240" w:lineRule="auto"/>
        <w:rPr>
          <w:rFonts w:ascii="Times New Roman" w:eastAsia="Times New Roman" w:hAnsi="Times New Roman" w:cs="Times New Roman"/>
          <w:color w:val="000000"/>
        </w:rPr>
      </w:pPr>
      <w:r w:rsidRPr="00A46F37">
        <w:rPr>
          <w:rFonts w:ascii="Times New Roman" w:eastAsia="Times New Roman" w:hAnsi="Times New Roman" w:cs="Times New Roman"/>
          <w:color w:val="000000"/>
        </w:rPr>
        <w:t>Alignment hubs in Austin, Dallas, West Texas</w:t>
      </w:r>
    </w:p>
    <w:p w14:paraId="6DB617FD" w14:textId="2580464B" w:rsidR="00E65612" w:rsidRPr="00E630FF" w:rsidRDefault="00E65612" w:rsidP="00E630FF">
      <w:pPr>
        <w:numPr>
          <w:ilvl w:val="0"/>
          <w:numId w:val="37"/>
        </w:numPr>
        <w:spacing w:before="100" w:beforeAutospacing="1" w:after="100" w:afterAutospacing="1" w:line="240" w:lineRule="auto"/>
        <w:rPr>
          <w:rFonts w:ascii="Times New Roman" w:eastAsia="Times New Roman" w:hAnsi="Times New Roman" w:cs="Times New Roman"/>
          <w:color w:val="000000"/>
        </w:rPr>
      </w:pPr>
      <w:r w:rsidRPr="00A46F37">
        <w:rPr>
          <w:rFonts w:ascii="Times New Roman" w:eastAsia="Times New Roman" w:hAnsi="Times New Roman" w:cs="Times New Roman"/>
          <w:color w:val="000000"/>
        </w:rPr>
        <w:t>Shared community dashboards and APIs</w:t>
      </w:r>
    </w:p>
    <w:p w14:paraId="598207E9" w14:textId="019B05CE" w:rsidR="008F5681" w:rsidRDefault="00E65612" w:rsidP="008F5681">
      <w:pPr>
        <w:pStyle w:val="Heading2"/>
      </w:pPr>
      <w:bookmarkStart w:id="124" w:name="_Toc200954813"/>
      <w:r w:rsidRPr="00A46F37">
        <w:t xml:space="preserve">Part III: Sustaining Alignment Through the </w:t>
      </w:r>
      <w:r>
        <w:t>Incremental Value</w:t>
      </w:r>
      <w:r w:rsidRPr="00A46F37">
        <w:t xml:space="preserve"> Framework</w:t>
      </w:r>
      <w:bookmarkEnd w:id="124"/>
    </w:p>
    <w:p w14:paraId="6B4A24C8" w14:textId="1672042B" w:rsidR="008F5681" w:rsidRPr="008F5681" w:rsidRDefault="008F5681" w:rsidP="008F5681">
      <w:r w:rsidRPr="00A46F37">
        <w:rPr>
          <w:rFonts w:ascii="Times New Roman" w:eastAsia="Times New Roman" w:hAnsi="Times New Roman" w:cs="Times New Roman"/>
          <w:color w:val="000000"/>
        </w:rPr>
        <w:t xml:space="preserve">Inspired by </w:t>
      </w:r>
      <w:r>
        <w:rPr>
          <w:rFonts w:ascii="Times New Roman" w:eastAsia="Times New Roman" w:hAnsi="Times New Roman" w:cs="Times New Roman"/>
          <w:color w:val="000000"/>
        </w:rPr>
        <w:t xml:space="preserve">the American Composer </w:t>
      </w:r>
      <w:r w:rsidRPr="00A46F37">
        <w:rPr>
          <w:rFonts w:ascii="Times New Roman" w:eastAsia="Times New Roman" w:hAnsi="Times New Roman" w:cs="Times New Roman"/>
          <w:color w:val="000000"/>
        </w:rPr>
        <w:t>Frank Zappa’s “Big Note” theory, this section outlines how to sustain engagement and alignment through clear signals of progress across time.</w:t>
      </w:r>
    </w:p>
    <w:p w14:paraId="5DE57A9C" w14:textId="7FE79D41" w:rsidR="008F5681" w:rsidRDefault="008F5681" w:rsidP="008F5681">
      <w:r>
        <w:t>Create</w:t>
      </w:r>
      <w:r>
        <w:rPr>
          <w:rFonts w:eastAsiaTheme="majorEastAsia"/>
        </w:rPr>
        <w:t> </w:t>
      </w:r>
      <w:r>
        <w:rPr>
          <w:rStyle w:val="Strong"/>
        </w:rPr>
        <w:t>multi-phase success signals</w:t>
      </w:r>
      <w:r>
        <w:rPr>
          <w:rFonts w:eastAsiaTheme="majorEastAsia"/>
        </w:rPr>
        <w:t> </w:t>
      </w:r>
      <w:r>
        <w:t>for each stakeholder group that reward their early actions and align them with shared, evolving outcomes. This prevents drop-off, maintains trust, and builds cumulative impact—just like a</w:t>
      </w:r>
      <w:r>
        <w:t xml:space="preserve">n orchestral </w:t>
      </w:r>
      <w:r>
        <w:t>suite where each movement connects to the whole.</w:t>
      </w:r>
    </w:p>
    <w:p w14:paraId="02DF26DC" w14:textId="7388CB4F" w:rsidR="008F5681" w:rsidRDefault="008F5681" w:rsidP="008F5681">
      <w:pPr>
        <w:pStyle w:val="Heading3"/>
      </w:pPr>
      <w:bookmarkStart w:id="125" w:name="_Toc200954814"/>
      <w:r>
        <w:t>Stakeholder-Specific Measures of Success</w:t>
      </w:r>
      <w:bookmarkEnd w:id="125"/>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0"/>
        <w:gridCol w:w="3243"/>
        <w:gridCol w:w="3337"/>
      </w:tblGrid>
      <w:tr w:rsidR="008F5681" w14:paraId="06DAB380" w14:textId="77777777" w:rsidTr="008F5681">
        <w:trPr>
          <w:tblHeader/>
          <w:tblCellSpacing w:w="15" w:type="dxa"/>
        </w:trPr>
        <w:tc>
          <w:tcPr>
            <w:tcW w:w="0" w:type="auto"/>
            <w:vAlign w:val="center"/>
            <w:hideMark/>
          </w:tcPr>
          <w:p w14:paraId="45E2799F" w14:textId="77777777" w:rsidR="008F5681" w:rsidRDefault="008F5681" w:rsidP="00B46AAA">
            <w:r>
              <w:rPr>
                <w:rStyle w:val="Strong"/>
              </w:rPr>
              <w:t>Stakeholder</w:t>
            </w:r>
          </w:p>
        </w:tc>
        <w:tc>
          <w:tcPr>
            <w:tcW w:w="0" w:type="auto"/>
            <w:vAlign w:val="center"/>
            <w:hideMark/>
          </w:tcPr>
          <w:p w14:paraId="1C60AF58" w14:textId="77777777" w:rsidR="008F5681" w:rsidRDefault="008F5681" w:rsidP="00B46AAA">
            <w:r>
              <w:rPr>
                <w:rStyle w:val="Strong"/>
              </w:rPr>
              <w:t>Early Measures (0–6 months)</w:t>
            </w:r>
          </w:p>
        </w:tc>
        <w:tc>
          <w:tcPr>
            <w:tcW w:w="0" w:type="auto"/>
            <w:vAlign w:val="center"/>
            <w:hideMark/>
          </w:tcPr>
          <w:p w14:paraId="443380A3" w14:textId="77777777" w:rsidR="008F5681" w:rsidRDefault="008F5681" w:rsidP="00B46AAA">
            <w:r>
              <w:rPr>
                <w:rStyle w:val="Strong"/>
              </w:rPr>
              <w:t>Sustained Measures (6–36 months)</w:t>
            </w:r>
          </w:p>
        </w:tc>
      </w:tr>
      <w:tr w:rsidR="008F5681" w14:paraId="35CBDFD2" w14:textId="77777777" w:rsidTr="008F5681">
        <w:trPr>
          <w:tblCellSpacing w:w="15" w:type="dxa"/>
        </w:trPr>
        <w:tc>
          <w:tcPr>
            <w:tcW w:w="0" w:type="auto"/>
            <w:vAlign w:val="center"/>
            <w:hideMark/>
          </w:tcPr>
          <w:p w14:paraId="0F24F784" w14:textId="77777777" w:rsidR="008F5681" w:rsidRDefault="008F5681" w:rsidP="00B46AAA">
            <w:r>
              <w:rPr>
                <w:rStyle w:val="Strong"/>
              </w:rPr>
              <w:t>Payers (MCOs, MA)</w:t>
            </w:r>
          </w:p>
        </w:tc>
        <w:tc>
          <w:tcPr>
            <w:tcW w:w="0" w:type="auto"/>
            <w:vAlign w:val="center"/>
            <w:hideMark/>
          </w:tcPr>
          <w:p w14:paraId="18383768" w14:textId="77777777" w:rsidR="008F5681" w:rsidRDefault="008F5681" w:rsidP="00B46AAA">
            <w:r>
              <w:t>- % of provider care teams onboarded to aligned workflows</w:t>
            </w:r>
            <w:r>
              <w:br/>
              <w:t>- Use of FHIR APIs and risk dashboards</w:t>
            </w:r>
            <w:r>
              <w:br/>
              <w:t>- Closed-loop referral participation</w:t>
            </w:r>
          </w:p>
        </w:tc>
        <w:tc>
          <w:tcPr>
            <w:tcW w:w="0" w:type="auto"/>
            <w:vAlign w:val="center"/>
            <w:hideMark/>
          </w:tcPr>
          <w:p w14:paraId="3FB249F4" w14:textId="77777777" w:rsidR="008F5681" w:rsidRDefault="008F5681" w:rsidP="00B46AAA">
            <w:r>
              <w:t>- Stars improvement (by region)</w:t>
            </w:r>
            <w:r>
              <w:br/>
              <w:t>- HCC/Risk accuracy uplift (RAF delta)</w:t>
            </w:r>
            <w:r>
              <w:br/>
              <w:t>- Reduced avoidable ED/IP cost trends</w:t>
            </w:r>
          </w:p>
        </w:tc>
      </w:tr>
      <w:tr w:rsidR="008F5681" w14:paraId="64BD7AFE" w14:textId="77777777" w:rsidTr="008F5681">
        <w:trPr>
          <w:tblCellSpacing w:w="15" w:type="dxa"/>
        </w:trPr>
        <w:tc>
          <w:tcPr>
            <w:tcW w:w="0" w:type="auto"/>
            <w:vAlign w:val="center"/>
            <w:hideMark/>
          </w:tcPr>
          <w:p w14:paraId="69564E62" w14:textId="77777777" w:rsidR="008F5681" w:rsidRDefault="008F5681" w:rsidP="00B46AAA">
            <w:r>
              <w:rPr>
                <w:rStyle w:val="Strong"/>
              </w:rPr>
              <w:t>Provider Care Teams</w:t>
            </w:r>
          </w:p>
        </w:tc>
        <w:tc>
          <w:tcPr>
            <w:tcW w:w="0" w:type="auto"/>
            <w:vAlign w:val="center"/>
            <w:hideMark/>
          </w:tcPr>
          <w:p w14:paraId="2F09F04D" w14:textId="77777777" w:rsidR="008F5681" w:rsidRDefault="008F5681" w:rsidP="00B46AAA">
            <w:r>
              <w:t>- Ease of workflow integration</w:t>
            </w:r>
            <w:r>
              <w:br/>
              <w:t>- Increase in complete patient data at point of care</w:t>
            </w:r>
            <w:r>
              <w:br/>
              <w:t>- Training completion &amp; satisfaction</w:t>
            </w:r>
          </w:p>
        </w:tc>
        <w:tc>
          <w:tcPr>
            <w:tcW w:w="0" w:type="auto"/>
            <w:vAlign w:val="center"/>
            <w:hideMark/>
          </w:tcPr>
          <w:p w14:paraId="2B5486A0" w14:textId="77777777" w:rsidR="008F5681" w:rsidRDefault="008F5681" w:rsidP="00B46AAA">
            <w:r>
              <w:t>- Fewer prior auth delays</w:t>
            </w:r>
            <w:r>
              <w:br/>
              <w:t>- Measurable QI scorecard gains</w:t>
            </w:r>
            <w:r>
              <w:br/>
              <w:t>- Shared savings from aligned utilization gains</w:t>
            </w:r>
          </w:p>
        </w:tc>
      </w:tr>
      <w:tr w:rsidR="008F5681" w14:paraId="18478D09" w14:textId="77777777" w:rsidTr="008F5681">
        <w:trPr>
          <w:tblCellSpacing w:w="15" w:type="dxa"/>
        </w:trPr>
        <w:tc>
          <w:tcPr>
            <w:tcW w:w="0" w:type="auto"/>
            <w:vAlign w:val="center"/>
            <w:hideMark/>
          </w:tcPr>
          <w:p w14:paraId="54245E6E" w14:textId="77777777" w:rsidR="008F5681" w:rsidRDefault="008F5681" w:rsidP="00B46AAA">
            <w:r>
              <w:rPr>
                <w:rStyle w:val="Strong"/>
              </w:rPr>
              <w:t>ACO/Health Systems</w:t>
            </w:r>
          </w:p>
        </w:tc>
        <w:tc>
          <w:tcPr>
            <w:tcW w:w="0" w:type="auto"/>
            <w:vAlign w:val="center"/>
            <w:hideMark/>
          </w:tcPr>
          <w:p w14:paraId="12477AFB" w14:textId="77777777" w:rsidR="008F5681" w:rsidRDefault="008F5681" w:rsidP="00B46AAA">
            <w:r>
              <w:t>- Quality metric prioritization aligned across entities</w:t>
            </w:r>
            <w:r>
              <w:br/>
              <w:t>- Multi-org task forces launched</w:t>
            </w:r>
          </w:p>
        </w:tc>
        <w:tc>
          <w:tcPr>
            <w:tcW w:w="0" w:type="auto"/>
            <w:vAlign w:val="center"/>
            <w:hideMark/>
          </w:tcPr>
          <w:p w14:paraId="5B459A91" w14:textId="77777777" w:rsidR="008F5681" w:rsidRDefault="008F5681" w:rsidP="00B46AAA">
            <w:r>
              <w:t>- Aggregated Stars/HEDIS improvements</w:t>
            </w:r>
            <w:r>
              <w:br/>
              <w:t>- Lower readmission and duplicate testing rates</w:t>
            </w:r>
          </w:p>
        </w:tc>
      </w:tr>
      <w:tr w:rsidR="008F5681" w14:paraId="6D016D90" w14:textId="77777777" w:rsidTr="008F5681">
        <w:trPr>
          <w:tblCellSpacing w:w="15" w:type="dxa"/>
        </w:trPr>
        <w:tc>
          <w:tcPr>
            <w:tcW w:w="0" w:type="auto"/>
            <w:vAlign w:val="center"/>
            <w:hideMark/>
          </w:tcPr>
          <w:p w14:paraId="0BFA5C61" w14:textId="77777777" w:rsidR="008F5681" w:rsidRDefault="008F5681" w:rsidP="00B46AAA">
            <w:r>
              <w:rPr>
                <w:rStyle w:val="Strong"/>
              </w:rPr>
              <w:t>CBOs / Public Health</w:t>
            </w:r>
          </w:p>
        </w:tc>
        <w:tc>
          <w:tcPr>
            <w:tcW w:w="0" w:type="auto"/>
            <w:vAlign w:val="center"/>
            <w:hideMark/>
          </w:tcPr>
          <w:p w14:paraId="1EB69B01" w14:textId="77777777" w:rsidR="008F5681" w:rsidRDefault="008F5681" w:rsidP="00B46AAA">
            <w:r>
              <w:t>- Inclusion in data-sharing &amp; workflow planning</w:t>
            </w:r>
            <w:r>
              <w:br/>
              <w:t>- Referral volume tracking started</w:t>
            </w:r>
          </w:p>
        </w:tc>
        <w:tc>
          <w:tcPr>
            <w:tcW w:w="0" w:type="auto"/>
            <w:vAlign w:val="center"/>
            <w:hideMark/>
          </w:tcPr>
          <w:p w14:paraId="5E653DD1" w14:textId="77777777" w:rsidR="008F5681" w:rsidRDefault="008F5681" w:rsidP="00B46AAA">
            <w:r>
              <w:t>- % of SDOH referrals completed</w:t>
            </w:r>
            <w:r>
              <w:br/>
              <w:t>- Patient-reported outcome improvement by ZIP code</w:t>
            </w:r>
          </w:p>
        </w:tc>
      </w:tr>
      <w:tr w:rsidR="008F5681" w14:paraId="02451F9E" w14:textId="77777777" w:rsidTr="008F5681">
        <w:trPr>
          <w:tblCellSpacing w:w="15" w:type="dxa"/>
        </w:trPr>
        <w:tc>
          <w:tcPr>
            <w:tcW w:w="0" w:type="auto"/>
            <w:vAlign w:val="center"/>
            <w:hideMark/>
          </w:tcPr>
          <w:p w14:paraId="6AD52A11" w14:textId="77777777" w:rsidR="008F5681" w:rsidRDefault="008F5681" w:rsidP="00B46AAA">
            <w:r>
              <w:rPr>
                <w:rStyle w:val="Strong"/>
              </w:rPr>
              <w:lastRenderedPageBreak/>
              <w:t>Patients &amp; Caregivers</w:t>
            </w:r>
          </w:p>
        </w:tc>
        <w:tc>
          <w:tcPr>
            <w:tcW w:w="0" w:type="auto"/>
            <w:vAlign w:val="center"/>
            <w:hideMark/>
          </w:tcPr>
          <w:p w14:paraId="0EBBB8A7" w14:textId="77777777" w:rsidR="008F5681" w:rsidRDefault="008F5681" w:rsidP="00B46AAA">
            <w:r>
              <w:t>- Digital front door access</w:t>
            </w:r>
            <w:r>
              <w:br/>
              <w:t>- Care navigator/prompted engagement via text/app</w:t>
            </w:r>
          </w:p>
        </w:tc>
        <w:tc>
          <w:tcPr>
            <w:tcW w:w="0" w:type="auto"/>
            <w:vAlign w:val="center"/>
            <w:hideMark/>
          </w:tcPr>
          <w:p w14:paraId="52A7967D" w14:textId="77777777" w:rsidR="008F5681" w:rsidRDefault="008F5681" w:rsidP="00B46AAA">
            <w:r>
              <w:t>- Improved access/continuity ratings</w:t>
            </w:r>
            <w:r>
              <w:br/>
              <w:t>- Lower churn, increased PCP attribution stability</w:t>
            </w:r>
          </w:p>
        </w:tc>
      </w:tr>
      <w:tr w:rsidR="008F5681" w14:paraId="16950E22" w14:textId="77777777" w:rsidTr="008F5681">
        <w:trPr>
          <w:tblCellSpacing w:w="15" w:type="dxa"/>
        </w:trPr>
        <w:tc>
          <w:tcPr>
            <w:tcW w:w="0" w:type="auto"/>
            <w:vAlign w:val="center"/>
            <w:hideMark/>
          </w:tcPr>
          <w:p w14:paraId="30DA9A96" w14:textId="77777777" w:rsidR="008F5681" w:rsidRDefault="008F5681" w:rsidP="00B46AAA">
            <w:r>
              <w:rPr>
                <w:rStyle w:val="Strong"/>
              </w:rPr>
              <w:t>Technology Partners</w:t>
            </w:r>
          </w:p>
        </w:tc>
        <w:tc>
          <w:tcPr>
            <w:tcW w:w="0" w:type="auto"/>
            <w:vAlign w:val="center"/>
            <w:hideMark/>
          </w:tcPr>
          <w:p w14:paraId="4D692A16" w14:textId="77777777" w:rsidR="008F5681" w:rsidRDefault="008F5681" w:rsidP="00B46AAA">
            <w:r>
              <w:t>- Systems successfully integrated</w:t>
            </w:r>
            <w:r>
              <w:br/>
              <w:t>- Data throughput validated</w:t>
            </w:r>
          </w:p>
        </w:tc>
        <w:tc>
          <w:tcPr>
            <w:tcW w:w="0" w:type="auto"/>
            <w:vAlign w:val="center"/>
            <w:hideMark/>
          </w:tcPr>
          <w:p w14:paraId="5680644F" w14:textId="77777777" w:rsidR="008F5681" w:rsidRDefault="008F5681" w:rsidP="00B46AAA">
            <w:r>
              <w:t>- Cross-platform outcome analytics reporting</w:t>
            </w:r>
            <w:r>
              <w:br/>
              <w:t>- Adoption scale across new geographies</w:t>
            </w:r>
          </w:p>
        </w:tc>
      </w:tr>
      <w:tr w:rsidR="008F5681" w14:paraId="1B7F1877" w14:textId="77777777" w:rsidTr="008F5681">
        <w:trPr>
          <w:tblCellSpacing w:w="15" w:type="dxa"/>
        </w:trPr>
        <w:tc>
          <w:tcPr>
            <w:tcW w:w="0" w:type="auto"/>
            <w:vAlign w:val="center"/>
            <w:hideMark/>
          </w:tcPr>
          <w:p w14:paraId="6F4BE340" w14:textId="77777777" w:rsidR="008F5681" w:rsidRDefault="008F5681" w:rsidP="00B46AAA">
            <w:r>
              <w:rPr>
                <w:rStyle w:val="Strong"/>
              </w:rPr>
              <w:t>Regulatory/Policy</w:t>
            </w:r>
          </w:p>
        </w:tc>
        <w:tc>
          <w:tcPr>
            <w:tcW w:w="0" w:type="auto"/>
            <w:vAlign w:val="center"/>
            <w:hideMark/>
          </w:tcPr>
          <w:p w14:paraId="4D59F13B" w14:textId="77777777" w:rsidR="008F5681" w:rsidRDefault="008F5681" w:rsidP="00B46AAA">
            <w:r>
              <w:t>- Adoption of common governance terms</w:t>
            </w:r>
            <w:r>
              <w:br/>
              <w:t>- Aligned objectives defined</w:t>
            </w:r>
          </w:p>
        </w:tc>
        <w:tc>
          <w:tcPr>
            <w:tcW w:w="0" w:type="auto"/>
            <w:vAlign w:val="center"/>
            <w:hideMark/>
          </w:tcPr>
          <w:p w14:paraId="0E883C54" w14:textId="77777777" w:rsidR="008F5681" w:rsidRDefault="008F5681" w:rsidP="00B46AAA">
            <w:r>
              <w:t>- Policy-level dashboard linking alignment → outcome improvement</w:t>
            </w:r>
            <w:r>
              <w:br/>
              <w:t>- ROI case studies to justify ongoing investment</w:t>
            </w:r>
          </w:p>
        </w:tc>
      </w:tr>
    </w:tbl>
    <w:p w14:paraId="75DA5EAD" w14:textId="405B1756" w:rsidR="008F5681" w:rsidRDefault="008F5681" w:rsidP="008F5681"/>
    <w:p w14:paraId="556EFDB2" w14:textId="3F4E8533" w:rsidR="008F5681" w:rsidRDefault="008F5681" w:rsidP="008F5681">
      <w:pPr>
        <w:pStyle w:val="Heading3"/>
      </w:pPr>
      <w:bookmarkStart w:id="126" w:name="_Toc200954815"/>
      <w:r>
        <w:t>Design Principles</w:t>
      </w:r>
      <w:bookmarkEnd w:id="126"/>
      <w:r>
        <w:t xml:space="preserve"> </w:t>
      </w:r>
    </w:p>
    <w:p w14:paraId="1E077041" w14:textId="77777777" w:rsidR="008F5681" w:rsidRDefault="008F5681" w:rsidP="008F5681">
      <w:r>
        <w:rPr>
          <w:rStyle w:val="Strong"/>
        </w:rPr>
        <w:t>Each stakeholder’s contribution must be heard.</w:t>
      </w:r>
      <w:r>
        <w:rPr>
          <w:rFonts w:eastAsiaTheme="majorEastAsia"/>
        </w:rPr>
        <w:t> </w:t>
      </w:r>
      <w:r>
        <w:t>(Make their success visible and meaningful.)</w:t>
      </w:r>
    </w:p>
    <w:p w14:paraId="1E6A383F" w14:textId="77777777" w:rsidR="008F5681" w:rsidRDefault="008F5681" w:rsidP="008F5681">
      <w:r>
        <w:rPr>
          <w:rStyle w:val="Strong"/>
        </w:rPr>
        <w:t>Feedback loops are layered like instrumentation.</w:t>
      </w:r>
      <w:r>
        <w:rPr>
          <w:rFonts w:eastAsiaTheme="majorEastAsia"/>
        </w:rPr>
        <w:t> </w:t>
      </w:r>
      <w:r>
        <w:t>(Shared dashboards, regular retrospectives.)</w:t>
      </w:r>
    </w:p>
    <w:p w14:paraId="6BFC7910" w14:textId="77777777" w:rsidR="008F5681" w:rsidRDefault="008F5681" w:rsidP="008F5681">
      <w:r>
        <w:rPr>
          <w:rStyle w:val="Strong"/>
        </w:rPr>
        <w:t>Progress is thematic.</w:t>
      </w:r>
      <w:r>
        <w:rPr>
          <w:rFonts w:eastAsiaTheme="majorEastAsia"/>
        </w:rPr>
        <w:t> </w:t>
      </w:r>
      <w:r>
        <w:t>(Keep coming back to shared objectives like reducing disparities or improving Stars performance.)</w:t>
      </w:r>
    </w:p>
    <w:p w14:paraId="4FBD5326" w14:textId="77777777" w:rsidR="008F5681" w:rsidRDefault="008F5681" w:rsidP="008F5681">
      <w:r>
        <w:rPr>
          <w:rStyle w:val="Strong"/>
        </w:rPr>
        <w:t>No silent passengers.</w:t>
      </w:r>
      <w:r>
        <w:rPr>
          <w:rFonts w:eastAsiaTheme="majorEastAsia"/>
        </w:rPr>
        <w:t> </w:t>
      </w:r>
      <w:r>
        <w:t>(Even CBOs and small clinics should have clear wins tracked and celebrated.)</w:t>
      </w:r>
    </w:p>
    <w:p w14:paraId="2D2BA7B5" w14:textId="77777777" w:rsidR="008F5681" w:rsidRDefault="008F5681" w:rsidP="008F5681">
      <w:r>
        <w:rPr>
          <w:rStyle w:val="Strong"/>
        </w:rPr>
        <w:t>Sustainability is orchestrated.</w:t>
      </w:r>
      <w:r>
        <w:rPr>
          <w:rFonts w:eastAsiaTheme="majorEastAsia"/>
        </w:rPr>
        <w:t> </w:t>
      </w:r>
      <w:r>
        <w:t>(Year 1 builds capacity, Year 2 shows compounding returns, Year 3 drives systemic lift.)</w:t>
      </w:r>
    </w:p>
    <w:p w14:paraId="543AB998" w14:textId="77777777" w:rsidR="00D714DF" w:rsidRDefault="00D714DF">
      <w:pPr>
        <w:rPr>
          <w:rFonts w:asciiTheme="majorHAnsi" w:eastAsiaTheme="majorEastAsia" w:hAnsiTheme="majorHAnsi" w:cstheme="majorBidi"/>
          <w:b/>
          <w:bCs/>
          <w:color w:val="4F81BD" w:themeColor="accent1"/>
        </w:rPr>
      </w:pPr>
      <w:r>
        <w:br w:type="page"/>
      </w:r>
    </w:p>
    <w:p w14:paraId="44AD0735" w14:textId="7DCA480B" w:rsidR="00E65612" w:rsidRPr="00A46F37" w:rsidRDefault="008F5681" w:rsidP="008F5681">
      <w:pPr>
        <w:pStyle w:val="Heading3"/>
      </w:pPr>
      <w:bookmarkStart w:id="127" w:name="_Toc200954816"/>
      <w:r>
        <w:lastRenderedPageBreak/>
        <w:t>Summary of Stakeholder Value</w:t>
      </w:r>
      <w:bookmarkEnd w:id="127"/>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1"/>
        <w:gridCol w:w="3259"/>
        <w:gridCol w:w="3360"/>
      </w:tblGrid>
      <w:tr w:rsidR="00E65612" w:rsidRPr="00A46F37" w14:paraId="410E3A67" w14:textId="77777777" w:rsidTr="00B46AAA">
        <w:trPr>
          <w:tblCellSpacing w:w="15" w:type="dxa"/>
        </w:trPr>
        <w:tc>
          <w:tcPr>
            <w:tcW w:w="0" w:type="auto"/>
            <w:vAlign w:val="center"/>
            <w:hideMark/>
          </w:tcPr>
          <w:p w14:paraId="3CFA67ED" w14:textId="77777777" w:rsidR="00E65612" w:rsidRPr="00A46F37" w:rsidRDefault="00E65612" w:rsidP="00B46AAA">
            <w:pPr>
              <w:spacing w:after="0" w:line="240" w:lineRule="auto"/>
              <w:jc w:val="center"/>
              <w:rPr>
                <w:rFonts w:ascii="Times New Roman" w:eastAsia="Times New Roman" w:hAnsi="Times New Roman" w:cs="Times New Roman"/>
                <w:b/>
                <w:bCs/>
                <w:color w:val="000000"/>
              </w:rPr>
            </w:pPr>
            <w:r w:rsidRPr="00A46F37">
              <w:rPr>
                <w:rFonts w:ascii="Times New Roman" w:eastAsia="Times New Roman" w:hAnsi="Times New Roman" w:cs="Times New Roman"/>
                <w:b/>
                <w:bCs/>
                <w:color w:val="000000"/>
              </w:rPr>
              <w:t>Stakeholder</w:t>
            </w:r>
          </w:p>
        </w:tc>
        <w:tc>
          <w:tcPr>
            <w:tcW w:w="0" w:type="auto"/>
            <w:vAlign w:val="center"/>
            <w:hideMark/>
          </w:tcPr>
          <w:p w14:paraId="6D71C99C" w14:textId="77777777" w:rsidR="00E65612" w:rsidRPr="00A46F37" w:rsidRDefault="00E65612" w:rsidP="00B46AAA">
            <w:pPr>
              <w:spacing w:after="0" w:line="240" w:lineRule="auto"/>
              <w:jc w:val="center"/>
              <w:rPr>
                <w:rFonts w:ascii="Times New Roman" w:eastAsia="Times New Roman" w:hAnsi="Times New Roman" w:cs="Times New Roman"/>
                <w:b/>
                <w:bCs/>
                <w:color w:val="000000"/>
              </w:rPr>
            </w:pPr>
            <w:r w:rsidRPr="00A46F37">
              <w:rPr>
                <w:rFonts w:ascii="Times New Roman" w:eastAsia="Times New Roman" w:hAnsi="Times New Roman" w:cs="Times New Roman"/>
                <w:b/>
                <w:bCs/>
                <w:color w:val="000000"/>
              </w:rPr>
              <w:t>Early Measures</w:t>
            </w:r>
          </w:p>
        </w:tc>
        <w:tc>
          <w:tcPr>
            <w:tcW w:w="0" w:type="auto"/>
            <w:vAlign w:val="center"/>
            <w:hideMark/>
          </w:tcPr>
          <w:p w14:paraId="41504FB2" w14:textId="77777777" w:rsidR="00E65612" w:rsidRPr="00A46F37" w:rsidRDefault="00E65612" w:rsidP="00B46AAA">
            <w:pPr>
              <w:spacing w:after="0" w:line="240" w:lineRule="auto"/>
              <w:jc w:val="center"/>
              <w:rPr>
                <w:rFonts w:ascii="Times New Roman" w:eastAsia="Times New Roman" w:hAnsi="Times New Roman" w:cs="Times New Roman"/>
                <w:b/>
                <w:bCs/>
                <w:color w:val="000000"/>
              </w:rPr>
            </w:pPr>
            <w:r w:rsidRPr="00A46F37">
              <w:rPr>
                <w:rFonts w:ascii="Times New Roman" w:eastAsia="Times New Roman" w:hAnsi="Times New Roman" w:cs="Times New Roman"/>
                <w:b/>
                <w:bCs/>
                <w:color w:val="000000"/>
              </w:rPr>
              <w:t>Sustained Measures</w:t>
            </w:r>
          </w:p>
        </w:tc>
      </w:tr>
      <w:tr w:rsidR="00E65612" w:rsidRPr="00A46F37" w14:paraId="4E3E4072" w14:textId="77777777" w:rsidTr="00B46AAA">
        <w:trPr>
          <w:tblCellSpacing w:w="15" w:type="dxa"/>
        </w:trPr>
        <w:tc>
          <w:tcPr>
            <w:tcW w:w="0" w:type="auto"/>
            <w:vAlign w:val="center"/>
            <w:hideMark/>
          </w:tcPr>
          <w:p w14:paraId="59E359FB" w14:textId="77777777" w:rsidR="00E65612" w:rsidRPr="00A46F37" w:rsidRDefault="00E65612" w:rsidP="00B46AAA">
            <w:pPr>
              <w:spacing w:after="0" w:line="240" w:lineRule="auto"/>
              <w:rPr>
                <w:rFonts w:ascii="Times New Roman" w:eastAsia="Times New Roman" w:hAnsi="Times New Roman" w:cs="Times New Roman"/>
                <w:color w:val="000000"/>
              </w:rPr>
            </w:pPr>
            <w:r w:rsidRPr="00A46F37">
              <w:rPr>
                <w:rFonts w:ascii="Times New Roman" w:eastAsia="Times New Roman" w:hAnsi="Times New Roman" w:cs="Times New Roman"/>
                <w:color w:val="000000"/>
              </w:rPr>
              <w:t>Payers (MCOs, MA)</w:t>
            </w:r>
          </w:p>
        </w:tc>
        <w:tc>
          <w:tcPr>
            <w:tcW w:w="0" w:type="auto"/>
            <w:vAlign w:val="center"/>
            <w:hideMark/>
          </w:tcPr>
          <w:p w14:paraId="01FFE6DA" w14:textId="77777777" w:rsidR="00E65612" w:rsidRPr="00A46F37" w:rsidRDefault="00E65612" w:rsidP="00B46AAA">
            <w:pPr>
              <w:spacing w:after="0" w:line="240" w:lineRule="auto"/>
              <w:rPr>
                <w:rFonts w:ascii="Times New Roman" w:eastAsia="Times New Roman" w:hAnsi="Times New Roman" w:cs="Times New Roman"/>
                <w:color w:val="000000"/>
              </w:rPr>
            </w:pPr>
            <w:r w:rsidRPr="00A46F37">
              <w:rPr>
                <w:rFonts w:ascii="Times New Roman" w:eastAsia="Times New Roman" w:hAnsi="Times New Roman" w:cs="Times New Roman"/>
                <w:color w:val="000000"/>
              </w:rPr>
              <w:t>Onboarding %; RAF tool use; referral loops</w:t>
            </w:r>
          </w:p>
        </w:tc>
        <w:tc>
          <w:tcPr>
            <w:tcW w:w="0" w:type="auto"/>
            <w:vAlign w:val="center"/>
            <w:hideMark/>
          </w:tcPr>
          <w:p w14:paraId="5147E58D" w14:textId="77777777" w:rsidR="00E65612" w:rsidRPr="00A46F37" w:rsidRDefault="00E65612" w:rsidP="00B46AAA">
            <w:pPr>
              <w:spacing w:after="0" w:line="240" w:lineRule="auto"/>
              <w:rPr>
                <w:rFonts w:ascii="Times New Roman" w:eastAsia="Times New Roman" w:hAnsi="Times New Roman" w:cs="Times New Roman"/>
                <w:color w:val="000000"/>
              </w:rPr>
            </w:pPr>
            <w:r w:rsidRPr="00A46F37">
              <w:rPr>
                <w:rFonts w:ascii="Times New Roman" w:eastAsia="Times New Roman" w:hAnsi="Times New Roman" w:cs="Times New Roman"/>
                <w:color w:val="000000"/>
              </w:rPr>
              <w:t>Stars lift; RAF delta; ED/IP cost trends</w:t>
            </w:r>
          </w:p>
        </w:tc>
      </w:tr>
      <w:tr w:rsidR="00E65612" w:rsidRPr="00A46F37" w14:paraId="0E39BA61" w14:textId="77777777" w:rsidTr="00B46AAA">
        <w:trPr>
          <w:tblCellSpacing w:w="15" w:type="dxa"/>
        </w:trPr>
        <w:tc>
          <w:tcPr>
            <w:tcW w:w="0" w:type="auto"/>
            <w:vAlign w:val="center"/>
            <w:hideMark/>
          </w:tcPr>
          <w:p w14:paraId="453B2750" w14:textId="77777777" w:rsidR="00E65612" w:rsidRPr="00A46F37" w:rsidRDefault="00E65612" w:rsidP="00B46AAA">
            <w:pPr>
              <w:spacing w:after="0" w:line="240" w:lineRule="auto"/>
              <w:rPr>
                <w:rFonts w:ascii="Times New Roman" w:eastAsia="Times New Roman" w:hAnsi="Times New Roman" w:cs="Times New Roman"/>
                <w:color w:val="000000"/>
              </w:rPr>
            </w:pPr>
            <w:r w:rsidRPr="00A46F37">
              <w:rPr>
                <w:rFonts w:ascii="Times New Roman" w:eastAsia="Times New Roman" w:hAnsi="Times New Roman" w:cs="Times New Roman"/>
                <w:color w:val="000000"/>
              </w:rPr>
              <w:t>Provider Care Teams</w:t>
            </w:r>
          </w:p>
        </w:tc>
        <w:tc>
          <w:tcPr>
            <w:tcW w:w="0" w:type="auto"/>
            <w:vAlign w:val="center"/>
            <w:hideMark/>
          </w:tcPr>
          <w:p w14:paraId="095FEFFF" w14:textId="77777777" w:rsidR="00E65612" w:rsidRPr="00A46F37" w:rsidRDefault="00E65612" w:rsidP="00B46AAA">
            <w:pPr>
              <w:spacing w:after="0" w:line="240" w:lineRule="auto"/>
              <w:rPr>
                <w:rFonts w:ascii="Times New Roman" w:eastAsia="Times New Roman" w:hAnsi="Times New Roman" w:cs="Times New Roman"/>
                <w:color w:val="000000"/>
              </w:rPr>
            </w:pPr>
            <w:r w:rsidRPr="00A46F37">
              <w:rPr>
                <w:rFonts w:ascii="Times New Roman" w:eastAsia="Times New Roman" w:hAnsi="Times New Roman" w:cs="Times New Roman"/>
                <w:color w:val="000000"/>
              </w:rPr>
              <w:t>Workflow ease; data completeness</w:t>
            </w:r>
          </w:p>
        </w:tc>
        <w:tc>
          <w:tcPr>
            <w:tcW w:w="0" w:type="auto"/>
            <w:vAlign w:val="center"/>
            <w:hideMark/>
          </w:tcPr>
          <w:p w14:paraId="4086CB80" w14:textId="77777777" w:rsidR="00E65612" w:rsidRPr="00A46F37" w:rsidRDefault="00E65612" w:rsidP="00B46AAA">
            <w:pPr>
              <w:spacing w:after="0" w:line="240" w:lineRule="auto"/>
              <w:rPr>
                <w:rFonts w:ascii="Times New Roman" w:eastAsia="Times New Roman" w:hAnsi="Times New Roman" w:cs="Times New Roman"/>
                <w:color w:val="000000"/>
              </w:rPr>
            </w:pPr>
            <w:r w:rsidRPr="00A46F37">
              <w:rPr>
                <w:rFonts w:ascii="Times New Roman" w:eastAsia="Times New Roman" w:hAnsi="Times New Roman" w:cs="Times New Roman"/>
                <w:color w:val="000000"/>
              </w:rPr>
              <w:t>PA delay reduction; QI gains; shared savings</w:t>
            </w:r>
          </w:p>
        </w:tc>
      </w:tr>
      <w:tr w:rsidR="00E65612" w:rsidRPr="00A46F37" w14:paraId="406282E4" w14:textId="77777777" w:rsidTr="00B46AAA">
        <w:trPr>
          <w:tblCellSpacing w:w="15" w:type="dxa"/>
        </w:trPr>
        <w:tc>
          <w:tcPr>
            <w:tcW w:w="0" w:type="auto"/>
            <w:vAlign w:val="center"/>
            <w:hideMark/>
          </w:tcPr>
          <w:p w14:paraId="57AFDCA6" w14:textId="77777777" w:rsidR="00E65612" w:rsidRPr="00A46F37" w:rsidRDefault="00E65612" w:rsidP="00B46AAA">
            <w:pPr>
              <w:spacing w:after="0" w:line="240" w:lineRule="auto"/>
              <w:rPr>
                <w:rFonts w:ascii="Times New Roman" w:eastAsia="Times New Roman" w:hAnsi="Times New Roman" w:cs="Times New Roman"/>
                <w:color w:val="000000"/>
              </w:rPr>
            </w:pPr>
            <w:r w:rsidRPr="00A46F37">
              <w:rPr>
                <w:rFonts w:ascii="Times New Roman" w:eastAsia="Times New Roman" w:hAnsi="Times New Roman" w:cs="Times New Roman"/>
                <w:color w:val="000000"/>
              </w:rPr>
              <w:t>Health Systems/ACOs</w:t>
            </w:r>
          </w:p>
        </w:tc>
        <w:tc>
          <w:tcPr>
            <w:tcW w:w="0" w:type="auto"/>
            <w:vAlign w:val="center"/>
            <w:hideMark/>
          </w:tcPr>
          <w:p w14:paraId="10B0BC1A" w14:textId="77777777" w:rsidR="00E65612" w:rsidRPr="00A46F37" w:rsidRDefault="00E65612" w:rsidP="00B46AAA">
            <w:pPr>
              <w:spacing w:after="0" w:line="240" w:lineRule="auto"/>
              <w:rPr>
                <w:rFonts w:ascii="Times New Roman" w:eastAsia="Times New Roman" w:hAnsi="Times New Roman" w:cs="Times New Roman"/>
                <w:color w:val="000000"/>
              </w:rPr>
            </w:pPr>
            <w:r w:rsidRPr="00A46F37">
              <w:rPr>
                <w:rFonts w:ascii="Times New Roman" w:eastAsia="Times New Roman" w:hAnsi="Times New Roman" w:cs="Times New Roman"/>
                <w:color w:val="000000"/>
              </w:rPr>
              <w:t>Priority metrics aligned; task forces active</w:t>
            </w:r>
          </w:p>
        </w:tc>
        <w:tc>
          <w:tcPr>
            <w:tcW w:w="0" w:type="auto"/>
            <w:vAlign w:val="center"/>
            <w:hideMark/>
          </w:tcPr>
          <w:p w14:paraId="672CE538" w14:textId="77777777" w:rsidR="00E65612" w:rsidRPr="00A46F37" w:rsidRDefault="00E65612" w:rsidP="00B46AAA">
            <w:pPr>
              <w:spacing w:after="0" w:line="240" w:lineRule="auto"/>
              <w:rPr>
                <w:rFonts w:ascii="Times New Roman" w:eastAsia="Times New Roman" w:hAnsi="Times New Roman" w:cs="Times New Roman"/>
                <w:color w:val="000000"/>
              </w:rPr>
            </w:pPr>
            <w:r w:rsidRPr="00A46F37">
              <w:rPr>
                <w:rFonts w:ascii="Times New Roman" w:eastAsia="Times New Roman" w:hAnsi="Times New Roman" w:cs="Times New Roman"/>
                <w:color w:val="000000"/>
              </w:rPr>
              <w:t>HEDIS improvement; readmission reduction</w:t>
            </w:r>
          </w:p>
        </w:tc>
      </w:tr>
      <w:tr w:rsidR="00E65612" w:rsidRPr="00A46F37" w14:paraId="000A3F1E" w14:textId="77777777" w:rsidTr="00B46AAA">
        <w:trPr>
          <w:tblCellSpacing w:w="15" w:type="dxa"/>
        </w:trPr>
        <w:tc>
          <w:tcPr>
            <w:tcW w:w="0" w:type="auto"/>
            <w:vAlign w:val="center"/>
            <w:hideMark/>
          </w:tcPr>
          <w:p w14:paraId="1E442DBC" w14:textId="77777777" w:rsidR="00E65612" w:rsidRPr="00A46F37" w:rsidRDefault="00E65612" w:rsidP="00B46AAA">
            <w:pPr>
              <w:spacing w:after="0" w:line="240" w:lineRule="auto"/>
              <w:rPr>
                <w:rFonts w:ascii="Times New Roman" w:eastAsia="Times New Roman" w:hAnsi="Times New Roman" w:cs="Times New Roman"/>
                <w:color w:val="000000"/>
              </w:rPr>
            </w:pPr>
            <w:r w:rsidRPr="00A46F37">
              <w:rPr>
                <w:rFonts w:ascii="Times New Roman" w:eastAsia="Times New Roman" w:hAnsi="Times New Roman" w:cs="Times New Roman"/>
                <w:color w:val="000000"/>
              </w:rPr>
              <w:t>CBOs/Public Health</w:t>
            </w:r>
          </w:p>
        </w:tc>
        <w:tc>
          <w:tcPr>
            <w:tcW w:w="0" w:type="auto"/>
            <w:vAlign w:val="center"/>
            <w:hideMark/>
          </w:tcPr>
          <w:p w14:paraId="389B5505" w14:textId="77777777" w:rsidR="00E65612" w:rsidRPr="00A46F37" w:rsidRDefault="00E65612" w:rsidP="00B46AAA">
            <w:pPr>
              <w:spacing w:after="0" w:line="240" w:lineRule="auto"/>
              <w:rPr>
                <w:rFonts w:ascii="Times New Roman" w:eastAsia="Times New Roman" w:hAnsi="Times New Roman" w:cs="Times New Roman"/>
                <w:color w:val="000000"/>
              </w:rPr>
            </w:pPr>
            <w:r w:rsidRPr="00A46F37">
              <w:rPr>
                <w:rFonts w:ascii="Times New Roman" w:eastAsia="Times New Roman" w:hAnsi="Times New Roman" w:cs="Times New Roman"/>
                <w:color w:val="000000"/>
              </w:rPr>
              <w:t>Data access; referrals launched</w:t>
            </w:r>
          </w:p>
        </w:tc>
        <w:tc>
          <w:tcPr>
            <w:tcW w:w="0" w:type="auto"/>
            <w:vAlign w:val="center"/>
            <w:hideMark/>
          </w:tcPr>
          <w:p w14:paraId="3A1984D9" w14:textId="77777777" w:rsidR="00E65612" w:rsidRPr="00A46F37" w:rsidRDefault="00E65612" w:rsidP="00B46AAA">
            <w:pPr>
              <w:spacing w:after="0" w:line="240" w:lineRule="auto"/>
              <w:rPr>
                <w:rFonts w:ascii="Times New Roman" w:eastAsia="Times New Roman" w:hAnsi="Times New Roman" w:cs="Times New Roman"/>
                <w:color w:val="000000"/>
              </w:rPr>
            </w:pPr>
            <w:r w:rsidRPr="00A46F37">
              <w:rPr>
                <w:rFonts w:ascii="Times New Roman" w:eastAsia="Times New Roman" w:hAnsi="Times New Roman" w:cs="Times New Roman"/>
                <w:color w:val="000000"/>
              </w:rPr>
              <w:t>SDOH referral completion; PROs by zip</w:t>
            </w:r>
          </w:p>
        </w:tc>
      </w:tr>
      <w:tr w:rsidR="00E65612" w:rsidRPr="00A46F37" w14:paraId="5B949646" w14:textId="77777777" w:rsidTr="00B46AAA">
        <w:trPr>
          <w:tblCellSpacing w:w="15" w:type="dxa"/>
        </w:trPr>
        <w:tc>
          <w:tcPr>
            <w:tcW w:w="0" w:type="auto"/>
            <w:vAlign w:val="center"/>
            <w:hideMark/>
          </w:tcPr>
          <w:p w14:paraId="242423EA" w14:textId="77777777" w:rsidR="00E65612" w:rsidRPr="00A46F37" w:rsidRDefault="00E65612" w:rsidP="00B46AAA">
            <w:pPr>
              <w:spacing w:after="0" w:line="240" w:lineRule="auto"/>
              <w:rPr>
                <w:rFonts w:ascii="Times New Roman" w:eastAsia="Times New Roman" w:hAnsi="Times New Roman" w:cs="Times New Roman"/>
                <w:color w:val="000000"/>
              </w:rPr>
            </w:pPr>
            <w:r w:rsidRPr="00A46F37">
              <w:rPr>
                <w:rFonts w:ascii="Times New Roman" w:eastAsia="Times New Roman" w:hAnsi="Times New Roman" w:cs="Times New Roman"/>
                <w:color w:val="000000"/>
              </w:rPr>
              <w:t>Patients/Caregivers</w:t>
            </w:r>
          </w:p>
        </w:tc>
        <w:tc>
          <w:tcPr>
            <w:tcW w:w="0" w:type="auto"/>
            <w:vAlign w:val="center"/>
            <w:hideMark/>
          </w:tcPr>
          <w:p w14:paraId="19827C76" w14:textId="77777777" w:rsidR="00E65612" w:rsidRPr="00A46F37" w:rsidRDefault="00E65612" w:rsidP="00B46AAA">
            <w:pPr>
              <w:spacing w:after="0" w:line="240" w:lineRule="auto"/>
              <w:rPr>
                <w:rFonts w:ascii="Times New Roman" w:eastAsia="Times New Roman" w:hAnsi="Times New Roman" w:cs="Times New Roman"/>
                <w:color w:val="000000"/>
              </w:rPr>
            </w:pPr>
            <w:r w:rsidRPr="00A46F37">
              <w:rPr>
                <w:rFonts w:ascii="Times New Roman" w:eastAsia="Times New Roman" w:hAnsi="Times New Roman" w:cs="Times New Roman"/>
                <w:color w:val="000000"/>
              </w:rPr>
              <w:t>Digital access; navigator support</w:t>
            </w:r>
          </w:p>
        </w:tc>
        <w:tc>
          <w:tcPr>
            <w:tcW w:w="0" w:type="auto"/>
            <w:vAlign w:val="center"/>
            <w:hideMark/>
          </w:tcPr>
          <w:p w14:paraId="3DED81AD" w14:textId="77777777" w:rsidR="00E65612" w:rsidRPr="00A46F37" w:rsidRDefault="00E65612" w:rsidP="00B46AAA">
            <w:pPr>
              <w:spacing w:after="0" w:line="240" w:lineRule="auto"/>
              <w:rPr>
                <w:rFonts w:ascii="Times New Roman" w:eastAsia="Times New Roman" w:hAnsi="Times New Roman" w:cs="Times New Roman"/>
                <w:color w:val="000000"/>
              </w:rPr>
            </w:pPr>
            <w:r w:rsidRPr="00A46F37">
              <w:rPr>
                <w:rFonts w:ascii="Times New Roman" w:eastAsia="Times New Roman" w:hAnsi="Times New Roman" w:cs="Times New Roman"/>
                <w:color w:val="000000"/>
              </w:rPr>
              <w:t>Experience scores; continuity; retention</w:t>
            </w:r>
          </w:p>
        </w:tc>
      </w:tr>
      <w:tr w:rsidR="00E65612" w:rsidRPr="00A46F37" w14:paraId="5E132A69" w14:textId="77777777" w:rsidTr="00B46AAA">
        <w:trPr>
          <w:tblCellSpacing w:w="15" w:type="dxa"/>
        </w:trPr>
        <w:tc>
          <w:tcPr>
            <w:tcW w:w="0" w:type="auto"/>
            <w:vAlign w:val="center"/>
            <w:hideMark/>
          </w:tcPr>
          <w:p w14:paraId="6E55DFC2" w14:textId="77777777" w:rsidR="00E65612" w:rsidRPr="00A46F37" w:rsidRDefault="00E65612" w:rsidP="00B46AAA">
            <w:pPr>
              <w:spacing w:after="0" w:line="240" w:lineRule="auto"/>
              <w:rPr>
                <w:rFonts w:ascii="Times New Roman" w:eastAsia="Times New Roman" w:hAnsi="Times New Roman" w:cs="Times New Roman"/>
                <w:color w:val="000000"/>
              </w:rPr>
            </w:pPr>
            <w:r w:rsidRPr="00A46F37">
              <w:rPr>
                <w:rFonts w:ascii="Times New Roman" w:eastAsia="Times New Roman" w:hAnsi="Times New Roman" w:cs="Times New Roman"/>
                <w:color w:val="000000"/>
              </w:rPr>
              <w:t>Technology Vendors</w:t>
            </w:r>
          </w:p>
        </w:tc>
        <w:tc>
          <w:tcPr>
            <w:tcW w:w="0" w:type="auto"/>
            <w:vAlign w:val="center"/>
            <w:hideMark/>
          </w:tcPr>
          <w:p w14:paraId="6F75F7A1" w14:textId="77777777" w:rsidR="00E65612" w:rsidRPr="00A46F37" w:rsidRDefault="00E65612" w:rsidP="00B46AAA">
            <w:pPr>
              <w:spacing w:after="0" w:line="240" w:lineRule="auto"/>
              <w:rPr>
                <w:rFonts w:ascii="Times New Roman" w:eastAsia="Times New Roman" w:hAnsi="Times New Roman" w:cs="Times New Roman"/>
                <w:color w:val="000000"/>
              </w:rPr>
            </w:pPr>
            <w:r w:rsidRPr="00A46F37">
              <w:rPr>
                <w:rFonts w:ascii="Times New Roman" w:eastAsia="Times New Roman" w:hAnsi="Times New Roman" w:cs="Times New Roman"/>
                <w:color w:val="000000"/>
              </w:rPr>
              <w:t>Systems integrated; data flow validated</w:t>
            </w:r>
          </w:p>
        </w:tc>
        <w:tc>
          <w:tcPr>
            <w:tcW w:w="0" w:type="auto"/>
            <w:vAlign w:val="center"/>
            <w:hideMark/>
          </w:tcPr>
          <w:p w14:paraId="1BA9D9BF" w14:textId="77777777" w:rsidR="00E65612" w:rsidRPr="00A46F37" w:rsidRDefault="00E65612" w:rsidP="00B46AAA">
            <w:pPr>
              <w:spacing w:after="0" w:line="240" w:lineRule="auto"/>
              <w:rPr>
                <w:rFonts w:ascii="Times New Roman" w:eastAsia="Times New Roman" w:hAnsi="Times New Roman" w:cs="Times New Roman"/>
                <w:color w:val="000000"/>
              </w:rPr>
            </w:pPr>
            <w:r w:rsidRPr="00A46F37">
              <w:rPr>
                <w:rFonts w:ascii="Times New Roman" w:eastAsia="Times New Roman" w:hAnsi="Times New Roman" w:cs="Times New Roman"/>
                <w:color w:val="000000"/>
              </w:rPr>
              <w:t>Cross-platform analytics; regional scale</w:t>
            </w:r>
          </w:p>
        </w:tc>
      </w:tr>
      <w:tr w:rsidR="00E65612" w:rsidRPr="00A46F37" w14:paraId="267E5FAC" w14:textId="77777777" w:rsidTr="00B46AAA">
        <w:trPr>
          <w:tblCellSpacing w:w="15" w:type="dxa"/>
        </w:trPr>
        <w:tc>
          <w:tcPr>
            <w:tcW w:w="0" w:type="auto"/>
            <w:vAlign w:val="center"/>
            <w:hideMark/>
          </w:tcPr>
          <w:p w14:paraId="204ED690" w14:textId="77777777" w:rsidR="00E65612" w:rsidRPr="00A46F37" w:rsidRDefault="00E65612" w:rsidP="00B46AAA">
            <w:pPr>
              <w:spacing w:after="0" w:line="240" w:lineRule="auto"/>
              <w:rPr>
                <w:rFonts w:ascii="Times New Roman" w:eastAsia="Times New Roman" w:hAnsi="Times New Roman" w:cs="Times New Roman"/>
                <w:color w:val="000000"/>
              </w:rPr>
            </w:pPr>
            <w:r w:rsidRPr="00A46F37">
              <w:rPr>
                <w:rFonts w:ascii="Times New Roman" w:eastAsia="Times New Roman" w:hAnsi="Times New Roman" w:cs="Times New Roman"/>
                <w:color w:val="000000"/>
              </w:rPr>
              <w:t>Policy/Regulatory</w:t>
            </w:r>
          </w:p>
        </w:tc>
        <w:tc>
          <w:tcPr>
            <w:tcW w:w="0" w:type="auto"/>
            <w:vAlign w:val="center"/>
            <w:hideMark/>
          </w:tcPr>
          <w:p w14:paraId="0B8A12AE" w14:textId="77777777" w:rsidR="00E65612" w:rsidRPr="00A46F37" w:rsidRDefault="00E65612" w:rsidP="00B46AAA">
            <w:pPr>
              <w:spacing w:after="0" w:line="240" w:lineRule="auto"/>
              <w:rPr>
                <w:rFonts w:ascii="Times New Roman" w:eastAsia="Times New Roman" w:hAnsi="Times New Roman" w:cs="Times New Roman"/>
                <w:color w:val="000000"/>
              </w:rPr>
            </w:pPr>
            <w:r w:rsidRPr="00A46F37">
              <w:rPr>
                <w:rFonts w:ascii="Times New Roman" w:eastAsia="Times New Roman" w:hAnsi="Times New Roman" w:cs="Times New Roman"/>
                <w:color w:val="000000"/>
              </w:rPr>
              <w:t>Goals aligned; governance adopted</w:t>
            </w:r>
          </w:p>
        </w:tc>
        <w:tc>
          <w:tcPr>
            <w:tcW w:w="0" w:type="auto"/>
            <w:vAlign w:val="center"/>
            <w:hideMark/>
          </w:tcPr>
          <w:p w14:paraId="4AFB51CF" w14:textId="77777777" w:rsidR="00E65612" w:rsidRPr="00A46F37" w:rsidRDefault="00E65612" w:rsidP="00B46AAA">
            <w:pPr>
              <w:spacing w:after="0" w:line="240" w:lineRule="auto"/>
              <w:rPr>
                <w:rFonts w:ascii="Times New Roman" w:eastAsia="Times New Roman" w:hAnsi="Times New Roman" w:cs="Times New Roman"/>
                <w:color w:val="000000"/>
              </w:rPr>
            </w:pPr>
            <w:r w:rsidRPr="00A46F37">
              <w:rPr>
                <w:rFonts w:ascii="Times New Roman" w:eastAsia="Times New Roman" w:hAnsi="Times New Roman" w:cs="Times New Roman"/>
                <w:color w:val="000000"/>
              </w:rPr>
              <w:t>Dashboards show ROI; scalable proof points</w:t>
            </w:r>
          </w:p>
        </w:tc>
      </w:tr>
    </w:tbl>
    <w:p w14:paraId="59290B6C" w14:textId="4515652A" w:rsidR="00E65612" w:rsidRPr="00A46F37" w:rsidRDefault="00E65612" w:rsidP="00E65612">
      <w:pPr>
        <w:spacing w:after="0" w:line="240" w:lineRule="auto"/>
        <w:rPr>
          <w:rFonts w:ascii="Times New Roman" w:eastAsia="Times New Roman" w:hAnsi="Times New Roman" w:cs="Times New Roman"/>
          <w:color w:val="000000"/>
        </w:rPr>
      </w:pPr>
    </w:p>
    <w:p w14:paraId="16A80215" w14:textId="77777777" w:rsidR="00E65612" w:rsidRPr="00E65612" w:rsidRDefault="00E65612" w:rsidP="00E65612">
      <w:pPr>
        <w:pStyle w:val="Heading2"/>
      </w:pPr>
      <w:bookmarkStart w:id="128" w:name="_Toc200954817"/>
      <w:r w:rsidRPr="00E65612">
        <w:t>Part IV: Conducting the Ensemble – CMS’s Role in Orchestrating Alignment</w:t>
      </w:r>
      <w:bookmarkEnd w:id="128"/>
    </w:p>
    <w:p w14:paraId="46649CEC" w14:textId="77777777" w:rsidR="00E65612" w:rsidRPr="00A46F37" w:rsidRDefault="00E65612" w:rsidP="00E65612">
      <w:pPr>
        <w:spacing w:before="100" w:beforeAutospacing="1" w:after="100" w:afterAutospacing="1" w:line="240" w:lineRule="auto"/>
        <w:rPr>
          <w:rFonts w:ascii="Times New Roman" w:eastAsia="Times New Roman" w:hAnsi="Times New Roman" w:cs="Times New Roman"/>
          <w:color w:val="000000"/>
        </w:rPr>
      </w:pPr>
      <w:r w:rsidRPr="00A46F37">
        <w:rPr>
          <w:rFonts w:ascii="Times New Roman" w:eastAsia="Times New Roman" w:hAnsi="Times New Roman" w:cs="Times New Roman"/>
          <w:color w:val="000000"/>
        </w:rPr>
        <w:t>Like a composer choosing the best musicians, CMS must now support local alignment facilitators to lead regional transformation.</w:t>
      </w:r>
    </w:p>
    <w:p w14:paraId="1CE4D38B" w14:textId="77777777" w:rsidR="00E65612" w:rsidRPr="00A46F37" w:rsidRDefault="00E65612" w:rsidP="00E65612">
      <w:pPr>
        <w:spacing w:before="100" w:beforeAutospacing="1" w:after="100" w:afterAutospacing="1" w:line="240" w:lineRule="auto"/>
        <w:rPr>
          <w:rFonts w:ascii="Times New Roman" w:eastAsia="Times New Roman" w:hAnsi="Times New Roman" w:cs="Times New Roman"/>
          <w:color w:val="000000"/>
        </w:rPr>
      </w:pPr>
      <w:r w:rsidRPr="00A46F37">
        <w:rPr>
          <w:rFonts w:ascii="Times New Roman" w:eastAsia="Times New Roman" w:hAnsi="Times New Roman" w:cs="Times New Roman"/>
          <w:b/>
          <w:bCs/>
          <w:color w:val="000000"/>
        </w:rPr>
        <w:t>CMS Action Plan:</w:t>
      </w:r>
    </w:p>
    <w:p w14:paraId="11942BC1" w14:textId="77777777" w:rsidR="00E65612" w:rsidRPr="00A46F37" w:rsidRDefault="00E65612" w:rsidP="00E65612">
      <w:pPr>
        <w:numPr>
          <w:ilvl w:val="0"/>
          <w:numId w:val="38"/>
        </w:numPr>
        <w:spacing w:before="100" w:beforeAutospacing="1" w:after="100" w:afterAutospacing="1" w:line="240" w:lineRule="auto"/>
        <w:rPr>
          <w:rFonts w:ascii="Times New Roman" w:eastAsia="Times New Roman" w:hAnsi="Times New Roman" w:cs="Times New Roman"/>
          <w:color w:val="000000"/>
        </w:rPr>
      </w:pPr>
      <w:r w:rsidRPr="00A46F37">
        <w:rPr>
          <w:rFonts w:ascii="Times New Roman" w:eastAsia="Times New Roman" w:hAnsi="Times New Roman" w:cs="Times New Roman"/>
          <w:color w:val="000000"/>
        </w:rPr>
        <w:t>Fund a </w:t>
      </w:r>
      <w:r w:rsidRPr="00A46F37">
        <w:rPr>
          <w:rFonts w:ascii="Times New Roman" w:eastAsia="Times New Roman" w:hAnsi="Times New Roman" w:cs="Times New Roman"/>
          <w:b/>
          <w:bCs/>
          <w:color w:val="000000"/>
        </w:rPr>
        <w:t>National Alignment Facilitator Network</w:t>
      </w:r>
    </w:p>
    <w:p w14:paraId="7C5F3DB0" w14:textId="77777777" w:rsidR="00E65612" w:rsidRPr="00A46F37" w:rsidRDefault="00E65612" w:rsidP="00E65612">
      <w:pPr>
        <w:numPr>
          <w:ilvl w:val="0"/>
          <w:numId w:val="38"/>
        </w:numPr>
        <w:spacing w:before="100" w:beforeAutospacing="1" w:after="100" w:afterAutospacing="1" w:line="240" w:lineRule="auto"/>
        <w:rPr>
          <w:rFonts w:ascii="Times New Roman" w:eastAsia="Times New Roman" w:hAnsi="Times New Roman" w:cs="Times New Roman"/>
          <w:color w:val="000000"/>
        </w:rPr>
      </w:pPr>
      <w:r w:rsidRPr="00A46F37">
        <w:rPr>
          <w:rFonts w:ascii="Times New Roman" w:eastAsia="Times New Roman" w:hAnsi="Times New Roman" w:cs="Times New Roman"/>
          <w:color w:val="000000"/>
        </w:rPr>
        <w:t>Require alignment orchestration in Medicaid waivers and Stars reforms</w:t>
      </w:r>
    </w:p>
    <w:p w14:paraId="6CCE7A14" w14:textId="77777777" w:rsidR="00E65612" w:rsidRPr="00A46F37" w:rsidRDefault="00E65612" w:rsidP="00E65612">
      <w:pPr>
        <w:numPr>
          <w:ilvl w:val="0"/>
          <w:numId w:val="38"/>
        </w:numPr>
        <w:spacing w:before="100" w:beforeAutospacing="1" w:after="100" w:afterAutospacing="1" w:line="240" w:lineRule="auto"/>
        <w:rPr>
          <w:rFonts w:ascii="Times New Roman" w:eastAsia="Times New Roman" w:hAnsi="Times New Roman" w:cs="Times New Roman"/>
          <w:color w:val="000000"/>
        </w:rPr>
      </w:pPr>
      <w:r w:rsidRPr="00A46F37">
        <w:rPr>
          <w:rFonts w:ascii="Times New Roman" w:eastAsia="Times New Roman" w:hAnsi="Times New Roman" w:cs="Times New Roman"/>
          <w:color w:val="000000"/>
        </w:rPr>
        <w:t>Pilot sandbox environments with shared mock data</w:t>
      </w:r>
    </w:p>
    <w:p w14:paraId="482E35BF" w14:textId="77777777" w:rsidR="00E65612" w:rsidRPr="00A46F37" w:rsidRDefault="00E65612" w:rsidP="00E65612">
      <w:pPr>
        <w:numPr>
          <w:ilvl w:val="0"/>
          <w:numId w:val="38"/>
        </w:numPr>
        <w:spacing w:before="100" w:beforeAutospacing="1" w:after="100" w:afterAutospacing="1" w:line="240" w:lineRule="auto"/>
        <w:rPr>
          <w:rFonts w:ascii="Times New Roman" w:eastAsia="Times New Roman" w:hAnsi="Times New Roman" w:cs="Times New Roman"/>
          <w:color w:val="000000"/>
        </w:rPr>
      </w:pPr>
      <w:r w:rsidRPr="00A46F37">
        <w:rPr>
          <w:rFonts w:ascii="Times New Roman" w:eastAsia="Times New Roman" w:hAnsi="Times New Roman" w:cs="Times New Roman"/>
          <w:color w:val="000000"/>
        </w:rPr>
        <w:t>Celebrate regional alignment outcomes via learning collaboratives</w:t>
      </w:r>
    </w:p>
    <w:p w14:paraId="1C19199E" w14:textId="6BEECFC3" w:rsidR="00E65612" w:rsidRPr="00D714DF" w:rsidRDefault="00E65612" w:rsidP="00D714DF">
      <w:pPr>
        <w:spacing w:beforeAutospacing="1" w:after="100" w:afterAutospacing="1" w:line="240" w:lineRule="auto"/>
        <w:rPr>
          <w:rFonts w:ascii="Times New Roman" w:eastAsia="Times New Roman" w:hAnsi="Times New Roman" w:cs="Times New Roman"/>
          <w:b/>
          <w:bCs/>
          <w:color w:val="000000"/>
        </w:rPr>
      </w:pPr>
      <w:r w:rsidRPr="00E65612">
        <w:rPr>
          <w:rFonts w:ascii="Times New Roman" w:eastAsia="Times New Roman" w:hAnsi="Times New Roman" w:cs="Times New Roman"/>
          <w:b/>
          <w:bCs/>
          <w:color w:val="000000"/>
        </w:rPr>
        <w:t>Technology is the amplifier. Alignment is the music.</w:t>
      </w:r>
    </w:p>
    <w:p w14:paraId="0D70D65F" w14:textId="77777777" w:rsidR="00330402" w:rsidRDefault="00000000" w:rsidP="00797B6B">
      <w:r>
        <w:t>Let’s build a framework that reflects both</w:t>
      </w:r>
      <w:r>
        <w:rPr>
          <w:rFonts w:eastAsiaTheme="majorEastAsia"/>
        </w:rPr>
        <w:t> </w:t>
      </w:r>
      <w:r>
        <w:rPr>
          <w:rStyle w:val="Strong"/>
        </w:rPr>
        <w:t>early momentum</w:t>
      </w:r>
      <w:r>
        <w:rPr>
          <w:rFonts w:eastAsiaTheme="majorEastAsia"/>
        </w:rPr>
        <w:t> </w:t>
      </w:r>
      <w:r>
        <w:t>and</w:t>
      </w:r>
      <w:r>
        <w:rPr>
          <w:rFonts w:eastAsiaTheme="majorEastAsia"/>
        </w:rPr>
        <w:t> </w:t>
      </w:r>
      <w:r>
        <w:rPr>
          <w:rStyle w:val="Strong"/>
        </w:rPr>
        <w:t>sustained resonance</w:t>
      </w:r>
      <w:r>
        <w:rPr>
          <w:rFonts w:eastAsiaTheme="majorEastAsia"/>
        </w:rPr>
        <w:t> </w:t>
      </w:r>
      <w:r>
        <w:t>across each stakeholder group—so everyone feels the “note” they’re playing is essential to the whole.</w:t>
      </w:r>
    </w:p>
    <w:p w14:paraId="6FEED722" w14:textId="1B50DFC5" w:rsidR="00330402" w:rsidRDefault="00000000" w:rsidP="00797B6B">
      <w:r>
        <w:t xml:space="preserve">Just as </w:t>
      </w:r>
      <w:r w:rsidR="008F5681">
        <w:t>a great composer</w:t>
      </w:r>
      <w:r>
        <w:t xml:space="preserve"> couldn’t realize </w:t>
      </w:r>
      <w:r w:rsidR="008F5681">
        <w:t>their</w:t>
      </w:r>
      <w:r>
        <w:t xml:space="preserve"> compositions without</w:t>
      </w:r>
      <w:r>
        <w:rPr>
          <w:rFonts w:eastAsiaTheme="majorEastAsia"/>
        </w:rPr>
        <w:t> </w:t>
      </w:r>
      <w:r>
        <w:rPr>
          <w:rStyle w:val="Strong"/>
        </w:rPr>
        <w:t>virtuosic, disciplined, and versatile musicians</w:t>
      </w:r>
      <w:r>
        <w:t>, CMS cannot realize its vision for healthcare transformation without</w:t>
      </w:r>
      <w:r>
        <w:rPr>
          <w:rFonts w:eastAsiaTheme="majorEastAsia"/>
        </w:rPr>
        <w:t> </w:t>
      </w:r>
      <w:r>
        <w:rPr>
          <w:rStyle w:val="Strong"/>
        </w:rPr>
        <w:t>a high-performing ensemble of organizers, orchestrators, and ecosystem conductors</w:t>
      </w:r>
      <w:r>
        <w:t>.</w:t>
      </w:r>
    </w:p>
    <w:p w14:paraId="059D289A" w14:textId="77777777" w:rsidR="00330402" w:rsidRDefault="00000000" w:rsidP="00797B6B">
      <w:r>
        <w:t>CMS’s vision for improving health outcomes through digital innovation and patient-centered care cannot be realized through policy and technology alone.</w:t>
      </w:r>
      <w:r>
        <w:rPr>
          <w:rFonts w:eastAsiaTheme="majorEastAsia"/>
        </w:rPr>
        <w:t> </w:t>
      </w:r>
      <w:r>
        <w:rPr>
          <w:rStyle w:val="Strong"/>
        </w:rPr>
        <w:t>Like any great composition, the quality of performance depends on the caliber of the ensemble.</w:t>
      </w:r>
    </w:p>
    <w:p w14:paraId="0F47A041" w14:textId="423D0570" w:rsidR="00330402" w:rsidRDefault="00000000" w:rsidP="00797B6B">
      <w:r>
        <w:lastRenderedPageBreak/>
        <w:t xml:space="preserve">Just as </w:t>
      </w:r>
      <w:r w:rsidR="008F5681">
        <w:t xml:space="preserve">a </w:t>
      </w:r>
      <w:r w:rsidR="00803DE9">
        <w:t xml:space="preserve">composer </w:t>
      </w:r>
      <w:r>
        <w:t>handpick</w:t>
      </w:r>
      <w:r w:rsidR="008F5681">
        <w:t>s</w:t>
      </w:r>
      <w:r>
        <w:t xml:space="preserve"> top-tier musicians to execute complex, high-stakes performances, CMS must curate and empower a cohort of elite ecosystem facilitators to drive alignment, adoption, and sustained outcomes.</w:t>
      </w:r>
    </w:p>
    <w:p w14:paraId="49DB840D" w14:textId="01497807" w:rsidR="00330402" w:rsidRDefault="00000000" w:rsidP="008F5681">
      <w:pPr>
        <w:pStyle w:val="Heading3"/>
      </w:pPr>
      <w:r>
        <w:t xml:space="preserve"> </w:t>
      </w:r>
      <w:bookmarkStart w:id="129" w:name="_Toc200954818"/>
      <w:r>
        <w:t>Strategic Framing for CMS:</w:t>
      </w:r>
      <w:bookmarkEnd w:id="129"/>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59"/>
        <w:gridCol w:w="2595"/>
        <w:gridCol w:w="3676"/>
      </w:tblGrid>
      <w:tr w:rsidR="001E2E25" w14:paraId="1903A146" w14:textId="77777777" w:rsidTr="008F5681">
        <w:trPr>
          <w:tblHeader/>
          <w:tblCellSpacing w:w="15" w:type="dxa"/>
        </w:trPr>
        <w:tc>
          <w:tcPr>
            <w:tcW w:w="0" w:type="auto"/>
            <w:vAlign w:val="center"/>
            <w:hideMark/>
          </w:tcPr>
          <w:p w14:paraId="0565C789" w14:textId="77777777" w:rsidR="00330402" w:rsidRDefault="00000000" w:rsidP="00797B6B">
            <w:r>
              <w:rPr>
                <w:rStyle w:val="Strong"/>
              </w:rPr>
              <w:t>What’s at Stake</w:t>
            </w:r>
          </w:p>
        </w:tc>
        <w:tc>
          <w:tcPr>
            <w:tcW w:w="0" w:type="auto"/>
            <w:vAlign w:val="center"/>
            <w:hideMark/>
          </w:tcPr>
          <w:p w14:paraId="2CA479F5" w14:textId="7E421F57" w:rsidR="00330402" w:rsidRDefault="008F5681" w:rsidP="00797B6B">
            <w:r>
              <w:rPr>
                <w:rStyle w:val="Strong"/>
              </w:rPr>
              <w:t>Composer</w:t>
            </w:r>
            <w:r w:rsidR="00000000">
              <w:rPr>
                <w:rStyle w:val="Strong"/>
              </w:rPr>
              <w:t xml:space="preserve"> Analogy</w:t>
            </w:r>
          </w:p>
        </w:tc>
        <w:tc>
          <w:tcPr>
            <w:tcW w:w="0" w:type="auto"/>
            <w:vAlign w:val="center"/>
            <w:hideMark/>
          </w:tcPr>
          <w:p w14:paraId="3CE785C5" w14:textId="77777777" w:rsidR="00330402" w:rsidRDefault="00000000" w:rsidP="00797B6B">
            <w:r>
              <w:rPr>
                <w:rStyle w:val="Strong"/>
              </w:rPr>
              <w:t>Healthcare Interpretation</w:t>
            </w:r>
          </w:p>
        </w:tc>
      </w:tr>
      <w:tr w:rsidR="001E2E25" w14:paraId="4E673B11" w14:textId="77777777" w:rsidTr="008F5681">
        <w:trPr>
          <w:tblCellSpacing w:w="15" w:type="dxa"/>
        </w:trPr>
        <w:tc>
          <w:tcPr>
            <w:tcW w:w="0" w:type="auto"/>
            <w:vAlign w:val="center"/>
            <w:hideMark/>
          </w:tcPr>
          <w:p w14:paraId="3B4EB194" w14:textId="77777777" w:rsidR="00330402" w:rsidRDefault="00000000" w:rsidP="00797B6B">
            <w:r>
              <w:t>Complex compositions</w:t>
            </w:r>
          </w:p>
        </w:tc>
        <w:tc>
          <w:tcPr>
            <w:tcW w:w="0" w:type="auto"/>
            <w:vAlign w:val="center"/>
            <w:hideMark/>
          </w:tcPr>
          <w:p w14:paraId="54FF489D" w14:textId="77777777" w:rsidR="00330402" w:rsidRDefault="00000000" w:rsidP="00797B6B">
            <w:r>
              <w:t>Scores with polyrhythms, time shifts, fusion</w:t>
            </w:r>
          </w:p>
        </w:tc>
        <w:tc>
          <w:tcPr>
            <w:tcW w:w="0" w:type="auto"/>
            <w:vAlign w:val="center"/>
            <w:hideMark/>
          </w:tcPr>
          <w:p w14:paraId="6091A4AC" w14:textId="77777777" w:rsidR="00330402" w:rsidRDefault="00000000" w:rsidP="00797B6B">
            <w:r>
              <w:t>CMS policies and FHIR standards with high complexity and nuance</w:t>
            </w:r>
          </w:p>
        </w:tc>
      </w:tr>
      <w:tr w:rsidR="001E2E25" w14:paraId="790F22AA" w14:textId="77777777" w:rsidTr="008F5681">
        <w:trPr>
          <w:tblCellSpacing w:w="15" w:type="dxa"/>
        </w:trPr>
        <w:tc>
          <w:tcPr>
            <w:tcW w:w="0" w:type="auto"/>
            <w:vAlign w:val="center"/>
            <w:hideMark/>
          </w:tcPr>
          <w:p w14:paraId="6951DA2F" w14:textId="77777777" w:rsidR="00330402" w:rsidRDefault="00000000" w:rsidP="00797B6B">
            <w:r>
              <w:t>Talented but uncoordinated players</w:t>
            </w:r>
          </w:p>
        </w:tc>
        <w:tc>
          <w:tcPr>
            <w:tcW w:w="0" w:type="auto"/>
            <w:vAlign w:val="center"/>
            <w:hideMark/>
          </w:tcPr>
          <w:p w14:paraId="042C2335" w14:textId="77777777" w:rsidR="00330402" w:rsidRDefault="00000000" w:rsidP="00797B6B">
            <w:r>
              <w:t>Musicians with chops but no shared chart</w:t>
            </w:r>
          </w:p>
        </w:tc>
        <w:tc>
          <w:tcPr>
            <w:tcW w:w="0" w:type="auto"/>
            <w:vAlign w:val="center"/>
            <w:hideMark/>
          </w:tcPr>
          <w:p w14:paraId="2C4F4B79" w14:textId="77777777" w:rsidR="00330402" w:rsidRDefault="00000000" w:rsidP="00797B6B">
            <w:r>
              <w:t>Payers, provider care teams, CBOs with siloed tools and goals</w:t>
            </w:r>
          </w:p>
        </w:tc>
      </w:tr>
      <w:tr w:rsidR="001E2E25" w14:paraId="1F9C7E6E" w14:textId="77777777" w:rsidTr="008F5681">
        <w:trPr>
          <w:tblCellSpacing w:w="15" w:type="dxa"/>
        </w:trPr>
        <w:tc>
          <w:tcPr>
            <w:tcW w:w="0" w:type="auto"/>
            <w:vAlign w:val="center"/>
            <w:hideMark/>
          </w:tcPr>
          <w:p w14:paraId="54B1DF6C" w14:textId="77777777" w:rsidR="00330402" w:rsidRDefault="00000000" w:rsidP="00797B6B">
            <w:r>
              <w:t>Conductorless rehearsal</w:t>
            </w:r>
          </w:p>
        </w:tc>
        <w:tc>
          <w:tcPr>
            <w:tcW w:w="0" w:type="auto"/>
            <w:vAlign w:val="center"/>
            <w:hideMark/>
          </w:tcPr>
          <w:p w14:paraId="46D52241" w14:textId="77777777" w:rsidR="00330402" w:rsidRDefault="00000000" w:rsidP="00797B6B">
            <w:r>
              <w:t>Everyone playing, no unified tempo</w:t>
            </w:r>
          </w:p>
        </w:tc>
        <w:tc>
          <w:tcPr>
            <w:tcW w:w="0" w:type="auto"/>
            <w:vAlign w:val="center"/>
            <w:hideMark/>
          </w:tcPr>
          <w:p w14:paraId="798FE04A" w14:textId="77777777" w:rsidR="00330402" w:rsidRDefault="00000000" w:rsidP="00797B6B">
            <w:r>
              <w:t>Fragmented pilots and duplicative tech deployments</w:t>
            </w:r>
          </w:p>
        </w:tc>
      </w:tr>
      <w:tr w:rsidR="001E2E25" w14:paraId="6D9A2405" w14:textId="77777777" w:rsidTr="008F5681">
        <w:trPr>
          <w:tblCellSpacing w:w="15" w:type="dxa"/>
        </w:trPr>
        <w:tc>
          <w:tcPr>
            <w:tcW w:w="0" w:type="auto"/>
            <w:vAlign w:val="center"/>
            <w:hideMark/>
          </w:tcPr>
          <w:p w14:paraId="51AB0C10" w14:textId="77777777" w:rsidR="00330402" w:rsidRDefault="00000000" w:rsidP="00797B6B">
            <w:r>
              <w:t>The virtuosic ensemble</w:t>
            </w:r>
          </w:p>
        </w:tc>
        <w:tc>
          <w:tcPr>
            <w:tcW w:w="0" w:type="auto"/>
            <w:vAlign w:val="center"/>
            <w:hideMark/>
          </w:tcPr>
          <w:p w14:paraId="29FAB44E" w14:textId="77777777" w:rsidR="00330402" w:rsidRDefault="00000000" w:rsidP="00797B6B">
            <w:r>
              <w:t>Zappa’s trusted touring band</w:t>
            </w:r>
          </w:p>
        </w:tc>
        <w:tc>
          <w:tcPr>
            <w:tcW w:w="0" w:type="auto"/>
            <w:vAlign w:val="center"/>
            <w:hideMark/>
          </w:tcPr>
          <w:p w14:paraId="11E3DCCB" w14:textId="77777777" w:rsidR="00330402" w:rsidRDefault="00000000" w:rsidP="00797B6B">
            <w:r>
              <w:t>CMS-backed alignment leaders in each region, driving cohesion</w:t>
            </w:r>
          </w:p>
        </w:tc>
      </w:tr>
    </w:tbl>
    <w:p w14:paraId="4D64D092" w14:textId="059C202D" w:rsidR="00330402" w:rsidRDefault="00330402" w:rsidP="00797B6B"/>
    <w:p w14:paraId="2FA25B83" w14:textId="5DD04D7D" w:rsidR="00330402" w:rsidRDefault="00000000" w:rsidP="008F5681">
      <w:pPr>
        <w:pStyle w:val="Heading3"/>
      </w:pPr>
      <w:bookmarkStart w:id="130" w:name="_Toc200954819"/>
      <w:r>
        <w:t xml:space="preserve">What CMS </w:t>
      </w:r>
      <w:r w:rsidR="008F5681">
        <w:t>Could</w:t>
      </w:r>
      <w:r>
        <w:t xml:space="preserve"> Do</w:t>
      </w:r>
      <w:bookmarkEnd w:id="130"/>
    </w:p>
    <w:p w14:paraId="029D8EB4" w14:textId="77777777" w:rsidR="00330402" w:rsidRDefault="00000000" w:rsidP="008F5681">
      <w:pPr>
        <w:pStyle w:val="Heading3"/>
      </w:pPr>
      <w:bookmarkStart w:id="131" w:name="_Toc200954820"/>
      <w:r>
        <w:t>1. </w:t>
      </w:r>
      <w:r>
        <w:rPr>
          <w:rStyle w:val="Strong"/>
        </w:rPr>
        <w:t>Recruit the Right Ensemble (Organizers &amp; Orchestrators)</w:t>
      </w:r>
      <w:bookmarkEnd w:id="131"/>
    </w:p>
    <w:p w14:paraId="71784842" w14:textId="77777777" w:rsidR="00330402" w:rsidRDefault="00000000" w:rsidP="00797B6B">
      <w:r>
        <w:t>Establish a</w:t>
      </w:r>
      <w:r>
        <w:rPr>
          <w:rFonts w:eastAsiaTheme="majorEastAsia"/>
        </w:rPr>
        <w:t> </w:t>
      </w:r>
      <w:r>
        <w:rPr>
          <w:rStyle w:val="Strong"/>
        </w:rPr>
        <w:t>National Alignment Facilitator Network</w:t>
      </w:r>
      <w:r>
        <w:rPr>
          <w:rFonts w:eastAsiaTheme="majorEastAsia"/>
        </w:rPr>
        <w:t> </w:t>
      </w:r>
      <w:r>
        <w:t>funded via cooperative agreements or CMS Innovation Center grants</w:t>
      </w:r>
    </w:p>
    <w:p w14:paraId="2E790703" w14:textId="77777777" w:rsidR="00330402" w:rsidRDefault="00000000" w:rsidP="00797B6B">
      <w:r>
        <w:t>Criteria: multi-stakeholder coordination expertise, regional credibility, familiarity with FHIR, VBC, Stars, and HCC dynamics</w:t>
      </w:r>
    </w:p>
    <w:p w14:paraId="740ED23B" w14:textId="77777777" w:rsidR="00330402" w:rsidRDefault="00000000" w:rsidP="00797B6B">
      <w:r>
        <w:t>Include voices from ACOs, home-based care, public health, and community advocacy</w:t>
      </w:r>
    </w:p>
    <w:p w14:paraId="77A420F5" w14:textId="77777777" w:rsidR="00330402" w:rsidRDefault="00000000" w:rsidP="008F5681">
      <w:pPr>
        <w:pStyle w:val="Heading3"/>
      </w:pPr>
      <w:bookmarkStart w:id="132" w:name="_Toc200954821"/>
      <w:r>
        <w:t>2. </w:t>
      </w:r>
      <w:r>
        <w:rPr>
          <w:rStyle w:val="Strong"/>
        </w:rPr>
        <w:t>Equip Them with a Common Score</w:t>
      </w:r>
      <w:bookmarkEnd w:id="132"/>
    </w:p>
    <w:p w14:paraId="6E915D0C" w14:textId="77777777" w:rsidR="00330402" w:rsidRDefault="00000000" w:rsidP="00797B6B">
      <w:r>
        <w:t>Standardize a “Local Alignment Blueprint” based on this playbook</w:t>
      </w:r>
    </w:p>
    <w:p w14:paraId="59AB93E9" w14:textId="77777777" w:rsidR="00330402" w:rsidRDefault="00000000" w:rsidP="00797B6B">
      <w:r>
        <w:t>Provide performance metrics (e.g., alignment maturity index, velocity of workflow convergence)</w:t>
      </w:r>
    </w:p>
    <w:p w14:paraId="265649E8" w14:textId="77777777" w:rsidR="00330402" w:rsidRDefault="00000000" w:rsidP="00797B6B">
      <w:r>
        <w:t>Embed the “Big Note” progressive dashboard logic</w:t>
      </w:r>
    </w:p>
    <w:p w14:paraId="575E1136" w14:textId="77777777" w:rsidR="00330402" w:rsidRDefault="00000000" w:rsidP="008F5681">
      <w:pPr>
        <w:pStyle w:val="Heading3"/>
      </w:pPr>
      <w:bookmarkStart w:id="133" w:name="_Toc200954822"/>
      <w:r>
        <w:t>3. </w:t>
      </w:r>
      <w:r>
        <w:rPr>
          <w:rStyle w:val="Strong"/>
        </w:rPr>
        <w:t>Conduct Rehearsals and Iterations</w:t>
      </w:r>
      <w:bookmarkEnd w:id="133"/>
    </w:p>
    <w:p w14:paraId="4EC72CD8" w14:textId="77777777" w:rsidR="00330402" w:rsidRDefault="00000000" w:rsidP="00797B6B">
      <w:r>
        <w:t>Monthly convenings with shared learning</w:t>
      </w:r>
    </w:p>
    <w:p w14:paraId="4A102758" w14:textId="77777777" w:rsidR="00330402" w:rsidRDefault="00000000" w:rsidP="00797B6B">
      <w:r>
        <w:t>Pre-launch dry-runs of cross-stakeholder workflows using mock data</w:t>
      </w:r>
    </w:p>
    <w:p w14:paraId="68C242BE" w14:textId="77777777" w:rsidR="00330402" w:rsidRDefault="00000000" w:rsidP="00797B6B">
      <w:r>
        <w:t>Feedback loops that refine the orchestration</w:t>
      </w:r>
    </w:p>
    <w:p w14:paraId="7F8762D0" w14:textId="77777777" w:rsidR="00330402" w:rsidRDefault="00000000" w:rsidP="008F5681">
      <w:pPr>
        <w:pStyle w:val="Heading3"/>
      </w:pPr>
      <w:bookmarkStart w:id="134" w:name="_Toc200954823"/>
      <w:r>
        <w:lastRenderedPageBreak/>
        <w:t>4. </w:t>
      </w:r>
      <w:r>
        <w:rPr>
          <w:rStyle w:val="Strong"/>
        </w:rPr>
        <w:t>Celebrate Milestones Like Concerts</w:t>
      </w:r>
      <w:bookmarkEnd w:id="134"/>
    </w:p>
    <w:p w14:paraId="07E6C611" w14:textId="77777777" w:rsidR="00330402" w:rsidRDefault="00000000" w:rsidP="00797B6B">
      <w:r>
        <w:t>Treat alignment milestones (e.g., first successful SDOH loop, 5-point Stars gain) as shared public achievements</w:t>
      </w:r>
    </w:p>
    <w:p w14:paraId="3B49416F" w14:textId="77777777" w:rsidR="00330402" w:rsidRDefault="00000000" w:rsidP="00797B6B">
      <w:r>
        <w:t>Recognize local leaders as "lead soloists" contributing to the national symphony</w:t>
      </w:r>
    </w:p>
    <w:p w14:paraId="059D4D65" w14:textId="587DF089" w:rsidR="00330402" w:rsidRDefault="00000000" w:rsidP="00797B6B">
      <w:r>
        <w:t>To realize your vision for tech-enabled, equitable, and value-based care, CMS must not only invest in the</w:t>
      </w:r>
      <w:r>
        <w:rPr>
          <w:rFonts w:eastAsiaTheme="majorEastAsia"/>
        </w:rPr>
        <w:t> </w:t>
      </w:r>
      <w:r>
        <w:rPr>
          <w:rStyle w:val="Emphasis"/>
        </w:rPr>
        <w:t>score</w:t>
      </w:r>
      <w:r>
        <w:rPr>
          <w:rFonts w:eastAsiaTheme="majorEastAsia"/>
        </w:rPr>
        <w:t> </w:t>
      </w:r>
      <w:r>
        <w:t>(rules and APIs), but also in the</w:t>
      </w:r>
      <w:r>
        <w:rPr>
          <w:rFonts w:eastAsiaTheme="majorEastAsia"/>
        </w:rPr>
        <w:t> </w:t>
      </w:r>
      <w:r>
        <w:rPr>
          <w:rStyle w:val="Emphasis"/>
        </w:rPr>
        <w:t>performers</w:t>
      </w:r>
      <w:r>
        <w:t>—the organizers and orchestrators who ensure that each local market becomes a tightly tuned ensemble.</w:t>
      </w:r>
      <w:r>
        <w:br/>
        <w:t>Without these alignment experts in place, the risk is cacophony. With them, you achieve harmony, resonance, and sustained national impact.</w:t>
      </w:r>
      <w:r>
        <w:br/>
      </w:r>
      <w:r w:rsidR="008F5681">
        <w:t>As history has</w:t>
      </w:r>
      <w:r>
        <w:t xml:space="preserve"> proved, a </w:t>
      </w:r>
      <w:r w:rsidR="008F5681">
        <w:t>potential</w:t>
      </w:r>
      <w:r>
        <w:t xml:space="preserve"> only reaches its full power when every player is trusted, aligned, and exceptional.</w:t>
      </w:r>
    </w:p>
    <w:p w14:paraId="4B4F1259" w14:textId="77777777" w:rsidR="00D714DF" w:rsidRDefault="00D714DF">
      <w:pPr>
        <w:rPr>
          <w:rFonts w:asciiTheme="majorHAnsi" w:eastAsiaTheme="majorEastAsia" w:hAnsiTheme="majorHAnsi" w:cstheme="majorBidi"/>
          <w:b/>
          <w:bCs/>
          <w:color w:val="365F91" w:themeColor="accent1" w:themeShade="BF"/>
          <w:sz w:val="28"/>
          <w:szCs w:val="28"/>
        </w:rPr>
      </w:pPr>
      <w:r>
        <w:br w:type="page"/>
      </w:r>
    </w:p>
    <w:p w14:paraId="5E7F8312" w14:textId="57574DC3" w:rsidR="008F5681" w:rsidRDefault="008F5681" w:rsidP="008F5681">
      <w:pPr>
        <w:pStyle w:val="Heading1"/>
      </w:pPr>
      <w:bookmarkStart w:id="135" w:name="_Toc200954824"/>
      <w:r>
        <w:lastRenderedPageBreak/>
        <w:t>Appendix B: Elevating Efficiency and Effectiveness to the Same Status as Risk and Quality</w:t>
      </w:r>
      <w:bookmarkEnd w:id="135"/>
    </w:p>
    <w:p w14:paraId="2F9D79CA" w14:textId="11774D89" w:rsidR="00330402" w:rsidRDefault="00000000" w:rsidP="00797B6B">
      <w:r>
        <w:t>CMS has made critical strides, but the value equation is still missing two pillars:</w:t>
      </w:r>
    </w:p>
    <w:p w14:paraId="7B805D74" w14:textId="068E2ABF" w:rsidR="00D714DF" w:rsidRDefault="00000000" w:rsidP="00797B6B">
      <w:r>
        <w:rPr>
          <w:rStyle w:val="Strong"/>
        </w:rPr>
        <w:t>Risk</w:t>
      </w:r>
      <w:r>
        <w:rPr>
          <w:rFonts w:eastAsiaTheme="majorEastAsia"/>
        </w:rPr>
        <w:t> </w:t>
      </w:r>
      <w:r>
        <w:t>and</w:t>
      </w:r>
      <w:r>
        <w:rPr>
          <w:rFonts w:eastAsiaTheme="majorEastAsia"/>
        </w:rPr>
        <w:t> </w:t>
      </w:r>
      <w:r>
        <w:rPr>
          <w:rStyle w:val="Strong"/>
        </w:rPr>
        <w:t>Quality</w:t>
      </w:r>
      <w:r>
        <w:rPr>
          <w:rFonts w:eastAsiaTheme="majorEastAsia"/>
        </w:rPr>
        <w:t> </w:t>
      </w:r>
      <w:r>
        <w:t>are now measured and incentivized,</w:t>
      </w:r>
      <w:r>
        <w:br/>
        <w:t>but</w:t>
      </w:r>
      <w:r>
        <w:rPr>
          <w:rFonts w:eastAsiaTheme="majorEastAsia"/>
        </w:rPr>
        <w:t> </w:t>
      </w:r>
      <w:r>
        <w:rPr>
          <w:rStyle w:val="Strong"/>
        </w:rPr>
        <w:t>Efficiency</w:t>
      </w:r>
      <w:r>
        <w:rPr>
          <w:rFonts w:eastAsiaTheme="majorEastAsia"/>
        </w:rPr>
        <w:t> </w:t>
      </w:r>
      <w:r>
        <w:t>and</w:t>
      </w:r>
      <w:r>
        <w:rPr>
          <w:rFonts w:eastAsiaTheme="majorEastAsia"/>
        </w:rPr>
        <w:t> </w:t>
      </w:r>
      <w:r>
        <w:rPr>
          <w:rStyle w:val="Strong"/>
        </w:rPr>
        <w:t>Effectiveness</w:t>
      </w:r>
      <w:r>
        <w:t>—the other two vital components of value—are virtually</w:t>
      </w:r>
      <w:r>
        <w:rPr>
          <w:rFonts w:eastAsiaTheme="majorEastAsia"/>
        </w:rPr>
        <w:t> </w:t>
      </w:r>
      <w:r>
        <w:rPr>
          <w:rStyle w:val="Strong"/>
        </w:rPr>
        <w:t>unmeasured, unstandardized, and unaccounted for</w:t>
      </w:r>
      <w:r>
        <w:t>.</w:t>
      </w:r>
    </w:p>
    <w:p w14:paraId="29913C65" w14:textId="123005B3" w:rsidR="00D714DF" w:rsidRPr="00D714DF" w:rsidRDefault="00D714DF" w:rsidP="00D714DF">
      <w:pPr>
        <w:pStyle w:val="Heading3"/>
      </w:pPr>
      <w:bookmarkStart w:id="136" w:name="_Toc200954825"/>
      <w:r w:rsidRPr="00D714DF">
        <w:rPr>
          <w:rStyle w:val="Strong"/>
          <w:b/>
          <w:bCs/>
        </w:rPr>
        <w:t>Background: The Incomplete Value Equation</w:t>
      </w:r>
      <w:bookmarkEnd w:id="136"/>
    </w:p>
    <w:p w14:paraId="43C6C54F" w14:textId="77777777" w:rsidR="00D714DF" w:rsidRDefault="00D714DF" w:rsidP="00D714DF">
      <w:pPr>
        <w:rPr>
          <w:color w:val="000000"/>
        </w:rPr>
      </w:pPr>
      <w:r>
        <w:rPr>
          <w:color w:val="000000"/>
        </w:rPr>
        <w:t>CMS has led historic advancements by aligning payment policy with:</w:t>
      </w:r>
    </w:p>
    <w:p w14:paraId="3B8C40A4" w14:textId="77777777" w:rsidR="00D714DF" w:rsidRDefault="00D714DF" w:rsidP="00D714DF">
      <w:pPr>
        <w:rPr>
          <w:color w:val="000000"/>
        </w:rPr>
      </w:pPr>
      <w:r>
        <w:rPr>
          <w:rStyle w:val="Strong"/>
          <w:color w:val="000000"/>
        </w:rPr>
        <w:t>Risk Accuracy</w:t>
      </w:r>
      <w:r>
        <w:rPr>
          <w:color w:val="000000"/>
        </w:rPr>
        <w:t> – via HCC and RAF systems</w:t>
      </w:r>
    </w:p>
    <w:p w14:paraId="0E989E5C" w14:textId="77777777" w:rsidR="00D714DF" w:rsidRDefault="00D714DF" w:rsidP="00D714DF">
      <w:pPr>
        <w:rPr>
          <w:color w:val="000000"/>
        </w:rPr>
      </w:pPr>
      <w:r>
        <w:rPr>
          <w:rStyle w:val="Strong"/>
          <w:color w:val="000000"/>
        </w:rPr>
        <w:t>Quality Measurement</w:t>
      </w:r>
      <w:r>
        <w:rPr>
          <w:color w:val="000000"/>
        </w:rPr>
        <w:t> – via HEDIS, Stars, and NCQA-backed initiatives</w:t>
      </w:r>
    </w:p>
    <w:p w14:paraId="0FFFED8A" w14:textId="77777777" w:rsidR="00D714DF" w:rsidRDefault="00D714DF" w:rsidP="00D714DF">
      <w:pPr>
        <w:rPr>
          <w:color w:val="000000"/>
        </w:rPr>
      </w:pPr>
      <w:r>
        <w:rPr>
          <w:color w:val="000000"/>
        </w:rPr>
        <w:t>These strategies have brought greater accountability and equity to federal healthcare spending. However, despite increasing federal investment, the U.S. healthcare system remains burdened by fragmentation, friction, and waste.</w:t>
      </w:r>
    </w:p>
    <w:p w14:paraId="42EA3DEF" w14:textId="3E31CA04" w:rsidR="00D714DF" w:rsidRDefault="00D714DF" w:rsidP="00D714DF">
      <w:pPr>
        <w:rPr>
          <w:color w:val="000000"/>
        </w:rPr>
      </w:pPr>
      <w:r>
        <w:rPr>
          <w:color w:val="000000"/>
        </w:rPr>
        <w:t>What’s missing? National measurement of </w:t>
      </w:r>
      <w:r>
        <w:rPr>
          <w:rStyle w:val="Strong"/>
          <w:color w:val="000000"/>
        </w:rPr>
        <w:t>efficiency</w:t>
      </w:r>
      <w:r>
        <w:rPr>
          <w:color w:val="000000"/>
        </w:rPr>
        <w:t> and </w:t>
      </w:r>
      <w:r>
        <w:rPr>
          <w:rStyle w:val="Strong"/>
          <w:color w:val="000000"/>
        </w:rPr>
        <w:t>effectiveness</w:t>
      </w:r>
      <w:r>
        <w:rPr>
          <w:color w:val="000000"/>
        </w:rPr>
        <w:t>—the two remaining pillars of a complete value equation.</w:t>
      </w:r>
    </w:p>
    <w:p w14:paraId="2F56D6E3" w14:textId="2901A883" w:rsidR="00D714DF" w:rsidRPr="00D714DF" w:rsidRDefault="00D714DF" w:rsidP="00D714DF">
      <w:pPr>
        <w:pStyle w:val="Heading3"/>
      </w:pPr>
      <w:bookmarkStart w:id="137" w:name="_Toc200954826"/>
      <w:r w:rsidRPr="00D714DF">
        <w:rPr>
          <w:rStyle w:val="Strong"/>
          <w:b/>
          <w:bCs/>
        </w:rPr>
        <w:t>The Opportunity: CMS as Catalyst for Smarter Care</w:t>
      </w:r>
      <w:bookmarkEnd w:id="137"/>
    </w:p>
    <w:p w14:paraId="317E8CDF" w14:textId="77777777" w:rsidR="00D714DF" w:rsidRDefault="00D714DF" w:rsidP="00D714DF">
      <w:pPr>
        <w:rPr>
          <w:color w:val="000000"/>
        </w:rPr>
      </w:pPr>
      <w:r>
        <w:rPr>
          <w:color w:val="000000"/>
        </w:rPr>
        <w:t>Medicare and Medicaid now fund the majority of U.S. healthcare. With this financial leadership comes both </w:t>
      </w:r>
      <w:r>
        <w:rPr>
          <w:rStyle w:val="Strong"/>
          <w:color w:val="000000"/>
        </w:rPr>
        <w:t>a right and a responsibility</w:t>
      </w:r>
      <w:r>
        <w:rPr>
          <w:color w:val="000000"/>
        </w:rPr>
        <w:t> to demand not just better outcomes—but </w:t>
      </w:r>
      <w:r>
        <w:rPr>
          <w:rStyle w:val="Strong"/>
          <w:color w:val="000000"/>
        </w:rPr>
        <w:t>smarter operations</w:t>
      </w:r>
      <w:r>
        <w:rPr>
          <w:color w:val="000000"/>
        </w:rPr>
        <w:t>.</w:t>
      </w:r>
    </w:p>
    <w:p w14:paraId="5EEF08A6" w14:textId="77777777" w:rsidR="00D714DF" w:rsidRDefault="00D714DF" w:rsidP="00D714DF">
      <w:pPr>
        <w:rPr>
          <w:color w:val="000000"/>
        </w:rPr>
      </w:pPr>
      <w:r>
        <w:rPr>
          <w:color w:val="000000"/>
        </w:rPr>
        <w:t>This is the moment for CMS to declare a new policy direction:</w:t>
      </w:r>
    </w:p>
    <w:p w14:paraId="132BA6A4" w14:textId="77777777" w:rsidR="00D714DF" w:rsidRDefault="00D714DF" w:rsidP="00D714DF">
      <w:pPr>
        <w:rPr>
          <w:color w:val="000000"/>
        </w:rPr>
      </w:pPr>
      <w:r>
        <w:rPr>
          <w:color w:val="000000"/>
        </w:rPr>
        <w:t>One that measures </w:t>
      </w:r>
      <w:r>
        <w:rPr>
          <w:rStyle w:val="Strong"/>
          <w:color w:val="000000"/>
        </w:rPr>
        <w:t>how well</w:t>
      </w:r>
      <w:r>
        <w:rPr>
          <w:color w:val="000000"/>
        </w:rPr>
        <w:t> care is delivered</w:t>
      </w:r>
    </w:p>
    <w:p w14:paraId="0CA4AF5B" w14:textId="77777777" w:rsidR="00D714DF" w:rsidRDefault="00D714DF" w:rsidP="00D714DF">
      <w:pPr>
        <w:rPr>
          <w:color w:val="000000"/>
        </w:rPr>
      </w:pPr>
      <w:r>
        <w:rPr>
          <w:color w:val="000000"/>
        </w:rPr>
        <w:t>One that rewards </w:t>
      </w:r>
      <w:r>
        <w:rPr>
          <w:rStyle w:val="Strong"/>
          <w:color w:val="000000"/>
        </w:rPr>
        <w:t>innovation that reduces friction and waste</w:t>
      </w:r>
    </w:p>
    <w:p w14:paraId="73161A7C" w14:textId="3B8E4CAF" w:rsidR="00D714DF" w:rsidRDefault="00D714DF" w:rsidP="00D714DF">
      <w:pPr>
        <w:rPr>
          <w:color w:val="000000"/>
        </w:rPr>
      </w:pPr>
      <w:r>
        <w:rPr>
          <w:color w:val="000000"/>
        </w:rPr>
        <w:t>One that </w:t>
      </w:r>
      <w:r>
        <w:rPr>
          <w:rStyle w:val="Strong"/>
          <w:color w:val="000000"/>
        </w:rPr>
        <w:t>expands the definition of value</w:t>
      </w:r>
      <w:r>
        <w:rPr>
          <w:color w:val="000000"/>
        </w:rPr>
        <w:t> beyond quality and risk</w:t>
      </w:r>
    </w:p>
    <w:p w14:paraId="32030C0C" w14:textId="4B2D6544" w:rsidR="00D714DF" w:rsidRPr="00D714DF" w:rsidRDefault="00D714DF" w:rsidP="00D714DF">
      <w:pPr>
        <w:pStyle w:val="Heading3"/>
      </w:pPr>
      <w:bookmarkStart w:id="138" w:name="_Toc200954827"/>
      <w:r w:rsidRPr="00D714DF">
        <w:rPr>
          <w:rStyle w:val="Strong"/>
          <w:b/>
          <w:bCs/>
        </w:rPr>
        <w:t>Proposed Solution: A Sister Organization to NCQA</w:t>
      </w:r>
      <w:bookmarkEnd w:id="138"/>
    </w:p>
    <w:p w14:paraId="39F1EBB8" w14:textId="77777777" w:rsidR="00D714DF" w:rsidRDefault="00D714DF" w:rsidP="00D714DF">
      <w:pPr>
        <w:rPr>
          <w:color w:val="000000"/>
        </w:rPr>
      </w:pPr>
      <w:r>
        <w:rPr>
          <w:color w:val="000000"/>
        </w:rPr>
        <w:t>The Concept:</w:t>
      </w:r>
    </w:p>
    <w:p w14:paraId="10ECD700" w14:textId="77777777" w:rsidR="00D714DF" w:rsidRDefault="00D714DF" w:rsidP="00D714DF">
      <w:pPr>
        <w:rPr>
          <w:color w:val="000000"/>
        </w:rPr>
      </w:pPr>
      <w:r>
        <w:rPr>
          <w:color w:val="000000"/>
        </w:rPr>
        <w:t>Create a new public-private entity focused on </w:t>
      </w:r>
      <w:r>
        <w:rPr>
          <w:rStyle w:val="Strong"/>
          <w:color w:val="000000"/>
        </w:rPr>
        <w:t>national measurement of healthcare efficiency and effectiveness</w:t>
      </w:r>
      <w:r>
        <w:rPr>
          <w:color w:val="000000"/>
        </w:rPr>
        <w:t>.</w:t>
      </w:r>
    </w:p>
    <w:p w14:paraId="6900D6B7" w14:textId="77777777" w:rsidR="00D714DF" w:rsidRDefault="00D714DF" w:rsidP="00D714DF">
      <w:pPr>
        <w:rPr>
          <w:color w:val="000000"/>
        </w:rPr>
      </w:pPr>
      <w:r>
        <w:rPr>
          <w:rStyle w:val="Strong"/>
          <w:color w:val="000000"/>
        </w:rPr>
        <w:t>Name:</w:t>
      </w:r>
      <w:r>
        <w:rPr>
          <w:color w:val="000000"/>
        </w:rPr>
        <w:t> </w:t>
      </w:r>
      <w:r>
        <w:rPr>
          <w:rStyle w:val="Emphasis"/>
          <w:rFonts w:eastAsiaTheme="majorEastAsia"/>
          <w:color w:val="000000"/>
        </w:rPr>
        <w:t>NEEMA</w:t>
      </w:r>
      <w:r>
        <w:rPr>
          <w:color w:val="000000"/>
        </w:rPr>
        <w:t> – </w:t>
      </w:r>
      <w:r>
        <w:rPr>
          <w:rStyle w:val="Strong"/>
          <w:color w:val="000000"/>
        </w:rPr>
        <w:t>National Efficiency and Effectiveness Measurement Authority</w:t>
      </w:r>
    </w:p>
    <w:p w14:paraId="312E3CA3" w14:textId="35D5C7B2" w:rsidR="00D714DF" w:rsidRDefault="00D714DF" w:rsidP="00D714DF">
      <w:pPr>
        <w:rPr>
          <w:color w:val="000000"/>
        </w:rPr>
      </w:pPr>
      <w:r>
        <w:rPr>
          <w:rStyle w:val="Strong"/>
          <w:color w:val="000000"/>
        </w:rPr>
        <w:t>Mission:</w:t>
      </w:r>
      <w:r>
        <w:rPr>
          <w:color w:val="000000"/>
        </w:rPr>
        <w:t> To define, standardize, and certify the performance of healthcare systems, technologies, and stakeholders in delivering care that is not just good—but smart, coordinated, and impactful.</w:t>
      </w:r>
    </w:p>
    <w:p w14:paraId="55D90A49" w14:textId="4D2220D3" w:rsidR="00D714DF" w:rsidRPr="00D714DF" w:rsidRDefault="00D714DF" w:rsidP="00D714DF">
      <w:pPr>
        <w:pStyle w:val="Heading3"/>
      </w:pPr>
      <w:bookmarkStart w:id="139" w:name="_Toc200954828"/>
      <w:r>
        <w:rPr>
          <w:rStyle w:val="Strong"/>
          <w:b/>
          <w:bCs/>
        </w:rPr>
        <w:lastRenderedPageBreak/>
        <w:t xml:space="preserve">Organizational </w:t>
      </w:r>
      <w:r w:rsidRPr="00D714DF">
        <w:rPr>
          <w:rStyle w:val="Strong"/>
          <w:b/>
          <w:bCs/>
        </w:rPr>
        <w:t>Functions</w:t>
      </w:r>
      <w:bookmarkEnd w:id="139"/>
      <w:r w:rsidRPr="00D714DF">
        <w:rPr>
          <w:rStyle w:val="Strong"/>
          <w:b/>
          <w:bCs/>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3"/>
        <w:gridCol w:w="6377"/>
      </w:tblGrid>
      <w:tr w:rsidR="00D714DF" w14:paraId="74F6E326" w14:textId="77777777" w:rsidTr="00D714DF">
        <w:trPr>
          <w:tblCellSpacing w:w="15" w:type="dxa"/>
        </w:trPr>
        <w:tc>
          <w:tcPr>
            <w:tcW w:w="0" w:type="auto"/>
            <w:vAlign w:val="center"/>
            <w:hideMark/>
          </w:tcPr>
          <w:p w14:paraId="026C80E5" w14:textId="77777777" w:rsidR="00D714DF" w:rsidRDefault="00D714DF" w:rsidP="00B46AAA">
            <w:pPr>
              <w:rPr>
                <w:color w:val="000000"/>
              </w:rPr>
            </w:pPr>
            <w:r>
              <w:rPr>
                <w:rStyle w:val="Strong"/>
                <w:color w:val="000000"/>
              </w:rPr>
              <w:t>Function</w:t>
            </w:r>
          </w:p>
        </w:tc>
        <w:tc>
          <w:tcPr>
            <w:tcW w:w="0" w:type="auto"/>
            <w:vAlign w:val="center"/>
            <w:hideMark/>
          </w:tcPr>
          <w:p w14:paraId="179973A9" w14:textId="77777777" w:rsidR="00D714DF" w:rsidRDefault="00D714DF" w:rsidP="00B46AAA">
            <w:pPr>
              <w:rPr>
                <w:color w:val="000000"/>
              </w:rPr>
            </w:pPr>
            <w:r>
              <w:rPr>
                <w:rStyle w:val="Strong"/>
                <w:color w:val="000000"/>
              </w:rPr>
              <w:t>Description</w:t>
            </w:r>
          </w:p>
        </w:tc>
      </w:tr>
      <w:tr w:rsidR="00D714DF" w14:paraId="79BF4ED8" w14:textId="77777777" w:rsidTr="00D714DF">
        <w:trPr>
          <w:tblCellSpacing w:w="15" w:type="dxa"/>
        </w:trPr>
        <w:tc>
          <w:tcPr>
            <w:tcW w:w="0" w:type="auto"/>
            <w:vAlign w:val="center"/>
            <w:hideMark/>
          </w:tcPr>
          <w:p w14:paraId="3E7527F5" w14:textId="77777777" w:rsidR="00D714DF" w:rsidRDefault="00D714DF" w:rsidP="00B46AAA">
            <w:pPr>
              <w:rPr>
                <w:color w:val="000000"/>
              </w:rPr>
            </w:pPr>
            <w:r>
              <w:rPr>
                <w:color w:val="000000"/>
              </w:rPr>
              <w:t>Define National Metrics</w:t>
            </w:r>
          </w:p>
        </w:tc>
        <w:tc>
          <w:tcPr>
            <w:tcW w:w="0" w:type="auto"/>
            <w:vAlign w:val="center"/>
            <w:hideMark/>
          </w:tcPr>
          <w:p w14:paraId="2F8AC549" w14:textId="77777777" w:rsidR="00D714DF" w:rsidRDefault="00D714DF" w:rsidP="00B46AAA">
            <w:pPr>
              <w:rPr>
                <w:color w:val="000000"/>
              </w:rPr>
            </w:pPr>
            <w:r>
              <w:rPr>
                <w:color w:val="000000"/>
              </w:rPr>
              <w:t>Create benchmarks for workflow efficiency, duplication, intervention ROI, etc.</w:t>
            </w:r>
          </w:p>
        </w:tc>
      </w:tr>
      <w:tr w:rsidR="00D714DF" w14:paraId="2C587268" w14:textId="77777777" w:rsidTr="00D714DF">
        <w:trPr>
          <w:tblCellSpacing w:w="15" w:type="dxa"/>
        </w:trPr>
        <w:tc>
          <w:tcPr>
            <w:tcW w:w="0" w:type="auto"/>
            <w:vAlign w:val="center"/>
            <w:hideMark/>
          </w:tcPr>
          <w:p w14:paraId="3B409FB1" w14:textId="77777777" w:rsidR="00D714DF" w:rsidRDefault="00D714DF" w:rsidP="00B46AAA">
            <w:pPr>
              <w:rPr>
                <w:color w:val="000000"/>
              </w:rPr>
            </w:pPr>
            <w:r>
              <w:rPr>
                <w:color w:val="000000"/>
              </w:rPr>
              <w:t>Certify Efficiency Tools</w:t>
            </w:r>
          </w:p>
        </w:tc>
        <w:tc>
          <w:tcPr>
            <w:tcW w:w="0" w:type="auto"/>
            <w:vAlign w:val="center"/>
            <w:hideMark/>
          </w:tcPr>
          <w:p w14:paraId="393B2071" w14:textId="77777777" w:rsidR="00D714DF" w:rsidRDefault="00D714DF" w:rsidP="00B46AAA">
            <w:pPr>
              <w:rPr>
                <w:color w:val="000000"/>
              </w:rPr>
            </w:pPr>
            <w:r>
              <w:rPr>
                <w:color w:val="000000"/>
              </w:rPr>
              <w:t>Endorse FHIR-native technologies that reduce burden and streamline workflows</w:t>
            </w:r>
          </w:p>
        </w:tc>
      </w:tr>
      <w:tr w:rsidR="00D714DF" w14:paraId="0CA131CF" w14:textId="77777777" w:rsidTr="00D714DF">
        <w:trPr>
          <w:tblCellSpacing w:w="15" w:type="dxa"/>
        </w:trPr>
        <w:tc>
          <w:tcPr>
            <w:tcW w:w="0" w:type="auto"/>
            <w:vAlign w:val="center"/>
            <w:hideMark/>
          </w:tcPr>
          <w:p w14:paraId="5829D413" w14:textId="77777777" w:rsidR="00D714DF" w:rsidRDefault="00D714DF" w:rsidP="00B46AAA">
            <w:pPr>
              <w:rPr>
                <w:color w:val="000000"/>
              </w:rPr>
            </w:pPr>
            <w:r>
              <w:rPr>
                <w:color w:val="000000"/>
              </w:rPr>
              <w:t>Score Plans and Providers</w:t>
            </w:r>
          </w:p>
        </w:tc>
        <w:tc>
          <w:tcPr>
            <w:tcW w:w="0" w:type="auto"/>
            <w:vAlign w:val="center"/>
            <w:hideMark/>
          </w:tcPr>
          <w:p w14:paraId="57B9C401" w14:textId="77777777" w:rsidR="00D714DF" w:rsidRDefault="00D714DF" w:rsidP="00B46AAA">
            <w:pPr>
              <w:rPr>
                <w:color w:val="000000"/>
              </w:rPr>
            </w:pPr>
            <w:r>
              <w:rPr>
                <w:color w:val="000000"/>
              </w:rPr>
              <w:t>Create “Efficiency Stars” and Cost-Effectiveness Indices</w:t>
            </w:r>
          </w:p>
        </w:tc>
      </w:tr>
      <w:tr w:rsidR="00D714DF" w14:paraId="136DDA21" w14:textId="77777777" w:rsidTr="00D714DF">
        <w:trPr>
          <w:tblCellSpacing w:w="15" w:type="dxa"/>
        </w:trPr>
        <w:tc>
          <w:tcPr>
            <w:tcW w:w="0" w:type="auto"/>
            <w:vAlign w:val="center"/>
            <w:hideMark/>
          </w:tcPr>
          <w:p w14:paraId="1F0084B4" w14:textId="77777777" w:rsidR="00D714DF" w:rsidRDefault="00D714DF" w:rsidP="00B46AAA">
            <w:pPr>
              <w:rPr>
                <w:color w:val="000000"/>
              </w:rPr>
            </w:pPr>
            <w:r>
              <w:rPr>
                <w:color w:val="000000"/>
              </w:rPr>
              <w:t>Align With CMS Policy</w:t>
            </w:r>
          </w:p>
        </w:tc>
        <w:tc>
          <w:tcPr>
            <w:tcW w:w="0" w:type="auto"/>
            <w:vAlign w:val="center"/>
            <w:hideMark/>
          </w:tcPr>
          <w:p w14:paraId="71EFB133" w14:textId="77777777" w:rsidR="00D714DF" w:rsidRDefault="00D714DF" w:rsidP="00B46AAA">
            <w:pPr>
              <w:rPr>
                <w:color w:val="000000"/>
              </w:rPr>
            </w:pPr>
            <w:r>
              <w:rPr>
                <w:color w:val="000000"/>
              </w:rPr>
              <w:t>Tie to MA Stars, Medicaid MCO selection, CMMI pilots, and DQM measurement</w:t>
            </w:r>
          </w:p>
        </w:tc>
      </w:tr>
      <w:tr w:rsidR="00D714DF" w14:paraId="0E675C62" w14:textId="77777777" w:rsidTr="00D714DF">
        <w:trPr>
          <w:tblCellSpacing w:w="15" w:type="dxa"/>
        </w:trPr>
        <w:tc>
          <w:tcPr>
            <w:tcW w:w="0" w:type="auto"/>
            <w:vAlign w:val="center"/>
            <w:hideMark/>
          </w:tcPr>
          <w:p w14:paraId="7855ED57" w14:textId="77777777" w:rsidR="00D714DF" w:rsidRDefault="00D714DF" w:rsidP="00B46AAA">
            <w:pPr>
              <w:rPr>
                <w:color w:val="000000"/>
              </w:rPr>
            </w:pPr>
            <w:r>
              <w:rPr>
                <w:color w:val="000000"/>
              </w:rPr>
              <w:t>Stimulate Innovation</w:t>
            </w:r>
          </w:p>
        </w:tc>
        <w:tc>
          <w:tcPr>
            <w:tcW w:w="0" w:type="auto"/>
            <w:vAlign w:val="center"/>
            <w:hideMark/>
          </w:tcPr>
          <w:p w14:paraId="137F1C24" w14:textId="77777777" w:rsidR="00D714DF" w:rsidRDefault="00D714DF" w:rsidP="00B46AAA">
            <w:pPr>
              <w:rPr>
                <w:color w:val="000000"/>
              </w:rPr>
            </w:pPr>
            <w:r>
              <w:rPr>
                <w:color w:val="000000"/>
              </w:rPr>
              <w:t>Give vendors and care teams a shared north star for optimizing delivery</w:t>
            </w:r>
          </w:p>
        </w:tc>
      </w:tr>
    </w:tbl>
    <w:p w14:paraId="2E4FE422" w14:textId="01524689" w:rsidR="00D714DF" w:rsidRDefault="00D714DF" w:rsidP="00D714DF">
      <w:pPr>
        <w:rPr>
          <w:color w:val="000000"/>
        </w:rPr>
      </w:pPr>
    </w:p>
    <w:p w14:paraId="49EFBF99" w14:textId="5530DA0F" w:rsidR="00D714DF" w:rsidRPr="00D714DF" w:rsidRDefault="00D714DF" w:rsidP="00D714DF">
      <w:pPr>
        <w:pStyle w:val="Heading3"/>
      </w:pPr>
      <w:bookmarkStart w:id="140" w:name="_Toc200954829"/>
      <w:r w:rsidRPr="00D714DF">
        <w:rPr>
          <w:rStyle w:val="Strong"/>
          <w:b/>
          <w:bCs/>
        </w:rPr>
        <w:t>Policy Path Forward</w:t>
      </w:r>
      <w:bookmarkEnd w:id="140"/>
    </w:p>
    <w:p w14:paraId="0D9622DB" w14:textId="77777777" w:rsidR="00D714DF" w:rsidRDefault="00D714DF" w:rsidP="00D714DF">
      <w:pPr>
        <w:rPr>
          <w:color w:val="000000"/>
        </w:rPr>
      </w:pPr>
      <w:r>
        <w:rPr>
          <w:rStyle w:val="Strong"/>
          <w:color w:val="000000"/>
        </w:rPr>
        <w:t>Convene a CMS-led Task Force</w:t>
      </w:r>
      <w:r>
        <w:rPr>
          <w:color w:val="000000"/>
        </w:rPr>
        <w:t> to define core metrics of effectiveness and operational efficiency</w:t>
      </w:r>
    </w:p>
    <w:p w14:paraId="53C3EFF8" w14:textId="77777777" w:rsidR="00D714DF" w:rsidRDefault="00D714DF" w:rsidP="00D714DF">
      <w:pPr>
        <w:rPr>
          <w:color w:val="000000"/>
        </w:rPr>
      </w:pPr>
      <w:r>
        <w:rPr>
          <w:rStyle w:val="Strong"/>
          <w:color w:val="000000"/>
        </w:rPr>
        <w:t>Fund a Public-Private Partnership</w:t>
      </w:r>
      <w:r>
        <w:rPr>
          <w:color w:val="000000"/>
        </w:rPr>
        <w:t> to incubate NEEMA as a parallel entity to NCQA</w:t>
      </w:r>
    </w:p>
    <w:p w14:paraId="1ED9D0B7" w14:textId="77777777" w:rsidR="00D714DF" w:rsidRDefault="00D714DF" w:rsidP="00D714DF">
      <w:pPr>
        <w:rPr>
          <w:color w:val="000000"/>
        </w:rPr>
      </w:pPr>
      <w:r>
        <w:rPr>
          <w:rStyle w:val="Strong"/>
          <w:color w:val="000000"/>
        </w:rPr>
        <w:t>Pilot Metrics in High-Cost Programs</w:t>
      </w:r>
      <w:r>
        <w:rPr>
          <w:color w:val="000000"/>
        </w:rPr>
        <w:t> (e.g., ACO REACH, Medicaid MCOs, ILOS, MA Stars Plus)</w:t>
      </w:r>
    </w:p>
    <w:p w14:paraId="2528CB3B" w14:textId="77777777" w:rsidR="00D714DF" w:rsidRDefault="00D714DF" w:rsidP="00D714DF">
      <w:pPr>
        <w:rPr>
          <w:color w:val="000000"/>
        </w:rPr>
      </w:pPr>
      <w:r>
        <w:rPr>
          <w:rStyle w:val="Strong"/>
          <w:color w:val="000000"/>
        </w:rPr>
        <w:t>Incentivize Use in States and Markets</w:t>
      </w:r>
      <w:r>
        <w:rPr>
          <w:color w:val="000000"/>
        </w:rPr>
        <w:t> via CMS grants, waivers, or bonus levers</w:t>
      </w:r>
    </w:p>
    <w:p w14:paraId="69982570" w14:textId="3BD6CD57" w:rsidR="00D714DF" w:rsidRDefault="00D714DF" w:rsidP="00D714DF">
      <w:pPr>
        <w:rPr>
          <w:color w:val="000000"/>
        </w:rPr>
      </w:pPr>
      <w:r>
        <w:rPr>
          <w:rStyle w:val="Strong"/>
          <w:color w:val="000000"/>
        </w:rPr>
        <w:t>Integrate with Existing Infrastructure</w:t>
      </w:r>
      <w:r>
        <w:rPr>
          <w:color w:val="000000"/>
        </w:rPr>
        <w:t> – align NEEMA outputs with DQMs, FHIR APIs, TEFCA, and risk models</w:t>
      </w:r>
    </w:p>
    <w:p w14:paraId="0CE11D32" w14:textId="6FB03010" w:rsidR="00D714DF" w:rsidRPr="00D714DF" w:rsidRDefault="00D714DF" w:rsidP="00D714DF">
      <w:pPr>
        <w:pStyle w:val="Heading3"/>
      </w:pPr>
      <w:bookmarkStart w:id="141" w:name="_Toc200954830"/>
      <w:r w:rsidRPr="00D714DF">
        <w:rPr>
          <w:rStyle w:val="Strong"/>
          <w:b/>
          <w:bCs/>
        </w:rPr>
        <w:t>Use Case Examples</w:t>
      </w:r>
      <w:bookmarkEnd w:id="141"/>
    </w:p>
    <w:p w14:paraId="3329C308" w14:textId="77777777" w:rsidR="00D714DF" w:rsidRDefault="00D714DF" w:rsidP="00D714DF">
      <w:pPr>
        <w:rPr>
          <w:color w:val="000000"/>
        </w:rPr>
      </w:pPr>
      <w:r>
        <w:rPr>
          <w:rStyle w:val="Strong"/>
          <w:color w:val="000000"/>
        </w:rPr>
        <w:t>Prior Authorization Automation</w:t>
      </w:r>
      <w:r>
        <w:rPr>
          <w:color w:val="000000"/>
        </w:rPr>
        <w:t> → Measure time and manual effort saved</w:t>
      </w:r>
    </w:p>
    <w:p w14:paraId="642BE8C3" w14:textId="77777777" w:rsidR="00D714DF" w:rsidRDefault="00D714DF" w:rsidP="00D714DF">
      <w:pPr>
        <w:rPr>
          <w:color w:val="000000"/>
        </w:rPr>
      </w:pPr>
      <w:r>
        <w:rPr>
          <w:rStyle w:val="Strong"/>
          <w:color w:val="000000"/>
        </w:rPr>
        <w:t>SDOH Referral Systems</w:t>
      </w:r>
      <w:r>
        <w:rPr>
          <w:color w:val="000000"/>
        </w:rPr>
        <w:t> → Track closed-loop efficiency and social ROI</w:t>
      </w:r>
    </w:p>
    <w:p w14:paraId="038D7F66" w14:textId="77777777" w:rsidR="00D714DF" w:rsidRDefault="00D714DF" w:rsidP="00D714DF">
      <w:pPr>
        <w:rPr>
          <w:color w:val="000000"/>
        </w:rPr>
      </w:pPr>
      <w:r>
        <w:rPr>
          <w:rStyle w:val="Strong"/>
          <w:color w:val="000000"/>
        </w:rPr>
        <w:t>Care Coordination Technology</w:t>
      </w:r>
      <w:r>
        <w:rPr>
          <w:color w:val="000000"/>
        </w:rPr>
        <w:t> → Evaluate reduction in redundant testing, admissions</w:t>
      </w:r>
    </w:p>
    <w:p w14:paraId="1C5BE3EB" w14:textId="6C3FC2A8" w:rsidR="00D714DF" w:rsidRPr="00D714DF" w:rsidRDefault="00D714DF" w:rsidP="00D714DF">
      <w:pPr>
        <w:rPr>
          <w:color w:val="000000"/>
        </w:rPr>
      </w:pPr>
      <w:r>
        <w:rPr>
          <w:rStyle w:val="Strong"/>
          <w:color w:val="000000"/>
        </w:rPr>
        <w:t>Digital Front Door Platforms</w:t>
      </w:r>
      <w:r>
        <w:rPr>
          <w:color w:val="000000"/>
        </w:rPr>
        <w:t> → Analyze engagement-to-impact conversion rates</w:t>
      </w:r>
    </w:p>
    <w:p w14:paraId="19D1FB4A" w14:textId="77777777" w:rsidR="00D714DF" w:rsidRDefault="00D714DF" w:rsidP="00D714DF">
      <w:pPr>
        <w:pStyle w:val="Heading3"/>
      </w:pPr>
      <w:bookmarkStart w:id="142" w:name="_Toc200954831"/>
      <w:r>
        <w:t>Alignment with Existing Policy Tools</w:t>
      </w:r>
      <w:bookmarkEnd w:id="142"/>
    </w:p>
    <w:p w14:paraId="27A20174" w14:textId="77777777" w:rsidR="00D714DF" w:rsidRDefault="00D714DF" w:rsidP="00D714DF">
      <w:r>
        <w:rPr>
          <w:rStyle w:val="Strong"/>
        </w:rPr>
        <w:t>CMMI Pilots</w:t>
      </w:r>
      <w:r>
        <w:t>: NEEMA-aligned metrics could be built into ACO REACH, DCE, or Medicaid ILOS waivers</w:t>
      </w:r>
    </w:p>
    <w:p w14:paraId="0D1E8221" w14:textId="77777777" w:rsidR="00D714DF" w:rsidRDefault="00D714DF" w:rsidP="00D714DF">
      <w:r>
        <w:rPr>
          <w:rStyle w:val="Strong"/>
        </w:rPr>
        <w:lastRenderedPageBreak/>
        <w:t>Medicaid MCO RFPs</w:t>
      </w:r>
      <w:r>
        <w:t>: States could use NEEMA criteria to score MCO proposals</w:t>
      </w:r>
    </w:p>
    <w:p w14:paraId="6672EE4C" w14:textId="77777777" w:rsidR="00D714DF" w:rsidRDefault="00D714DF" w:rsidP="00D714DF">
      <w:r>
        <w:rPr>
          <w:rStyle w:val="Strong"/>
        </w:rPr>
        <w:t>Stars/MA Bonus Enhancements</w:t>
      </w:r>
      <w:r>
        <w:t>: Efficiency and digital ROI could become future bonus components</w:t>
      </w:r>
    </w:p>
    <w:p w14:paraId="2A47A6AD" w14:textId="651B9912" w:rsidR="00D714DF" w:rsidRPr="00D714DF" w:rsidRDefault="00D714DF" w:rsidP="00D714DF">
      <w:r>
        <w:rPr>
          <w:rStyle w:val="Strong"/>
        </w:rPr>
        <w:t>FHIR, TEFCA, DQMs</w:t>
      </w:r>
      <w:r>
        <w:t>: NEEMA could plug into existing infrastructure to measure efficiency of data use and exchange</w:t>
      </w:r>
    </w:p>
    <w:p w14:paraId="0C43745C" w14:textId="7C6FFFAB" w:rsidR="00D714DF" w:rsidRPr="00D714DF" w:rsidRDefault="00D714DF" w:rsidP="00D714DF">
      <w:pPr>
        <w:pStyle w:val="Heading3"/>
      </w:pPr>
      <w:bookmarkStart w:id="143" w:name="_Toc200954832"/>
      <w:r w:rsidRPr="00D714DF">
        <w:rPr>
          <w:rStyle w:val="Strong"/>
          <w:b/>
          <w:bCs/>
        </w:rPr>
        <w:t>Expected Outcomes</w:t>
      </w:r>
      <w:bookmarkEnd w:id="143"/>
    </w:p>
    <w:p w14:paraId="12D39390" w14:textId="77777777" w:rsidR="00D714DF" w:rsidRDefault="00D714DF" w:rsidP="00D714DF">
      <w:pPr>
        <w:rPr>
          <w:color w:val="000000"/>
        </w:rPr>
      </w:pPr>
      <w:r>
        <w:rPr>
          <w:color w:val="000000"/>
        </w:rPr>
        <w:t>Lower total cost of care (TCOC) over time</w:t>
      </w:r>
    </w:p>
    <w:p w14:paraId="59D0C03F" w14:textId="77777777" w:rsidR="00D714DF" w:rsidRDefault="00D714DF" w:rsidP="00D714DF">
      <w:pPr>
        <w:rPr>
          <w:color w:val="000000"/>
        </w:rPr>
      </w:pPr>
      <w:r>
        <w:rPr>
          <w:color w:val="000000"/>
        </w:rPr>
        <w:t>Improved provider care team satisfaction</w:t>
      </w:r>
    </w:p>
    <w:p w14:paraId="386C0EEC" w14:textId="77777777" w:rsidR="00D714DF" w:rsidRDefault="00D714DF" w:rsidP="00D714DF">
      <w:pPr>
        <w:rPr>
          <w:color w:val="000000"/>
        </w:rPr>
      </w:pPr>
      <w:r>
        <w:rPr>
          <w:color w:val="000000"/>
        </w:rPr>
        <w:t>Reduced patient wait times and confusion</w:t>
      </w:r>
    </w:p>
    <w:p w14:paraId="24854C00" w14:textId="77777777" w:rsidR="00D714DF" w:rsidRDefault="00D714DF" w:rsidP="00D714DF">
      <w:pPr>
        <w:rPr>
          <w:color w:val="000000"/>
        </w:rPr>
      </w:pPr>
      <w:r>
        <w:rPr>
          <w:color w:val="000000"/>
        </w:rPr>
        <w:t>More strategic technology investments</w:t>
      </w:r>
    </w:p>
    <w:p w14:paraId="20AA4C97" w14:textId="38EA328A" w:rsidR="00D714DF" w:rsidRDefault="00D714DF" w:rsidP="00D714DF">
      <w:pPr>
        <w:rPr>
          <w:color w:val="000000"/>
        </w:rPr>
      </w:pPr>
      <w:r>
        <w:rPr>
          <w:color w:val="000000"/>
        </w:rPr>
        <w:t>Higher Stars scores and fewer administrative bottlenecks</w:t>
      </w:r>
    </w:p>
    <w:p w14:paraId="40490337" w14:textId="4681CBB0" w:rsidR="00D714DF" w:rsidRPr="00D714DF" w:rsidRDefault="00D714DF" w:rsidP="00D714DF">
      <w:pPr>
        <w:pStyle w:val="Heading3"/>
      </w:pPr>
      <w:bookmarkStart w:id="144" w:name="_Toc200954833"/>
      <w:r>
        <w:rPr>
          <w:rStyle w:val="Strong"/>
          <w:b/>
          <w:bCs/>
        </w:rPr>
        <w:t>C</w:t>
      </w:r>
      <w:r w:rsidRPr="00D714DF">
        <w:rPr>
          <w:rStyle w:val="Strong"/>
          <w:b/>
          <w:bCs/>
        </w:rPr>
        <w:t>onclusion: The Time is Now</w:t>
      </w:r>
      <w:bookmarkEnd w:id="144"/>
    </w:p>
    <w:p w14:paraId="25589D9D" w14:textId="3BC57C9A" w:rsidR="00D714DF" w:rsidRDefault="00D714DF" w:rsidP="00D714DF">
      <w:pPr>
        <w:rPr>
          <w:color w:val="000000"/>
        </w:rPr>
      </w:pPr>
      <w:r>
        <w:rPr>
          <w:color w:val="000000"/>
        </w:rPr>
        <w:t>CMS has the authority. The market has the tools. The nation has the need.</w:t>
      </w:r>
    </w:p>
    <w:p w14:paraId="2E433D10" w14:textId="4A3DB13E" w:rsidR="00D714DF" w:rsidRDefault="00D714DF" w:rsidP="00D714DF">
      <w:pPr>
        <w:rPr>
          <w:color w:val="000000"/>
        </w:rPr>
      </w:pPr>
      <w:r>
        <w:rPr>
          <w:color w:val="000000"/>
        </w:rPr>
        <w:t>A new chapter must be writte</w:t>
      </w:r>
      <w:r>
        <w:rPr>
          <w:color w:val="000000"/>
        </w:rPr>
        <w:t>n</w:t>
      </w:r>
      <w:r>
        <w:rPr>
          <w:color w:val="000000"/>
        </w:rPr>
        <w:t>—one that rewards care that is not only </w:t>
      </w:r>
      <w:r>
        <w:rPr>
          <w:rStyle w:val="Strong"/>
          <w:color w:val="000000"/>
        </w:rPr>
        <w:t>safe</w:t>
      </w:r>
      <w:r>
        <w:rPr>
          <w:color w:val="000000"/>
        </w:rPr>
        <w:t> and </w:t>
      </w:r>
      <w:r>
        <w:rPr>
          <w:rStyle w:val="Strong"/>
          <w:color w:val="000000"/>
        </w:rPr>
        <w:t>appropriate</w:t>
      </w:r>
      <w:r>
        <w:rPr>
          <w:color w:val="000000"/>
        </w:rPr>
        <w:t>, but also </w:t>
      </w:r>
      <w:r>
        <w:rPr>
          <w:rStyle w:val="Strong"/>
          <w:color w:val="000000"/>
        </w:rPr>
        <w:t>efficient</w:t>
      </w:r>
      <w:r>
        <w:rPr>
          <w:color w:val="000000"/>
        </w:rPr>
        <w:t>, </w:t>
      </w:r>
      <w:r>
        <w:rPr>
          <w:rStyle w:val="Strong"/>
          <w:color w:val="000000"/>
        </w:rPr>
        <w:t>timely</w:t>
      </w:r>
      <w:r>
        <w:rPr>
          <w:color w:val="000000"/>
        </w:rPr>
        <w:t>, and </w:t>
      </w:r>
      <w:r>
        <w:rPr>
          <w:rStyle w:val="Strong"/>
          <w:color w:val="000000"/>
        </w:rPr>
        <w:t>effective</w:t>
      </w:r>
      <w:r>
        <w:rPr>
          <w:color w:val="000000"/>
        </w:rPr>
        <w:t>.</w:t>
      </w:r>
    </w:p>
    <w:p w14:paraId="648A485B" w14:textId="77777777" w:rsidR="00D714DF" w:rsidRDefault="00D714DF" w:rsidP="00D714DF">
      <w:pPr>
        <w:rPr>
          <w:color w:val="000000"/>
        </w:rPr>
      </w:pPr>
      <w:r>
        <w:rPr>
          <w:color w:val="000000"/>
        </w:rPr>
        <w:t>By launching NEEMA or a similar framework, CMS can complete the value equation and bring the U.S. healthcare system closer to true system performance. Not just better care—</w:t>
      </w:r>
      <w:r>
        <w:rPr>
          <w:rStyle w:val="Strong"/>
          <w:color w:val="000000"/>
        </w:rPr>
        <w:t>smarter care</w:t>
      </w:r>
      <w:r>
        <w:rPr>
          <w:color w:val="000000"/>
        </w:rPr>
        <w:t>.</w:t>
      </w:r>
    </w:p>
    <w:p w14:paraId="7BF718D4" w14:textId="77777777" w:rsidR="00D714DF" w:rsidRDefault="00D714DF" w:rsidP="00D714DF">
      <w:pPr>
        <w:pStyle w:val="Heading3"/>
      </w:pPr>
      <w:bookmarkStart w:id="145" w:name="_Toc200954834"/>
      <w:r>
        <w:t>Policy Call to Action: What CMS Should Do</w:t>
      </w:r>
      <w:bookmarkEnd w:id="145"/>
    </w:p>
    <w:p w14:paraId="518077F9" w14:textId="77777777" w:rsidR="00D714DF" w:rsidRPr="00D714DF" w:rsidRDefault="00D714DF" w:rsidP="00D714DF">
      <w:pPr>
        <w:rPr>
          <w:b/>
          <w:bCs/>
        </w:rPr>
      </w:pPr>
      <w:r w:rsidRPr="00D714DF">
        <w:rPr>
          <w:rStyle w:val="Strong"/>
          <w:b w:val="0"/>
          <w:bCs w:val="0"/>
        </w:rPr>
        <w:t>Convene a task force to define efficiency and effectiveness metrics</w:t>
      </w:r>
    </w:p>
    <w:p w14:paraId="48876825" w14:textId="77777777" w:rsidR="00D714DF" w:rsidRPr="00D714DF" w:rsidRDefault="00D714DF" w:rsidP="00D714DF">
      <w:pPr>
        <w:rPr>
          <w:b/>
          <w:bCs/>
        </w:rPr>
      </w:pPr>
      <w:r w:rsidRPr="00D714DF">
        <w:rPr>
          <w:rStyle w:val="Strong"/>
          <w:b w:val="0"/>
          <w:bCs w:val="0"/>
        </w:rPr>
        <w:t>Issue a request for public-private partnership to establish NEEMA</w:t>
      </w:r>
    </w:p>
    <w:p w14:paraId="0DB3215F" w14:textId="77777777" w:rsidR="00D714DF" w:rsidRPr="00D714DF" w:rsidRDefault="00D714DF" w:rsidP="00D714DF">
      <w:pPr>
        <w:rPr>
          <w:b/>
          <w:bCs/>
        </w:rPr>
      </w:pPr>
      <w:r w:rsidRPr="00D714DF">
        <w:rPr>
          <w:rStyle w:val="Strong"/>
          <w:b w:val="0"/>
          <w:bCs w:val="0"/>
        </w:rPr>
        <w:t>Run pilots in MA and Medicaid markets where CMS bears total risk</w:t>
      </w:r>
    </w:p>
    <w:p w14:paraId="2C13E964" w14:textId="77777777" w:rsidR="00D714DF" w:rsidRPr="00D714DF" w:rsidRDefault="00D714DF" w:rsidP="00D714DF">
      <w:pPr>
        <w:rPr>
          <w:b/>
          <w:bCs/>
        </w:rPr>
      </w:pPr>
      <w:r w:rsidRPr="00D714DF">
        <w:rPr>
          <w:rStyle w:val="Strong"/>
          <w:b w:val="0"/>
          <w:bCs w:val="0"/>
        </w:rPr>
        <w:t>Tie policy levers (e.g., Stars add-ons, CMMI funding, MCO certification) to NEEMA measures</w:t>
      </w:r>
    </w:p>
    <w:p w14:paraId="0B31437F" w14:textId="4C68B1F0" w:rsidR="00D714DF" w:rsidRPr="00803DE9" w:rsidRDefault="00D714DF" w:rsidP="00D714DF">
      <w:pPr>
        <w:rPr>
          <w:b/>
          <w:bCs/>
        </w:rPr>
      </w:pPr>
      <w:r w:rsidRPr="00D714DF">
        <w:rPr>
          <w:rStyle w:val="Strong"/>
          <w:b w:val="0"/>
          <w:bCs w:val="0"/>
        </w:rPr>
        <w:t>Incentivize the industry to build toward not just better care—but</w:t>
      </w:r>
      <w:r w:rsidRPr="00D714DF">
        <w:rPr>
          <w:rFonts w:eastAsiaTheme="majorEastAsia"/>
          <w:b/>
          <w:bCs/>
        </w:rPr>
        <w:t> </w:t>
      </w:r>
      <w:r w:rsidRPr="00D714DF">
        <w:rPr>
          <w:rStyle w:val="Strong"/>
          <w:b w:val="0"/>
          <w:bCs w:val="0"/>
        </w:rPr>
        <w:t>smarter</w:t>
      </w:r>
      <w:r w:rsidRPr="00D714DF">
        <w:rPr>
          <w:rFonts w:eastAsiaTheme="majorEastAsia"/>
          <w:b/>
          <w:bCs/>
        </w:rPr>
        <w:t> </w:t>
      </w:r>
      <w:r w:rsidRPr="00D714DF">
        <w:rPr>
          <w:rStyle w:val="Strong"/>
          <w:b w:val="0"/>
          <w:bCs w:val="0"/>
        </w:rPr>
        <w:t>care</w:t>
      </w:r>
    </w:p>
    <w:p w14:paraId="0F3CE6DF" w14:textId="042F9050" w:rsidR="00330402" w:rsidRPr="008F5681" w:rsidRDefault="00000000" w:rsidP="00797B6B">
      <w:pPr>
        <w:rPr>
          <w:rStyle w:val="Heading3Char"/>
        </w:rPr>
      </w:pPr>
      <w:bookmarkStart w:id="146" w:name="_Toc200954835"/>
      <w:r w:rsidRPr="008F5681">
        <w:rPr>
          <w:rStyle w:val="Heading3Char"/>
        </w:rPr>
        <w:t>Closing Insight</w:t>
      </w:r>
      <w:bookmarkEnd w:id="146"/>
    </w:p>
    <w:p w14:paraId="2E71B34F" w14:textId="77777777" w:rsidR="00330402" w:rsidRDefault="00000000" w:rsidP="00797B6B">
      <w:r>
        <w:t>CMS has transformed</w:t>
      </w:r>
      <w:r>
        <w:rPr>
          <w:rFonts w:eastAsiaTheme="majorEastAsia"/>
        </w:rPr>
        <w:t> </w:t>
      </w:r>
      <w:r>
        <w:rPr>
          <w:rStyle w:val="Emphasis"/>
        </w:rPr>
        <w:t>what</w:t>
      </w:r>
      <w:r>
        <w:rPr>
          <w:rFonts w:eastAsiaTheme="majorEastAsia"/>
        </w:rPr>
        <w:t> </w:t>
      </w:r>
      <w:r>
        <w:t>gets paid for (risk), and</w:t>
      </w:r>
      <w:r>
        <w:rPr>
          <w:rFonts w:eastAsiaTheme="majorEastAsia"/>
        </w:rPr>
        <w:t> </w:t>
      </w:r>
      <w:r>
        <w:rPr>
          <w:rStyle w:val="Emphasis"/>
        </w:rPr>
        <w:t>how</w:t>
      </w:r>
      <w:r>
        <w:rPr>
          <w:rFonts w:eastAsiaTheme="majorEastAsia"/>
        </w:rPr>
        <w:t> </w:t>
      </w:r>
      <w:r>
        <w:t>outcomes are judged (quality).</w:t>
      </w:r>
      <w:r>
        <w:br/>
        <w:t>But</w:t>
      </w:r>
      <w:r>
        <w:rPr>
          <w:rFonts w:eastAsiaTheme="majorEastAsia"/>
        </w:rPr>
        <w:t> </w:t>
      </w:r>
      <w:r>
        <w:rPr>
          <w:rStyle w:val="Strong"/>
        </w:rPr>
        <w:t>until we also measure how efficiently and effectively the system performs</w:t>
      </w:r>
      <w:r>
        <w:t>, the promise of value-based care will remain incomplete.</w:t>
      </w:r>
    </w:p>
    <w:p w14:paraId="49A14358" w14:textId="677F188E" w:rsidR="00330402" w:rsidRDefault="00000000">
      <w:r>
        <w:t>Creating a</w:t>
      </w:r>
      <w:r>
        <w:rPr>
          <w:rFonts w:eastAsiaTheme="majorEastAsia"/>
        </w:rPr>
        <w:t> </w:t>
      </w:r>
      <w:r>
        <w:rPr>
          <w:rStyle w:val="Strong"/>
        </w:rPr>
        <w:t>parallel track to NCQA focused on system intelligence and efficiency</w:t>
      </w:r>
      <w:r>
        <w:rPr>
          <w:rFonts w:eastAsiaTheme="majorEastAsia"/>
        </w:rPr>
        <w:t> </w:t>
      </w:r>
      <w:r>
        <w:t>is not just logical—it’s necessary.</w:t>
      </w:r>
    </w:p>
    <w:sectPr w:rsidR="00330402" w:rsidSect="009E35B3">
      <w:footerReference w:type="even" r:id="rId11"/>
      <w:footerReference w:type="default" r:id="rId12"/>
      <w:pgSz w:w="12240" w:h="15840"/>
      <w:pgMar w:top="1440"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FDEBDB" w14:textId="77777777" w:rsidR="00A32323" w:rsidRDefault="00A32323" w:rsidP="0088335A">
      <w:pPr>
        <w:spacing w:after="0" w:line="240" w:lineRule="auto"/>
      </w:pPr>
      <w:r>
        <w:separator/>
      </w:r>
    </w:p>
  </w:endnote>
  <w:endnote w:type="continuationSeparator" w:id="0">
    <w:p w14:paraId="12BBCD3A" w14:textId="77777777" w:rsidR="00A32323" w:rsidRDefault="00A32323" w:rsidP="008833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66961599"/>
      <w:docPartObj>
        <w:docPartGallery w:val="Page Numbers (Bottom of Page)"/>
        <w:docPartUnique/>
      </w:docPartObj>
    </w:sdtPr>
    <w:sdtContent>
      <w:p w14:paraId="215F24DD" w14:textId="18F90F07" w:rsidR="0088335A" w:rsidRDefault="0088335A" w:rsidP="00A65A5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D8C7B33" w14:textId="77777777" w:rsidR="0088335A" w:rsidRDefault="0088335A" w:rsidP="0088335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94834942"/>
      <w:docPartObj>
        <w:docPartGallery w:val="Page Numbers (Bottom of Page)"/>
        <w:docPartUnique/>
      </w:docPartObj>
    </w:sdtPr>
    <w:sdtContent>
      <w:p w14:paraId="68D61D6B" w14:textId="71EE0090" w:rsidR="0088335A" w:rsidRDefault="0088335A" w:rsidP="00A65A5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F50C659" w14:textId="77777777" w:rsidR="0088335A" w:rsidRDefault="0088335A" w:rsidP="0088335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488187" w14:textId="77777777" w:rsidR="00A32323" w:rsidRDefault="00A32323" w:rsidP="0088335A">
      <w:pPr>
        <w:spacing w:after="0" w:line="240" w:lineRule="auto"/>
      </w:pPr>
      <w:r>
        <w:separator/>
      </w:r>
    </w:p>
  </w:footnote>
  <w:footnote w:type="continuationSeparator" w:id="0">
    <w:p w14:paraId="790DB706" w14:textId="77777777" w:rsidR="00A32323" w:rsidRDefault="00A32323" w:rsidP="008833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18F0405"/>
    <w:multiLevelType w:val="multilevel"/>
    <w:tmpl w:val="C2829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2A577D"/>
    <w:multiLevelType w:val="multilevel"/>
    <w:tmpl w:val="5378A21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000AE5"/>
    <w:multiLevelType w:val="multilevel"/>
    <w:tmpl w:val="5354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CB7503"/>
    <w:multiLevelType w:val="multilevel"/>
    <w:tmpl w:val="ABBA9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9923DF"/>
    <w:multiLevelType w:val="multilevel"/>
    <w:tmpl w:val="C0EEF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0C5BA5"/>
    <w:multiLevelType w:val="multilevel"/>
    <w:tmpl w:val="D0F6F2FC"/>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EC2C62"/>
    <w:multiLevelType w:val="multilevel"/>
    <w:tmpl w:val="CC50A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9E2F9D"/>
    <w:multiLevelType w:val="multilevel"/>
    <w:tmpl w:val="C9565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CC6A74"/>
    <w:multiLevelType w:val="multilevel"/>
    <w:tmpl w:val="5C2C7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CA0D9D"/>
    <w:multiLevelType w:val="multilevel"/>
    <w:tmpl w:val="F18E7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0E7C6B"/>
    <w:multiLevelType w:val="multilevel"/>
    <w:tmpl w:val="B0B23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B25FE7"/>
    <w:multiLevelType w:val="multilevel"/>
    <w:tmpl w:val="D2CA4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B720C4"/>
    <w:multiLevelType w:val="multilevel"/>
    <w:tmpl w:val="92729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736527"/>
    <w:multiLevelType w:val="multilevel"/>
    <w:tmpl w:val="8E689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8E2F9A"/>
    <w:multiLevelType w:val="multilevel"/>
    <w:tmpl w:val="ABF8D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1967D1"/>
    <w:multiLevelType w:val="multilevel"/>
    <w:tmpl w:val="384E8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E55328"/>
    <w:multiLevelType w:val="multilevel"/>
    <w:tmpl w:val="F064C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E90262"/>
    <w:multiLevelType w:val="multilevel"/>
    <w:tmpl w:val="42CC0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904E10"/>
    <w:multiLevelType w:val="multilevel"/>
    <w:tmpl w:val="EB08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7467D7"/>
    <w:multiLevelType w:val="multilevel"/>
    <w:tmpl w:val="DC5AF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14611C"/>
    <w:multiLevelType w:val="multilevel"/>
    <w:tmpl w:val="8410B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161A95"/>
    <w:multiLevelType w:val="multilevel"/>
    <w:tmpl w:val="D8582E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40613B"/>
    <w:multiLevelType w:val="multilevel"/>
    <w:tmpl w:val="AF20E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E4751F"/>
    <w:multiLevelType w:val="multilevel"/>
    <w:tmpl w:val="FBCEC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9FF3798"/>
    <w:multiLevelType w:val="multilevel"/>
    <w:tmpl w:val="01D80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A51F49"/>
    <w:multiLevelType w:val="multilevel"/>
    <w:tmpl w:val="C240A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75786A"/>
    <w:multiLevelType w:val="multilevel"/>
    <w:tmpl w:val="97A2A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897E55"/>
    <w:multiLevelType w:val="multilevel"/>
    <w:tmpl w:val="949E1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C61A2C"/>
    <w:multiLevelType w:val="multilevel"/>
    <w:tmpl w:val="7EAAC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420E23"/>
    <w:multiLevelType w:val="multilevel"/>
    <w:tmpl w:val="F33AA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E60B20"/>
    <w:multiLevelType w:val="multilevel"/>
    <w:tmpl w:val="FAB0D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3F721F"/>
    <w:multiLevelType w:val="multilevel"/>
    <w:tmpl w:val="DC4E4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7E536F"/>
    <w:multiLevelType w:val="multilevel"/>
    <w:tmpl w:val="35D6D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7F750A"/>
    <w:multiLevelType w:val="multilevel"/>
    <w:tmpl w:val="C7605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3283182">
    <w:abstractNumId w:val="5"/>
  </w:num>
  <w:num w:numId="2" w16cid:durableId="1632009986">
    <w:abstractNumId w:val="3"/>
  </w:num>
  <w:num w:numId="3" w16cid:durableId="1851484535">
    <w:abstractNumId w:val="2"/>
  </w:num>
  <w:num w:numId="4" w16cid:durableId="590628350">
    <w:abstractNumId w:val="4"/>
  </w:num>
  <w:num w:numId="5" w16cid:durableId="1187912238">
    <w:abstractNumId w:val="1"/>
  </w:num>
  <w:num w:numId="6" w16cid:durableId="1236861614">
    <w:abstractNumId w:val="0"/>
  </w:num>
  <w:num w:numId="7" w16cid:durableId="1640308757">
    <w:abstractNumId w:val="15"/>
  </w:num>
  <w:num w:numId="8" w16cid:durableId="1072898116">
    <w:abstractNumId w:val="16"/>
  </w:num>
  <w:num w:numId="9" w16cid:durableId="359285828">
    <w:abstractNumId w:val="37"/>
  </w:num>
  <w:num w:numId="10" w16cid:durableId="1244415336">
    <w:abstractNumId w:val="14"/>
  </w:num>
  <w:num w:numId="11" w16cid:durableId="229074720">
    <w:abstractNumId w:val="25"/>
  </w:num>
  <w:num w:numId="12" w16cid:durableId="1403259003">
    <w:abstractNumId w:val="36"/>
  </w:num>
  <w:num w:numId="13" w16cid:durableId="2089690211">
    <w:abstractNumId w:val="12"/>
  </w:num>
  <w:num w:numId="14" w16cid:durableId="1496413003">
    <w:abstractNumId w:val="11"/>
  </w:num>
  <w:num w:numId="15" w16cid:durableId="699862672">
    <w:abstractNumId w:val="19"/>
  </w:num>
  <w:num w:numId="16" w16cid:durableId="386926310">
    <w:abstractNumId w:val="8"/>
  </w:num>
  <w:num w:numId="17" w16cid:durableId="1025709792">
    <w:abstractNumId w:val="24"/>
  </w:num>
  <w:num w:numId="18" w16cid:durableId="331492422">
    <w:abstractNumId w:val="21"/>
  </w:num>
  <w:num w:numId="19" w16cid:durableId="240524112">
    <w:abstractNumId w:val="22"/>
  </w:num>
  <w:num w:numId="20" w16cid:durableId="1665931284">
    <w:abstractNumId w:val="32"/>
  </w:num>
  <w:num w:numId="21" w16cid:durableId="1193686324">
    <w:abstractNumId w:val="27"/>
  </w:num>
  <w:num w:numId="22" w16cid:durableId="502210908">
    <w:abstractNumId w:val="23"/>
  </w:num>
  <w:num w:numId="23" w16cid:durableId="782188391">
    <w:abstractNumId w:val="39"/>
  </w:num>
  <w:num w:numId="24" w16cid:durableId="887574749">
    <w:abstractNumId w:val="26"/>
  </w:num>
  <w:num w:numId="25" w16cid:durableId="492381244">
    <w:abstractNumId w:val="9"/>
  </w:num>
  <w:num w:numId="26" w16cid:durableId="1556743284">
    <w:abstractNumId w:val="13"/>
  </w:num>
  <w:num w:numId="27" w16cid:durableId="557790627">
    <w:abstractNumId w:val="38"/>
  </w:num>
  <w:num w:numId="28" w16cid:durableId="1672946201">
    <w:abstractNumId w:val="34"/>
  </w:num>
  <w:num w:numId="29" w16cid:durableId="678384723">
    <w:abstractNumId w:val="6"/>
  </w:num>
  <w:num w:numId="30" w16cid:durableId="670985078">
    <w:abstractNumId w:val="17"/>
  </w:num>
  <w:num w:numId="31" w16cid:durableId="1991052226">
    <w:abstractNumId w:val="31"/>
  </w:num>
  <w:num w:numId="32" w16cid:durableId="1462459319">
    <w:abstractNumId w:val="35"/>
  </w:num>
  <w:num w:numId="33" w16cid:durableId="1875339229">
    <w:abstractNumId w:val="18"/>
  </w:num>
  <w:num w:numId="34" w16cid:durableId="1338072332">
    <w:abstractNumId w:val="20"/>
  </w:num>
  <w:num w:numId="35" w16cid:durableId="1845128179">
    <w:abstractNumId w:val="28"/>
  </w:num>
  <w:num w:numId="36" w16cid:durableId="1433747486">
    <w:abstractNumId w:val="10"/>
  </w:num>
  <w:num w:numId="37" w16cid:durableId="1274091766">
    <w:abstractNumId w:val="33"/>
  </w:num>
  <w:num w:numId="38" w16cid:durableId="1242643670">
    <w:abstractNumId w:val="30"/>
  </w:num>
  <w:num w:numId="39" w16cid:durableId="1346445357">
    <w:abstractNumId w:val="29"/>
  </w:num>
  <w:num w:numId="40" w16cid:durableId="787550963">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361"/>
    <w:rsid w:val="000D4E9B"/>
    <w:rsid w:val="000E3C21"/>
    <w:rsid w:val="0010249A"/>
    <w:rsid w:val="0010528C"/>
    <w:rsid w:val="001136E8"/>
    <w:rsid w:val="0015074B"/>
    <w:rsid w:val="001538CB"/>
    <w:rsid w:val="001573E3"/>
    <w:rsid w:val="001845AE"/>
    <w:rsid w:val="0029639D"/>
    <w:rsid w:val="00326F90"/>
    <w:rsid w:val="00330402"/>
    <w:rsid w:val="003F42FE"/>
    <w:rsid w:val="003F5848"/>
    <w:rsid w:val="00415088"/>
    <w:rsid w:val="0045356B"/>
    <w:rsid w:val="004700EC"/>
    <w:rsid w:val="005545FD"/>
    <w:rsid w:val="00585840"/>
    <w:rsid w:val="005F492D"/>
    <w:rsid w:val="00631CF3"/>
    <w:rsid w:val="00656243"/>
    <w:rsid w:val="006A3705"/>
    <w:rsid w:val="006B4F1F"/>
    <w:rsid w:val="006B5440"/>
    <w:rsid w:val="00750748"/>
    <w:rsid w:val="00753E14"/>
    <w:rsid w:val="00797B6B"/>
    <w:rsid w:val="007A20C4"/>
    <w:rsid w:val="00803DE9"/>
    <w:rsid w:val="008705C9"/>
    <w:rsid w:val="0088335A"/>
    <w:rsid w:val="008B6A7B"/>
    <w:rsid w:val="008D487B"/>
    <w:rsid w:val="008F5681"/>
    <w:rsid w:val="00907D5F"/>
    <w:rsid w:val="00944308"/>
    <w:rsid w:val="009864A8"/>
    <w:rsid w:val="009E35B3"/>
    <w:rsid w:val="00A02598"/>
    <w:rsid w:val="00A32323"/>
    <w:rsid w:val="00AA1130"/>
    <w:rsid w:val="00AA1D8D"/>
    <w:rsid w:val="00B16506"/>
    <w:rsid w:val="00B27268"/>
    <w:rsid w:val="00B343C0"/>
    <w:rsid w:val="00B47730"/>
    <w:rsid w:val="00B52EFE"/>
    <w:rsid w:val="00BB18FB"/>
    <w:rsid w:val="00BE4F45"/>
    <w:rsid w:val="00C31CB8"/>
    <w:rsid w:val="00C55242"/>
    <w:rsid w:val="00CB0664"/>
    <w:rsid w:val="00D01453"/>
    <w:rsid w:val="00D212CD"/>
    <w:rsid w:val="00D465F5"/>
    <w:rsid w:val="00D47F4B"/>
    <w:rsid w:val="00D714DF"/>
    <w:rsid w:val="00D873E0"/>
    <w:rsid w:val="00DC7A84"/>
    <w:rsid w:val="00DF2D81"/>
    <w:rsid w:val="00E630FF"/>
    <w:rsid w:val="00E65612"/>
    <w:rsid w:val="00EC49B9"/>
    <w:rsid w:val="00ED7F7C"/>
    <w:rsid w:val="00F2416B"/>
    <w:rsid w:val="00F41AD1"/>
    <w:rsid w:val="00F6317B"/>
    <w:rsid w:val="00F6422B"/>
    <w:rsid w:val="00FB25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285DAB"/>
  <w14:defaultImageDpi w14:val="300"/>
  <w15:docId w15:val="{4408556D-2BAE-2C41-9E19-3A3290BC9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797B6B"/>
    <w:pPr>
      <w:spacing w:before="120" w:after="0"/>
      <w:ind w:left="220"/>
    </w:pPr>
    <w:rPr>
      <w:b/>
      <w:bCs/>
    </w:rPr>
  </w:style>
  <w:style w:type="paragraph" w:styleId="TOC3">
    <w:name w:val="toc 3"/>
    <w:basedOn w:val="Normal"/>
    <w:next w:val="Normal"/>
    <w:autoRedefine/>
    <w:uiPriority w:val="39"/>
    <w:unhideWhenUsed/>
    <w:rsid w:val="00797B6B"/>
    <w:pPr>
      <w:spacing w:after="0"/>
      <w:ind w:left="440"/>
    </w:pPr>
    <w:rPr>
      <w:sz w:val="20"/>
      <w:szCs w:val="20"/>
    </w:rPr>
  </w:style>
  <w:style w:type="paragraph" w:styleId="TOC1">
    <w:name w:val="toc 1"/>
    <w:basedOn w:val="Normal"/>
    <w:next w:val="Normal"/>
    <w:autoRedefine/>
    <w:uiPriority w:val="39"/>
    <w:unhideWhenUsed/>
    <w:rsid w:val="00797B6B"/>
    <w:pPr>
      <w:spacing w:before="120" w:after="0"/>
    </w:pPr>
    <w:rPr>
      <w:b/>
      <w:bCs/>
      <w:i/>
      <w:iCs/>
      <w:sz w:val="24"/>
      <w:szCs w:val="24"/>
    </w:rPr>
  </w:style>
  <w:style w:type="paragraph" w:styleId="TOC4">
    <w:name w:val="toc 4"/>
    <w:basedOn w:val="Normal"/>
    <w:next w:val="Normal"/>
    <w:autoRedefine/>
    <w:uiPriority w:val="39"/>
    <w:unhideWhenUsed/>
    <w:rsid w:val="00797B6B"/>
    <w:pPr>
      <w:spacing w:after="0"/>
      <w:ind w:left="660"/>
    </w:pPr>
    <w:rPr>
      <w:sz w:val="20"/>
      <w:szCs w:val="20"/>
    </w:rPr>
  </w:style>
  <w:style w:type="paragraph" w:styleId="TOC5">
    <w:name w:val="toc 5"/>
    <w:basedOn w:val="Normal"/>
    <w:next w:val="Normal"/>
    <w:autoRedefine/>
    <w:uiPriority w:val="39"/>
    <w:unhideWhenUsed/>
    <w:rsid w:val="00797B6B"/>
    <w:pPr>
      <w:spacing w:after="0"/>
      <w:ind w:left="880"/>
    </w:pPr>
    <w:rPr>
      <w:sz w:val="20"/>
      <w:szCs w:val="20"/>
    </w:rPr>
  </w:style>
  <w:style w:type="paragraph" w:styleId="TOC6">
    <w:name w:val="toc 6"/>
    <w:basedOn w:val="Normal"/>
    <w:next w:val="Normal"/>
    <w:autoRedefine/>
    <w:uiPriority w:val="39"/>
    <w:unhideWhenUsed/>
    <w:rsid w:val="00797B6B"/>
    <w:pPr>
      <w:spacing w:after="0"/>
      <w:ind w:left="1100"/>
    </w:pPr>
    <w:rPr>
      <w:sz w:val="20"/>
      <w:szCs w:val="20"/>
    </w:rPr>
  </w:style>
  <w:style w:type="paragraph" w:styleId="TOC7">
    <w:name w:val="toc 7"/>
    <w:basedOn w:val="Normal"/>
    <w:next w:val="Normal"/>
    <w:autoRedefine/>
    <w:uiPriority w:val="39"/>
    <w:unhideWhenUsed/>
    <w:rsid w:val="00797B6B"/>
    <w:pPr>
      <w:spacing w:after="0"/>
      <w:ind w:left="1320"/>
    </w:pPr>
    <w:rPr>
      <w:sz w:val="20"/>
      <w:szCs w:val="20"/>
    </w:rPr>
  </w:style>
  <w:style w:type="paragraph" w:styleId="TOC8">
    <w:name w:val="toc 8"/>
    <w:basedOn w:val="Normal"/>
    <w:next w:val="Normal"/>
    <w:autoRedefine/>
    <w:uiPriority w:val="39"/>
    <w:unhideWhenUsed/>
    <w:rsid w:val="00797B6B"/>
    <w:pPr>
      <w:spacing w:after="0"/>
      <w:ind w:left="1540"/>
    </w:pPr>
    <w:rPr>
      <w:sz w:val="20"/>
      <w:szCs w:val="20"/>
    </w:rPr>
  </w:style>
  <w:style w:type="paragraph" w:styleId="TOC9">
    <w:name w:val="toc 9"/>
    <w:basedOn w:val="Normal"/>
    <w:next w:val="Normal"/>
    <w:autoRedefine/>
    <w:uiPriority w:val="39"/>
    <w:unhideWhenUsed/>
    <w:rsid w:val="00797B6B"/>
    <w:pPr>
      <w:spacing w:after="0"/>
      <w:ind w:left="1760"/>
    </w:pPr>
    <w:rPr>
      <w:sz w:val="20"/>
      <w:szCs w:val="20"/>
    </w:rPr>
  </w:style>
  <w:style w:type="character" w:styleId="Hyperlink">
    <w:name w:val="Hyperlink"/>
    <w:basedOn w:val="DefaultParagraphFont"/>
    <w:uiPriority w:val="99"/>
    <w:unhideWhenUsed/>
    <w:rsid w:val="00797B6B"/>
    <w:rPr>
      <w:color w:val="0000FF" w:themeColor="hyperlink"/>
      <w:u w:val="single"/>
    </w:rPr>
  </w:style>
  <w:style w:type="character" w:styleId="UnresolvedMention">
    <w:name w:val="Unresolved Mention"/>
    <w:basedOn w:val="DefaultParagraphFont"/>
    <w:uiPriority w:val="99"/>
    <w:semiHidden/>
    <w:unhideWhenUsed/>
    <w:rsid w:val="00797B6B"/>
    <w:rPr>
      <w:color w:val="605E5C"/>
      <w:shd w:val="clear" w:color="auto" w:fill="E1DFDD"/>
    </w:rPr>
  </w:style>
  <w:style w:type="paragraph" w:styleId="NormalWeb">
    <w:name w:val="Normal (Web)"/>
    <w:basedOn w:val="Normal"/>
    <w:uiPriority w:val="99"/>
    <w:unhideWhenUsed/>
    <w:rsid w:val="009864A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9864A8"/>
  </w:style>
  <w:style w:type="character" w:styleId="PageNumber">
    <w:name w:val="page number"/>
    <w:basedOn w:val="DefaultParagraphFont"/>
    <w:uiPriority w:val="99"/>
    <w:semiHidden/>
    <w:unhideWhenUsed/>
    <w:rsid w:val="0088335A"/>
  </w:style>
  <w:style w:type="character" w:customStyle="1" w:styleId="NoSpacingChar">
    <w:name w:val="No Spacing Char"/>
    <w:basedOn w:val="DefaultParagraphFont"/>
    <w:link w:val="NoSpacing"/>
    <w:uiPriority w:val="1"/>
    <w:rsid w:val="009E35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855934">
      <w:bodyDiv w:val="1"/>
      <w:marLeft w:val="0"/>
      <w:marRight w:val="0"/>
      <w:marTop w:val="0"/>
      <w:marBottom w:val="0"/>
      <w:divBdr>
        <w:top w:val="none" w:sz="0" w:space="0" w:color="auto"/>
        <w:left w:val="none" w:sz="0" w:space="0" w:color="auto"/>
        <w:bottom w:val="none" w:sz="0" w:space="0" w:color="auto"/>
        <w:right w:val="none" w:sz="0" w:space="0" w:color="auto"/>
      </w:divBdr>
    </w:div>
    <w:div w:id="201793406">
      <w:bodyDiv w:val="1"/>
      <w:marLeft w:val="0"/>
      <w:marRight w:val="0"/>
      <w:marTop w:val="0"/>
      <w:marBottom w:val="0"/>
      <w:divBdr>
        <w:top w:val="none" w:sz="0" w:space="0" w:color="auto"/>
        <w:left w:val="none" w:sz="0" w:space="0" w:color="auto"/>
        <w:bottom w:val="none" w:sz="0" w:space="0" w:color="auto"/>
        <w:right w:val="none" w:sz="0" w:space="0" w:color="auto"/>
      </w:divBdr>
      <w:divsChild>
        <w:div w:id="962271379">
          <w:marLeft w:val="0"/>
          <w:marRight w:val="0"/>
          <w:marTop w:val="0"/>
          <w:marBottom w:val="0"/>
          <w:divBdr>
            <w:top w:val="none" w:sz="0" w:space="0" w:color="auto"/>
            <w:left w:val="none" w:sz="0" w:space="0" w:color="auto"/>
            <w:bottom w:val="none" w:sz="0" w:space="0" w:color="auto"/>
            <w:right w:val="none" w:sz="0" w:space="0" w:color="auto"/>
          </w:divBdr>
          <w:divsChild>
            <w:div w:id="598757346">
              <w:marLeft w:val="0"/>
              <w:marRight w:val="0"/>
              <w:marTop w:val="0"/>
              <w:marBottom w:val="0"/>
              <w:divBdr>
                <w:top w:val="none" w:sz="0" w:space="0" w:color="auto"/>
                <w:left w:val="none" w:sz="0" w:space="0" w:color="auto"/>
                <w:bottom w:val="none" w:sz="0" w:space="0" w:color="auto"/>
                <w:right w:val="none" w:sz="0" w:space="0" w:color="auto"/>
              </w:divBdr>
            </w:div>
          </w:divsChild>
        </w:div>
        <w:div w:id="1655333950">
          <w:marLeft w:val="0"/>
          <w:marRight w:val="0"/>
          <w:marTop w:val="0"/>
          <w:marBottom w:val="0"/>
          <w:divBdr>
            <w:top w:val="none" w:sz="0" w:space="0" w:color="auto"/>
            <w:left w:val="none" w:sz="0" w:space="0" w:color="auto"/>
            <w:bottom w:val="none" w:sz="0" w:space="0" w:color="auto"/>
            <w:right w:val="none" w:sz="0" w:space="0" w:color="auto"/>
          </w:divBdr>
          <w:divsChild>
            <w:div w:id="101532726">
              <w:marLeft w:val="0"/>
              <w:marRight w:val="0"/>
              <w:marTop w:val="0"/>
              <w:marBottom w:val="0"/>
              <w:divBdr>
                <w:top w:val="none" w:sz="0" w:space="0" w:color="auto"/>
                <w:left w:val="none" w:sz="0" w:space="0" w:color="auto"/>
                <w:bottom w:val="none" w:sz="0" w:space="0" w:color="auto"/>
                <w:right w:val="none" w:sz="0" w:space="0" w:color="auto"/>
              </w:divBdr>
            </w:div>
          </w:divsChild>
        </w:div>
        <w:div w:id="1787692680">
          <w:marLeft w:val="0"/>
          <w:marRight w:val="0"/>
          <w:marTop w:val="0"/>
          <w:marBottom w:val="0"/>
          <w:divBdr>
            <w:top w:val="none" w:sz="0" w:space="0" w:color="auto"/>
            <w:left w:val="none" w:sz="0" w:space="0" w:color="auto"/>
            <w:bottom w:val="none" w:sz="0" w:space="0" w:color="auto"/>
            <w:right w:val="none" w:sz="0" w:space="0" w:color="auto"/>
          </w:divBdr>
          <w:divsChild>
            <w:div w:id="99761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47550">
      <w:bodyDiv w:val="1"/>
      <w:marLeft w:val="0"/>
      <w:marRight w:val="0"/>
      <w:marTop w:val="0"/>
      <w:marBottom w:val="0"/>
      <w:divBdr>
        <w:top w:val="none" w:sz="0" w:space="0" w:color="auto"/>
        <w:left w:val="none" w:sz="0" w:space="0" w:color="auto"/>
        <w:bottom w:val="none" w:sz="0" w:space="0" w:color="auto"/>
        <w:right w:val="none" w:sz="0" w:space="0" w:color="auto"/>
      </w:divBdr>
      <w:divsChild>
        <w:div w:id="2085372706">
          <w:blockQuote w:val="1"/>
          <w:marLeft w:val="720"/>
          <w:marRight w:val="720"/>
          <w:marTop w:val="100"/>
          <w:marBottom w:val="100"/>
          <w:divBdr>
            <w:top w:val="none" w:sz="0" w:space="0" w:color="auto"/>
            <w:left w:val="none" w:sz="0" w:space="0" w:color="auto"/>
            <w:bottom w:val="none" w:sz="0" w:space="0" w:color="auto"/>
            <w:right w:val="none" w:sz="0" w:space="0" w:color="auto"/>
          </w:divBdr>
        </w:div>
        <w:div w:id="1745444634">
          <w:marLeft w:val="0"/>
          <w:marRight w:val="0"/>
          <w:marTop w:val="0"/>
          <w:marBottom w:val="0"/>
          <w:divBdr>
            <w:top w:val="none" w:sz="0" w:space="0" w:color="auto"/>
            <w:left w:val="none" w:sz="0" w:space="0" w:color="auto"/>
            <w:bottom w:val="none" w:sz="0" w:space="0" w:color="auto"/>
            <w:right w:val="none" w:sz="0" w:space="0" w:color="auto"/>
          </w:divBdr>
          <w:divsChild>
            <w:div w:id="223563170">
              <w:marLeft w:val="0"/>
              <w:marRight w:val="0"/>
              <w:marTop w:val="0"/>
              <w:marBottom w:val="0"/>
              <w:divBdr>
                <w:top w:val="none" w:sz="0" w:space="0" w:color="auto"/>
                <w:left w:val="none" w:sz="0" w:space="0" w:color="auto"/>
                <w:bottom w:val="none" w:sz="0" w:space="0" w:color="auto"/>
                <w:right w:val="none" w:sz="0" w:space="0" w:color="auto"/>
              </w:divBdr>
            </w:div>
          </w:divsChild>
        </w:div>
        <w:div w:id="1976788944">
          <w:marLeft w:val="0"/>
          <w:marRight w:val="0"/>
          <w:marTop w:val="0"/>
          <w:marBottom w:val="0"/>
          <w:divBdr>
            <w:top w:val="none" w:sz="0" w:space="0" w:color="auto"/>
            <w:left w:val="none" w:sz="0" w:space="0" w:color="auto"/>
            <w:bottom w:val="none" w:sz="0" w:space="0" w:color="auto"/>
            <w:right w:val="none" w:sz="0" w:space="0" w:color="auto"/>
          </w:divBdr>
          <w:divsChild>
            <w:div w:id="1398674206">
              <w:marLeft w:val="0"/>
              <w:marRight w:val="0"/>
              <w:marTop w:val="0"/>
              <w:marBottom w:val="0"/>
              <w:divBdr>
                <w:top w:val="none" w:sz="0" w:space="0" w:color="auto"/>
                <w:left w:val="none" w:sz="0" w:space="0" w:color="auto"/>
                <w:bottom w:val="none" w:sz="0" w:space="0" w:color="auto"/>
                <w:right w:val="none" w:sz="0" w:space="0" w:color="auto"/>
              </w:divBdr>
            </w:div>
          </w:divsChild>
        </w:div>
        <w:div w:id="1610890288">
          <w:marLeft w:val="0"/>
          <w:marRight w:val="0"/>
          <w:marTop w:val="0"/>
          <w:marBottom w:val="0"/>
          <w:divBdr>
            <w:top w:val="none" w:sz="0" w:space="0" w:color="auto"/>
            <w:left w:val="none" w:sz="0" w:space="0" w:color="auto"/>
            <w:bottom w:val="none" w:sz="0" w:space="0" w:color="auto"/>
            <w:right w:val="none" w:sz="0" w:space="0" w:color="auto"/>
          </w:divBdr>
          <w:divsChild>
            <w:div w:id="1982541653">
              <w:marLeft w:val="0"/>
              <w:marRight w:val="0"/>
              <w:marTop w:val="0"/>
              <w:marBottom w:val="0"/>
              <w:divBdr>
                <w:top w:val="none" w:sz="0" w:space="0" w:color="auto"/>
                <w:left w:val="none" w:sz="0" w:space="0" w:color="auto"/>
                <w:bottom w:val="none" w:sz="0" w:space="0" w:color="auto"/>
                <w:right w:val="none" w:sz="0" w:space="0" w:color="auto"/>
              </w:divBdr>
            </w:div>
          </w:divsChild>
        </w:div>
        <w:div w:id="184829059">
          <w:marLeft w:val="0"/>
          <w:marRight w:val="0"/>
          <w:marTop w:val="0"/>
          <w:marBottom w:val="0"/>
          <w:divBdr>
            <w:top w:val="none" w:sz="0" w:space="0" w:color="auto"/>
            <w:left w:val="none" w:sz="0" w:space="0" w:color="auto"/>
            <w:bottom w:val="none" w:sz="0" w:space="0" w:color="auto"/>
            <w:right w:val="none" w:sz="0" w:space="0" w:color="auto"/>
          </w:divBdr>
          <w:divsChild>
            <w:div w:id="1726493186">
              <w:marLeft w:val="0"/>
              <w:marRight w:val="0"/>
              <w:marTop w:val="0"/>
              <w:marBottom w:val="0"/>
              <w:divBdr>
                <w:top w:val="none" w:sz="0" w:space="0" w:color="auto"/>
                <w:left w:val="none" w:sz="0" w:space="0" w:color="auto"/>
                <w:bottom w:val="none" w:sz="0" w:space="0" w:color="auto"/>
                <w:right w:val="none" w:sz="0" w:space="0" w:color="auto"/>
              </w:divBdr>
            </w:div>
          </w:divsChild>
        </w:div>
        <w:div w:id="919024023">
          <w:marLeft w:val="0"/>
          <w:marRight w:val="0"/>
          <w:marTop w:val="0"/>
          <w:marBottom w:val="0"/>
          <w:divBdr>
            <w:top w:val="none" w:sz="0" w:space="0" w:color="auto"/>
            <w:left w:val="none" w:sz="0" w:space="0" w:color="auto"/>
            <w:bottom w:val="none" w:sz="0" w:space="0" w:color="auto"/>
            <w:right w:val="none" w:sz="0" w:space="0" w:color="auto"/>
          </w:divBdr>
          <w:divsChild>
            <w:div w:id="719741950">
              <w:marLeft w:val="0"/>
              <w:marRight w:val="0"/>
              <w:marTop w:val="0"/>
              <w:marBottom w:val="0"/>
              <w:divBdr>
                <w:top w:val="none" w:sz="0" w:space="0" w:color="auto"/>
                <w:left w:val="none" w:sz="0" w:space="0" w:color="auto"/>
                <w:bottom w:val="none" w:sz="0" w:space="0" w:color="auto"/>
                <w:right w:val="none" w:sz="0" w:space="0" w:color="auto"/>
              </w:divBdr>
            </w:div>
          </w:divsChild>
        </w:div>
        <w:div w:id="9985337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0248904">
      <w:bodyDiv w:val="1"/>
      <w:marLeft w:val="0"/>
      <w:marRight w:val="0"/>
      <w:marTop w:val="0"/>
      <w:marBottom w:val="0"/>
      <w:divBdr>
        <w:top w:val="none" w:sz="0" w:space="0" w:color="auto"/>
        <w:left w:val="none" w:sz="0" w:space="0" w:color="auto"/>
        <w:bottom w:val="none" w:sz="0" w:space="0" w:color="auto"/>
        <w:right w:val="none" w:sz="0" w:space="0" w:color="auto"/>
      </w:divBdr>
    </w:div>
    <w:div w:id="401684627">
      <w:bodyDiv w:val="1"/>
      <w:marLeft w:val="0"/>
      <w:marRight w:val="0"/>
      <w:marTop w:val="0"/>
      <w:marBottom w:val="0"/>
      <w:divBdr>
        <w:top w:val="none" w:sz="0" w:space="0" w:color="auto"/>
        <w:left w:val="none" w:sz="0" w:space="0" w:color="auto"/>
        <w:bottom w:val="none" w:sz="0" w:space="0" w:color="auto"/>
        <w:right w:val="none" w:sz="0" w:space="0" w:color="auto"/>
      </w:divBdr>
    </w:div>
    <w:div w:id="568615985">
      <w:bodyDiv w:val="1"/>
      <w:marLeft w:val="0"/>
      <w:marRight w:val="0"/>
      <w:marTop w:val="0"/>
      <w:marBottom w:val="0"/>
      <w:divBdr>
        <w:top w:val="none" w:sz="0" w:space="0" w:color="auto"/>
        <w:left w:val="none" w:sz="0" w:space="0" w:color="auto"/>
        <w:bottom w:val="none" w:sz="0" w:space="0" w:color="auto"/>
        <w:right w:val="none" w:sz="0" w:space="0" w:color="auto"/>
      </w:divBdr>
      <w:divsChild>
        <w:div w:id="1256747917">
          <w:marLeft w:val="0"/>
          <w:marRight w:val="0"/>
          <w:marTop w:val="0"/>
          <w:marBottom w:val="0"/>
          <w:divBdr>
            <w:top w:val="none" w:sz="0" w:space="0" w:color="auto"/>
            <w:left w:val="none" w:sz="0" w:space="0" w:color="auto"/>
            <w:bottom w:val="none" w:sz="0" w:space="0" w:color="auto"/>
            <w:right w:val="none" w:sz="0" w:space="0" w:color="auto"/>
          </w:divBdr>
          <w:divsChild>
            <w:div w:id="114323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895489">
      <w:bodyDiv w:val="1"/>
      <w:marLeft w:val="0"/>
      <w:marRight w:val="0"/>
      <w:marTop w:val="0"/>
      <w:marBottom w:val="0"/>
      <w:divBdr>
        <w:top w:val="none" w:sz="0" w:space="0" w:color="auto"/>
        <w:left w:val="none" w:sz="0" w:space="0" w:color="auto"/>
        <w:bottom w:val="none" w:sz="0" w:space="0" w:color="auto"/>
        <w:right w:val="none" w:sz="0" w:space="0" w:color="auto"/>
      </w:divBdr>
      <w:divsChild>
        <w:div w:id="1898784379">
          <w:marLeft w:val="0"/>
          <w:marRight w:val="0"/>
          <w:marTop w:val="0"/>
          <w:marBottom w:val="0"/>
          <w:divBdr>
            <w:top w:val="none" w:sz="0" w:space="0" w:color="auto"/>
            <w:left w:val="none" w:sz="0" w:space="0" w:color="auto"/>
            <w:bottom w:val="none" w:sz="0" w:space="0" w:color="auto"/>
            <w:right w:val="none" w:sz="0" w:space="0" w:color="auto"/>
          </w:divBdr>
          <w:divsChild>
            <w:div w:id="1255670140">
              <w:marLeft w:val="0"/>
              <w:marRight w:val="0"/>
              <w:marTop w:val="0"/>
              <w:marBottom w:val="0"/>
              <w:divBdr>
                <w:top w:val="none" w:sz="0" w:space="0" w:color="auto"/>
                <w:left w:val="none" w:sz="0" w:space="0" w:color="auto"/>
                <w:bottom w:val="none" w:sz="0" w:space="0" w:color="auto"/>
                <w:right w:val="none" w:sz="0" w:space="0" w:color="auto"/>
              </w:divBdr>
            </w:div>
          </w:divsChild>
        </w:div>
        <w:div w:id="32922417">
          <w:marLeft w:val="0"/>
          <w:marRight w:val="0"/>
          <w:marTop w:val="0"/>
          <w:marBottom w:val="0"/>
          <w:divBdr>
            <w:top w:val="none" w:sz="0" w:space="0" w:color="auto"/>
            <w:left w:val="none" w:sz="0" w:space="0" w:color="auto"/>
            <w:bottom w:val="none" w:sz="0" w:space="0" w:color="auto"/>
            <w:right w:val="none" w:sz="0" w:space="0" w:color="auto"/>
          </w:divBdr>
          <w:divsChild>
            <w:div w:id="52050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181049">
      <w:bodyDiv w:val="1"/>
      <w:marLeft w:val="0"/>
      <w:marRight w:val="0"/>
      <w:marTop w:val="0"/>
      <w:marBottom w:val="0"/>
      <w:divBdr>
        <w:top w:val="none" w:sz="0" w:space="0" w:color="auto"/>
        <w:left w:val="none" w:sz="0" w:space="0" w:color="auto"/>
        <w:bottom w:val="none" w:sz="0" w:space="0" w:color="auto"/>
        <w:right w:val="none" w:sz="0" w:space="0" w:color="auto"/>
      </w:divBdr>
      <w:divsChild>
        <w:div w:id="2091075856">
          <w:marLeft w:val="0"/>
          <w:marRight w:val="0"/>
          <w:marTop w:val="0"/>
          <w:marBottom w:val="0"/>
          <w:divBdr>
            <w:top w:val="none" w:sz="0" w:space="0" w:color="auto"/>
            <w:left w:val="none" w:sz="0" w:space="0" w:color="auto"/>
            <w:bottom w:val="none" w:sz="0" w:space="0" w:color="auto"/>
            <w:right w:val="none" w:sz="0" w:space="0" w:color="auto"/>
          </w:divBdr>
          <w:divsChild>
            <w:div w:id="869877585">
              <w:marLeft w:val="0"/>
              <w:marRight w:val="0"/>
              <w:marTop w:val="0"/>
              <w:marBottom w:val="0"/>
              <w:divBdr>
                <w:top w:val="none" w:sz="0" w:space="0" w:color="auto"/>
                <w:left w:val="none" w:sz="0" w:space="0" w:color="auto"/>
                <w:bottom w:val="none" w:sz="0" w:space="0" w:color="auto"/>
                <w:right w:val="none" w:sz="0" w:space="0" w:color="auto"/>
              </w:divBdr>
            </w:div>
          </w:divsChild>
        </w:div>
        <w:div w:id="3272964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976329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Applying the principles of design thinking to local ecosystem architected solutions leveraging proven standards and modern technology, we can see the pathway to achieving improved outcomes and realized value effectively and efficiently.  We must begin now. </Abstract>
  <CompanyAddress/>
  <CompanyPhone/>
  <CompanyFax/>
  <CompanyEmail>jzimmerman@holonsolutions.com</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65</Pages>
  <Words>17652</Words>
  <Characters>100617</Characters>
  <Application>Microsoft Office Word</Application>
  <DocSecurity>0</DocSecurity>
  <Lines>838</Lines>
  <Paragraphs>236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118033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CMS RFI Response</dc:title>
  <dc:subject>Accelerating Value-Based Care Through Local Alignment, Standards, and Technology</dc:subject>
  <dc:creator>Jon Zimmerman – CEO - Holon Solutions</dc:creator>
  <cp:keywords/>
  <dc:description>generated by python-docx</dc:description>
  <cp:lastModifiedBy>Jon Zimmerman</cp:lastModifiedBy>
  <cp:revision>20</cp:revision>
  <cp:lastPrinted>2025-06-12T13:18:00Z</cp:lastPrinted>
  <dcterms:created xsi:type="dcterms:W3CDTF">2025-06-16T12:07:00Z</dcterms:created>
  <dcterms:modified xsi:type="dcterms:W3CDTF">2025-06-16T12:24:00Z</dcterms:modified>
  <cp:category/>
</cp:coreProperties>
</file>